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3A0" w:rsidRPr="009D5CBE" w:rsidRDefault="004B03A0" w:rsidP="009D5CBE">
      <w:pPr>
        <w:jc w:val="center"/>
        <w:rPr>
          <w:rFonts w:ascii="Times New Roman" w:hAnsi="Times New Roman"/>
          <w:b/>
          <w:sz w:val="36"/>
          <w:szCs w:val="36"/>
        </w:rPr>
      </w:pPr>
      <w:r w:rsidRPr="009D5CBE">
        <w:rPr>
          <w:rFonts w:ascii="Times New Roman" w:hAnsi="Times New Roman"/>
          <w:b/>
          <w:sz w:val="36"/>
          <w:szCs w:val="36"/>
        </w:rPr>
        <w:t>Janáčkova akademie múzických umění</w:t>
      </w:r>
      <w:r>
        <w:rPr>
          <w:rFonts w:ascii="Times New Roman" w:hAnsi="Times New Roman"/>
          <w:b/>
          <w:sz w:val="36"/>
          <w:szCs w:val="36"/>
        </w:rPr>
        <w:t xml:space="preserve"> v Brně</w:t>
      </w:r>
    </w:p>
    <w:p w:rsidR="004B03A0" w:rsidRPr="003C7F1B" w:rsidRDefault="004B03A0" w:rsidP="009D5CBE">
      <w:pPr>
        <w:jc w:val="center"/>
        <w:rPr>
          <w:rFonts w:ascii="Times New Roman" w:hAnsi="Times New Roman"/>
          <w:b/>
          <w:sz w:val="36"/>
          <w:szCs w:val="36"/>
        </w:rPr>
      </w:pPr>
      <w:r w:rsidRPr="003C7F1B">
        <w:rPr>
          <w:rFonts w:ascii="Times New Roman" w:hAnsi="Times New Roman"/>
          <w:b/>
          <w:sz w:val="36"/>
          <w:szCs w:val="36"/>
        </w:rPr>
        <w:t>Hudební fakulta</w:t>
      </w:r>
    </w:p>
    <w:p w:rsidR="004B03A0" w:rsidRDefault="004B03A0" w:rsidP="003C7F1B">
      <w:pPr>
        <w:rPr>
          <w:rFonts w:ascii="Times New Roman" w:hAnsi="Times New Roman"/>
          <w:sz w:val="36"/>
          <w:szCs w:val="36"/>
        </w:rPr>
      </w:pPr>
    </w:p>
    <w:p w:rsidR="004B03A0" w:rsidRPr="009D5CBE" w:rsidRDefault="004B03A0" w:rsidP="009D5CBE">
      <w:pPr>
        <w:jc w:val="center"/>
        <w:rPr>
          <w:rFonts w:ascii="Times New Roman" w:hAnsi="Times New Roman"/>
          <w:b/>
          <w:sz w:val="36"/>
          <w:szCs w:val="36"/>
        </w:rPr>
      </w:pPr>
      <w:r w:rsidRPr="009D5CBE">
        <w:rPr>
          <w:rFonts w:ascii="Times New Roman" w:hAnsi="Times New Roman"/>
          <w:b/>
          <w:sz w:val="36"/>
          <w:szCs w:val="36"/>
        </w:rPr>
        <w:t>Seminární práce do předmětu:</w:t>
      </w:r>
    </w:p>
    <w:p w:rsidR="004B03A0" w:rsidRDefault="004B03A0" w:rsidP="009D5CBE">
      <w:pPr>
        <w:jc w:val="center"/>
        <w:rPr>
          <w:rFonts w:ascii="Times New Roman" w:hAnsi="Times New Roman"/>
          <w:b/>
          <w:sz w:val="36"/>
          <w:szCs w:val="36"/>
        </w:rPr>
      </w:pPr>
      <w:r w:rsidRPr="009D5CBE">
        <w:rPr>
          <w:rFonts w:ascii="Times New Roman" w:hAnsi="Times New Roman"/>
          <w:b/>
          <w:sz w:val="36"/>
          <w:szCs w:val="36"/>
        </w:rPr>
        <w:t xml:space="preserve"> Filosofie umění</w:t>
      </w:r>
    </w:p>
    <w:p w:rsidR="004B03A0" w:rsidRDefault="004B03A0" w:rsidP="009D5CBE">
      <w:pPr>
        <w:jc w:val="center"/>
        <w:rPr>
          <w:rFonts w:ascii="Times New Roman" w:hAnsi="Times New Roman"/>
          <w:b/>
          <w:sz w:val="36"/>
          <w:szCs w:val="36"/>
        </w:rPr>
      </w:pPr>
    </w:p>
    <w:p w:rsidR="004B03A0" w:rsidRPr="009D5CBE" w:rsidRDefault="004B03A0" w:rsidP="009D5CBE">
      <w:pPr>
        <w:jc w:val="center"/>
        <w:rPr>
          <w:rFonts w:ascii="Times New Roman" w:hAnsi="Times New Roman"/>
          <w:b/>
          <w:sz w:val="36"/>
          <w:szCs w:val="36"/>
        </w:rPr>
      </w:pPr>
    </w:p>
    <w:p w:rsidR="004B03A0" w:rsidRDefault="004B03A0" w:rsidP="009D5CBE">
      <w:pPr>
        <w:jc w:val="center"/>
        <w:rPr>
          <w:rFonts w:ascii="Times New Roman" w:hAnsi="Times New Roman"/>
          <w:sz w:val="36"/>
          <w:szCs w:val="36"/>
        </w:rPr>
      </w:pPr>
    </w:p>
    <w:p w:rsidR="004B03A0" w:rsidRDefault="004B03A0" w:rsidP="003C7F1B">
      <w:pPr>
        <w:jc w:val="center"/>
        <w:rPr>
          <w:rFonts w:ascii="Times New Roman" w:hAnsi="Times New Roman"/>
          <w:b/>
          <w:sz w:val="48"/>
          <w:szCs w:val="48"/>
        </w:rPr>
      </w:pPr>
      <w:r>
        <w:rPr>
          <w:rFonts w:ascii="Times New Roman" w:hAnsi="Times New Roman"/>
          <w:b/>
          <w:sz w:val="48"/>
          <w:szCs w:val="48"/>
        </w:rPr>
        <w:t>Thomas Gainsborough:</w:t>
      </w:r>
    </w:p>
    <w:p w:rsidR="004B03A0" w:rsidRDefault="004B03A0" w:rsidP="003C7F1B">
      <w:pPr>
        <w:jc w:val="center"/>
        <w:rPr>
          <w:rFonts w:ascii="Times New Roman" w:hAnsi="Times New Roman"/>
          <w:b/>
          <w:sz w:val="48"/>
          <w:szCs w:val="48"/>
        </w:rPr>
      </w:pPr>
      <w:r>
        <w:rPr>
          <w:rFonts w:ascii="Times New Roman" w:hAnsi="Times New Roman"/>
          <w:b/>
          <w:sz w:val="48"/>
          <w:szCs w:val="48"/>
        </w:rPr>
        <w:t xml:space="preserve">Portrét hobojisty </w:t>
      </w:r>
    </w:p>
    <w:p w:rsidR="004B03A0" w:rsidRDefault="004B03A0" w:rsidP="003C7F1B">
      <w:pPr>
        <w:jc w:val="center"/>
        <w:rPr>
          <w:rFonts w:ascii="Times New Roman" w:hAnsi="Times New Roman"/>
          <w:b/>
          <w:sz w:val="48"/>
          <w:szCs w:val="48"/>
        </w:rPr>
      </w:pPr>
      <w:r w:rsidRPr="003C7F1B">
        <w:rPr>
          <w:rFonts w:ascii="Times New Roman" w:hAnsi="Times New Roman"/>
          <w:b/>
          <w:sz w:val="48"/>
          <w:szCs w:val="48"/>
        </w:rPr>
        <w:t>Johann</w:t>
      </w:r>
      <w:r>
        <w:rPr>
          <w:rFonts w:ascii="Times New Roman" w:hAnsi="Times New Roman"/>
          <w:b/>
          <w:sz w:val="48"/>
          <w:szCs w:val="48"/>
        </w:rPr>
        <w:t>a</w:t>
      </w:r>
      <w:r w:rsidRPr="003C7F1B">
        <w:rPr>
          <w:rFonts w:ascii="Times New Roman" w:hAnsi="Times New Roman"/>
          <w:b/>
          <w:sz w:val="48"/>
          <w:szCs w:val="48"/>
        </w:rPr>
        <w:t xml:space="preserve"> Christian</w:t>
      </w:r>
      <w:r>
        <w:rPr>
          <w:rFonts w:ascii="Times New Roman" w:hAnsi="Times New Roman"/>
          <w:b/>
          <w:sz w:val="48"/>
          <w:szCs w:val="48"/>
        </w:rPr>
        <w:t>a</w:t>
      </w:r>
      <w:r w:rsidRPr="003C7F1B">
        <w:rPr>
          <w:rFonts w:ascii="Times New Roman" w:hAnsi="Times New Roman"/>
          <w:b/>
          <w:sz w:val="48"/>
          <w:szCs w:val="48"/>
        </w:rPr>
        <w:t xml:space="preserve"> Fischer</w:t>
      </w:r>
      <w:r>
        <w:rPr>
          <w:rFonts w:ascii="Times New Roman" w:hAnsi="Times New Roman"/>
          <w:b/>
          <w:sz w:val="48"/>
          <w:szCs w:val="48"/>
        </w:rPr>
        <w:t>a</w:t>
      </w:r>
    </w:p>
    <w:p w:rsidR="004B03A0" w:rsidRDefault="004B03A0" w:rsidP="003C7F1B">
      <w:pPr>
        <w:jc w:val="center"/>
        <w:rPr>
          <w:rFonts w:ascii="Times New Roman" w:hAnsi="Times New Roman"/>
          <w:b/>
          <w:sz w:val="48"/>
          <w:szCs w:val="48"/>
        </w:rPr>
      </w:pPr>
      <w:r>
        <w:rPr>
          <w:rFonts w:ascii="Times New Roman" w:hAnsi="Times New Roman"/>
          <w:b/>
          <w:sz w:val="48"/>
          <w:szCs w:val="48"/>
        </w:rPr>
        <w:t>(1780)</w:t>
      </w:r>
    </w:p>
    <w:p w:rsidR="004B03A0" w:rsidRPr="00FA5845" w:rsidRDefault="004B03A0" w:rsidP="00FA5845">
      <w:pPr>
        <w:jc w:val="center"/>
        <w:rPr>
          <w:rFonts w:ascii="Times New Roman" w:hAnsi="Times New Roman"/>
          <w:b/>
          <w:sz w:val="48"/>
          <w:szCs w:val="48"/>
        </w:rPr>
      </w:pPr>
      <w:r>
        <w:rPr>
          <w:rFonts w:ascii="Times New Roman" w:hAnsi="Times New Roman"/>
          <w:b/>
          <w:sz w:val="48"/>
          <w:szCs w:val="48"/>
        </w:rPr>
        <w:t>(s historicko – estetickým zaměřením)</w:t>
      </w:r>
      <w:r w:rsidRPr="003C7F1B">
        <w:rPr>
          <w:rFonts w:ascii="Times New Roman" w:hAnsi="Times New Roman"/>
          <w:b/>
          <w:sz w:val="48"/>
          <w:szCs w:val="48"/>
        </w:rPr>
        <w:t xml:space="preserve">   </w:t>
      </w:r>
    </w:p>
    <w:p w:rsidR="004B03A0" w:rsidRDefault="004B03A0" w:rsidP="009D5CBE">
      <w:pPr>
        <w:jc w:val="center"/>
        <w:rPr>
          <w:rFonts w:ascii="Times New Roman" w:hAnsi="Times New Roman"/>
          <w:sz w:val="36"/>
          <w:szCs w:val="36"/>
        </w:rPr>
      </w:pPr>
    </w:p>
    <w:p w:rsidR="004B03A0" w:rsidRDefault="004B03A0" w:rsidP="009D5CBE">
      <w:pPr>
        <w:jc w:val="center"/>
        <w:rPr>
          <w:rFonts w:ascii="Times New Roman" w:hAnsi="Times New Roman"/>
          <w:sz w:val="36"/>
          <w:szCs w:val="36"/>
        </w:rPr>
      </w:pPr>
    </w:p>
    <w:p w:rsidR="004B03A0" w:rsidRDefault="004B03A0" w:rsidP="003C7F1B">
      <w:pPr>
        <w:rPr>
          <w:rFonts w:ascii="Times New Roman" w:hAnsi="Times New Roman"/>
          <w:sz w:val="36"/>
          <w:szCs w:val="36"/>
        </w:rPr>
      </w:pPr>
    </w:p>
    <w:p w:rsidR="004B03A0" w:rsidRDefault="004B03A0" w:rsidP="003C7F1B">
      <w:pPr>
        <w:rPr>
          <w:rFonts w:ascii="Times New Roman" w:hAnsi="Times New Roman"/>
          <w:sz w:val="36"/>
          <w:szCs w:val="36"/>
        </w:rPr>
      </w:pPr>
    </w:p>
    <w:p w:rsidR="004B03A0" w:rsidRDefault="004B03A0" w:rsidP="009D5CBE">
      <w:pPr>
        <w:jc w:val="center"/>
        <w:rPr>
          <w:rFonts w:ascii="Times New Roman" w:hAnsi="Times New Roman"/>
          <w:sz w:val="36"/>
          <w:szCs w:val="36"/>
        </w:rPr>
      </w:pPr>
      <w:r>
        <w:rPr>
          <w:rFonts w:ascii="Times New Roman" w:hAnsi="Times New Roman"/>
          <w:sz w:val="36"/>
          <w:szCs w:val="36"/>
        </w:rPr>
        <w:t>Brno 2013                                                Pavla Kostelecká</w:t>
      </w:r>
    </w:p>
    <w:p w:rsidR="004B03A0" w:rsidRDefault="004B03A0" w:rsidP="009D5CBE">
      <w:pPr>
        <w:jc w:val="center"/>
        <w:rPr>
          <w:rFonts w:ascii="Times New Roman" w:hAnsi="Times New Roman"/>
          <w:sz w:val="36"/>
          <w:szCs w:val="36"/>
        </w:rPr>
      </w:pPr>
    </w:p>
    <w:p w:rsidR="004B03A0" w:rsidRDefault="004B03A0" w:rsidP="009D5CBE">
      <w:pPr>
        <w:jc w:val="center"/>
        <w:rPr>
          <w:rFonts w:ascii="Times New Roman" w:hAnsi="Times New Roman"/>
          <w:sz w:val="36"/>
          <w:szCs w:val="36"/>
        </w:rPr>
      </w:pPr>
    </w:p>
    <w:p w:rsidR="004B03A0" w:rsidRDefault="004B03A0">
      <w:pPr>
        <w:pStyle w:val="TOCHeading"/>
      </w:pPr>
      <w:r w:rsidRPr="009C0198">
        <w:rPr>
          <w:color w:val="auto"/>
        </w:rPr>
        <w:t>Obsah</w:t>
      </w:r>
    </w:p>
    <w:p w:rsidR="004B03A0" w:rsidRPr="009C0198" w:rsidRDefault="004B03A0" w:rsidP="009C0198"/>
    <w:p w:rsidR="004B03A0" w:rsidRDefault="004B03A0">
      <w:pPr>
        <w:pStyle w:val="TOC2"/>
        <w:tabs>
          <w:tab w:val="left" w:pos="660"/>
          <w:tab w:val="right" w:leader="dot" w:pos="9062"/>
        </w:tabs>
        <w:rPr>
          <w:noProof/>
          <w:lang w:eastAsia="cs-CZ"/>
        </w:rPr>
      </w:pPr>
      <w:r>
        <w:fldChar w:fldCharType="begin"/>
      </w:r>
      <w:r>
        <w:instrText xml:space="preserve"> TOC \o "1-3" \h \z \u </w:instrText>
      </w:r>
      <w:r>
        <w:fldChar w:fldCharType="separate"/>
      </w:r>
      <w:hyperlink w:anchor="_Toc346915941" w:history="1">
        <w:r w:rsidRPr="008036D0">
          <w:rPr>
            <w:rStyle w:val="Hyperlink"/>
            <w:noProof/>
          </w:rPr>
          <w:t>1.</w:t>
        </w:r>
        <w:r>
          <w:rPr>
            <w:noProof/>
            <w:lang w:eastAsia="cs-CZ"/>
          </w:rPr>
          <w:tab/>
        </w:r>
        <w:r w:rsidRPr="008036D0">
          <w:rPr>
            <w:rStyle w:val="Hyperlink"/>
            <w:noProof/>
          </w:rPr>
          <w:t>Gainsborough versus Fischer</w:t>
        </w:r>
        <w:r>
          <w:rPr>
            <w:noProof/>
            <w:webHidden/>
          </w:rPr>
          <w:tab/>
        </w:r>
        <w:r>
          <w:rPr>
            <w:noProof/>
            <w:webHidden/>
          </w:rPr>
          <w:fldChar w:fldCharType="begin"/>
        </w:r>
        <w:r>
          <w:rPr>
            <w:noProof/>
            <w:webHidden/>
          </w:rPr>
          <w:instrText xml:space="preserve"> PAGEREF _Toc346915941 \h </w:instrText>
        </w:r>
        <w:r>
          <w:rPr>
            <w:noProof/>
          </w:rPr>
        </w:r>
        <w:r>
          <w:rPr>
            <w:noProof/>
            <w:webHidden/>
          </w:rPr>
          <w:fldChar w:fldCharType="separate"/>
        </w:r>
        <w:r>
          <w:rPr>
            <w:noProof/>
            <w:webHidden/>
          </w:rPr>
          <w:t>2</w:t>
        </w:r>
        <w:r>
          <w:rPr>
            <w:noProof/>
            <w:webHidden/>
          </w:rPr>
          <w:fldChar w:fldCharType="end"/>
        </w:r>
      </w:hyperlink>
    </w:p>
    <w:p w:rsidR="004B03A0" w:rsidRDefault="004B03A0">
      <w:pPr>
        <w:pStyle w:val="TOC2"/>
        <w:tabs>
          <w:tab w:val="left" w:pos="660"/>
          <w:tab w:val="right" w:leader="dot" w:pos="9062"/>
        </w:tabs>
        <w:rPr>
          <w:noProof/>
          <w:lang w:eastAsia="cs-CZ"/>
        </w:rPr>
      </w:pPr>
      <w:hyperlink w:anchor="_Toc346915942" w:history="1">
        <w:r w:rsidRPr="008036D0">
          <w:rPr>
            <w:rStyle w:val="Hyperlink"/>
            <w:noProof/>
          </w:rPr>
          <w:t>2.</w:t>
        </w:r>
        <w:r>
          <w:rPr>
            <w:noProof/>
            <w:lang w:eastAsia="cs-CZ"/>
          </w:rPr>
          <w:tab/>
        </w:r>
        <w:r w:rsidRPr="008036D0">
          <w:rPr>
            <w:rStyle w:val="Hyperlink"/>
            <w:noProof/>
          </w:rPr>
          <w:t>Zobrazení hoboje a zobrazení hobojisty v historii</w:t>
        </w:r>
        <w:r>
          <w:rPr>
            <w:noProof/>
            <w:webHidden/>
          </w:rPr>
          <w:tab/>
        </w:r>
        <w:r>
          <w:rPr>
            <w:noProof/>
            <w:webHidden/>
          </w:rPr>
          <w:fldChar w:fldCharType="begin"/>
        </w:r>
        <w:r>
          <w:rPr>
            <w:noProof/>
            <w:webHidden/>
          </w:rPr>
          <w:instrText xml:space="preserve"> PAGEREF _Toc346915942 \h </w:instrText>
        </w:r>
        <w:r>
          <w:rPr>
            <w:noProof/>
          </w:rPr>
        </w:r>
        <w:r>
          <w:rPr>
            <w:noProof/>
            <w:webHidden/>
          </w:rPr>
          <w:fldChar w:fldCharType="separate"/>
        </w:r>
        <w:r>
          <w:rPr>
            <w:noProof/>
            <w:webHidden/>
          </w:rPr>
          <w:t>2</w:t>
        </w:r>
        <w:r>
          <w:rPr>
            <w:noProof/>
            <w:webHidden/>
          </w:rPr>
          <w:fldChar w:fldCharType="end"/>
        </w:r>
      </w:hyperlink>
    </w:p>
    <w:p w:rsidR="004B03A0" w:rsidRDefault="004B03A0">
      <w:pPr>
        <w:pStyle w:val="TOC2"/>
        <w:tabs>
          <w:tab w:val="left" w:pos="660"/>
          <w:tab w:val="right" w:leader="dot" w:pos="9062"/>
        </w:tabs>
        <w:rPr>
          <w:noProof/>
          <w:lang w:eastAsia="cs-CZ"/>
        </w:rPr>
      </w:pPr>
      <w:hyperlink w:anchor="_Toc346915943" w:history="1">
        <w:r w:rsidRPr="008036D0">
          <w:rPr>
            <w:rStyle w:val="Hyperlink"/>
            <w:noProof/>
          </w:rPr>
          <w:t>3.</w:t>
        </w:r>
        <w:r>
          <w:rPr>
            <w:noProof/>
            <w:lang w:eastAsia="cs-CZ"/>
          </w:rPr>
          <w:tab/>
        </w:r>
        <w:r w:rsidRPr="008036D0">
          <w:rPr>
            <w:rStyle w:val="Hyperlink"/>
            <w:noProof/>
          </w:rPr>
          <w:t>Závěr: Srovnání portrétu Johanna Christiana Fischera se skutečnými daty</w:t>
        </w:r>
        <w:r>
          <w:rPr>
            <w:noProof/>
            <w:webHidden/>
          </w:rPr>
          <w:tab/>
        </w:r>
        <w:r>
          <w:rPr>
            <w:noProof/>
            <w:webHidden/>
          </w:rPr>
          <w:fldChar w:fldCharType="begin"/>
        </w:r>
        <w:r>
          <w:rPr>
            <w:noProof/>
            <w:webHidden/>
          </w:rPr>
          <w:instrText xml:space="preserve"> PAGEREF _Toc346915943 \h </w:instrText>
        </w:r>
        <w:r>
          <w:rPr>
            <w:noProof/>
          </w:rPr>
        </w:r>
        <w:r>
          <w:rPr>
            <w:noProof/>
            <w:webHidden/>
          </w:rPr>
          <w:fldChar w:fldCharType="separate"/>
        </w:r>
        <w:r>
          <w:rPr>
            <w:noProof/>
            <w:webHidden/>
          </w:rPr>
          <w:t>2</w:t>
        </w:r>
        <w:r>
          <w:rPr>
            <w:noProof/>
            <w:webHidden/>
          </w:rPr>
          <w:fldChar w:fldCharType="end"/>
        </w:r>
      </w:hyperlink>
    </w:p>
    <w:p w:rsidR="004B03A0" w:rsidRDefault="004B03A0">
      <w:pPr>
        <w:pStyle w:val="TOC2"/>
        <w:tabs>
          <w:tab w:val="left" w:pos="660"/>
          <w:tab w:val="right" w:leader="dot" w:pos="9062"/>
        </w:tabs>
        <w:rPr>
          <w:noProof/>
          <w:lang w:eastAsia="cs-CZ"/>
        </w:rPr>
      </w:pPr>
      <w:hyperlink w:anchor="_Toc346915944" w:history="1">
        <w:r w:rsidRPr="008036D0">
          <w:rPr>
            <w:rStyle w:val="Hyperlink"/>
            <w:noProof/>
          </w:rPr>
          <w:t>4.</w:t>
        </w:r>
        <w:r>
          <w:rPr>
            <w:noProof/>
            <w:lang w:eastAsia="cs-CZ"/>
          </w:rPr>
          <w:tab/>
        </w:r>
        <w:r w:rsidRPr="008036D0">
          <w:rPr>
            <w:rStyle w:val="Hyperlink"/>
            <w:noProof/>
          </w:rPr>
          <w:t>Přílohy – výběr z nejznámějších maleb hudebníků</w:t>
        </w:r>
        <w:r>
          <w:rPr>
            <w:noProof/>
            <w:webHidden/>
          </w:rPr>
          <w:tab/>
        </w:r>
        <w:r>
          <w:rPr>
            <w:noProof/>
            <w:webHidden/>
          </w:rPr>
          <w:fldChar w:fldCharType="begin"/>
        </w:r>
        <w:r>
          <w:rPr>
            <w:noProof/>
            <w:webHidden/>
          </w:rPr>
          <w:instrText xml:space="preserve"> PAGEREF _Toc346915944 \h </w:instrText>
        </w:r>
        <w:r>
          <w:rPr>
            <w:noProof/>
          </w:rPr>
        </w:r>
        <w:r>
          <w:rPr>
            <w:noProof/>
            <w:webHidden/>
          </w:rPr>
          <w:fldChar w:fldCharType="separate"/>
        </w:r>
        <w:r>
          <w:rPr>
            <w:noProof/>
            <w:webHidden/>
          </w:rPr>
          <w:t>2</w:t>
        </w:r>
        <w:r>
          <w:rPr>
            <w:noProof/>
            <w:webHidden/>
          </w:rPr>
          <w:fldChar w:fldCharType="end"/>
        </w:r>
      </w:hyperlink>
    </w:p>
    <w:p w:rsidR="004B03A0" w:rsidRDefault="004B03A0" w:rsidP="009C0198">
      <w:r>
        <w:fldChar w:fldCharType="end"/>
      </w:r>
    </w:p>
    <w:p w:rsidR="004B03A0" w:rsidRDefault="004B03A0" w:rsidP="009C0198"/>
    <w:p w:rsidR="004B03A0" w:rsidRDefault="004B03A0" w:rsidP="009C0198"/>
    <w:p w:rsidR="004B03A0" w:rsidRDefault="004B03A0" w:rsidP="009C0198"/>
    <w:p w:rsidR="004B03A0" w:rsidRDefault="004B03A0" w:rsidP="009C0198"/>
    <w:p w:rsidR="004B03A0" w:rsidRDefault="004B03A0" w:rsidP="009C0198"/>
    <w:p w:rsidR="004B03A0" w:rsidRDefault="004B03A0" w:rsidP="009C0198"/>
    <w:p w:rsidR="004B03A0" w:rsidRDefault="004B03A0" w:rsidP="009C0198"/>
    <w:p w:rsidR="004B03A0" w:rsidRDefault="004B03A0" w:rsidP="009C0198"/>
    <w:p w:rsidR="004B03A0" w:rsidRDefault="004B03A0" w:rsidP="009C0198"/>
    <w:p w:rsidR="004B03A0" w:rsidRDefault="004B03A0" w:rsidP="009C0198"/>
    <w:p w:rsidR="004B03A0" w:rsidRDefault="004B03A0" w:rsidP="009C0198"/>
    <w:p w:rsidR="004B03A0" w:rsidRDefault="004B03A0" w:rsidP="009C0198"/>
    <w:p w:rsidR="004B03A0" w:rsidRDefault="004B03A0" w:rsidP="009C0198"/>
    <w:p w:rsidR="004B03A0" w:rsidRDefault="004B03A0" w:rsidP="009C0198"/>
    <w:p w:rsidR="004B03A0" w:rsidRDefault="004B03A0" w:rsidP="009C0198"/>
    <w:p w:rsidR="004B03A0" w:rsidRDefault="004B03A0" w:rsidP="009C0198"/>
    <w:p w:rsidR="004B03A0" w:rsidRDefault="004B03A0" w:rsidP="009C0198"/>
    <w:p w:rsidR="004B03A0" w:rsidRDefault="004B03A0" w:rsidP="009C0198"/>
    <w:p w:rsidR="004B03A0" w:rsidRDefault="004B03A0" w:rsidP="009C0198"/>
    <w:p w:rsidR="004B03A0" w:rsidRPr="009C0198" w:rsidRDefault="004B03A0" w:rsidP="009C0198"/>
    <w:p w:rsidR="004B03A0" w:rsidRDefault="004B03A0" w:rsidP="003C7F1B">
      <w:pPr>
        <w:pStyle w:val="Heading2"/>
        <w:numPr>
          <w:ilvl w:val="0"/>
          <w:numId w:val="3"/>
        </w:numPr>
        <w:rPr>
          <w:b w:val="0"/>
          <w:color w:val="auto"/>
          <w:sz w:val="32"/>
          <w:szCs w:val="32"/>
        </w:rPr>
      </w:pPr>
      <w:bookmarkStart w:id="0" w:name="_Toc346915941"/>
      <w:r>
        <w:rPr>
          <w:b w:val="0"/>
          <w:color w:val="auto"/>
          <w:sz w:val="32"/>
          <w:szCs w:val="32"/>
        </w:rPr>
        <w:t>Gainsborough versus Fischer</w:t>
      </w:r>
      <w:bookmarkEnd w:id="0"/>
    </w:p>
    <w:p w:rsidR="004B03A0" w:rsidRDefault="004B03A0" w:rsidP="00316620"/>
    <w:p w:rsidR="004B03A0" w:rsidRPr="0027019E" w:rsidRDefault="004B03A0" w:rsidP="00316620">
      <w:pPr>
        <w:spacing w:line="360" w:lineRule="auto"/>
        <w:ind w:left="360" w:firstLine="348"/>
        <w:jc w:val="both"/>
        <w:rPr>
          <w:rFonts w:ascii="Times New Roman" w:hAnsi="Times New Roman"/>
          <w:sz w:val="28"/>
          <w:szCs w:val="28"/>
        </w:rPr>
      </w:pPr>
      <w:r w:rsidRPr="0027019E">
        <w:rPr>
          <w:rFonts w:ascii="Times New Roman" w:hAnsi="Times New Roman"/>
          <w:sz w:val="28"/>
          <w:szCs w:val="28"/>
        </w:rPr>
        <w:t>Osobnost německého hobojisty Johanna Christiana Fischera není mezi hudebníky příliš známá. Působil v</w:t>
      </w:r>
      <w:r>
        <w:rPr>
          <w:rFonts w:ascii="Times New Roman" w:hAnsi="Times New Roman"/>
          <w:sz w:val="28"/>
          <w:szCs w:val="28"/>
        </w:rPr>
        <w:t> </w:t>
      </w:r>
      <w:r w:rsidRPr="0027019E">
        <w:rPr>
          <w:rFonts w:ascii="Times New Roman" w:hAnsi="Times New Roman"/>
          <w:sz w:val="28"/>
          <w:szCs w:val="28"/>
        </w:rPr>
        <w:t>Německu</w:t>
      </w:r>
      <w:r>
        <w:rPr>
          <w:rFonts w:ascii="Times New Roman" w:hAnsi="Times New Roman"/>
          <w:sz w:val="28"/>
          <w:szCs w:val="28"/>
        </w:rPr>
        <w:t xml:space="preserve"> (a později v Anglii)</w:t>
      </w:r>
      <w:r w:rsidRPr="0027019E">
        <w:rPr>
          <w:rFonts w:ascii="Times New Roman" w:hAnsi="Times New Roman"/>
          <w:sz w:val="28"/>
          <w:szCs w:val="28"/>
        </w:rPr>
        <w:t xml:space="preserve"> od poloviny 18. století jako profesionální hudebník a skladatel, ale jeho díla se uvádějí spíše okrajově a nezapsala se ani mezi stěžejní díla hobojového repertoáru. Přesto však existuje důvod, proč je dobré si jeho jméno připomínat. Patří totiž do hudební historie především díky unikátní malbě, již vytvořil roku 1780 jeho vlastní tchán, anglický malíř a portrétista Thomas Gainsborough.</w:t>
      </w:r>
    </w:p>
    <w:p w:rsidR="004B03A0" w:rsidRDefault="004B03A0" w:rsidP="00316620">
      <w:pPr>
        <w:spacing w:line="360" w:lineRule="auto"/>
        <w:ind w:left="360" w:firstLine="348"/>
        <w:jc w:val="both"/>
        <w:rPr>
          <w:rFonts w:ascii="Times New Roman" w:hAnsi="Times New Roman"/>
          <w:sz w:val="28"/>
          <w:szCs w:val="28"/>
        </w:rPr>
      </w:pPr>
      <w:r w:rsidRPr="0027019E">
        <w:rPr>
          <w:rFonts w:ascii="Times New Roman" w:hAnsi="Times New Roman"/>
          <w:sz w:val="28"/>
          <w:szCs w:val="28"/>
        </w:rPr>
        <w:t xml:space="preserve"> Obraz si připomínáme hned z několika důvodů. Především se jedná o raritu svého druhu. Hudební motivy (včetně samotných uměleckých osobností) se stávaly napříč historií poměrně častým námětem malířů. Na obrazech najdeme pianisty, houslisty, dirigenty, či zpěváky (a v</w:t>
      </w:r>
      <w:r>
        <w:rPr>
          <w:rFonts w:ascii="Times New Roman" w:hAnsi="Times New Roman"/>
          <w:sz w:val="28"/>
          <w:szCs w:val="28"/>
        </w:rPr>
        <w:t> případě Edgar</w:t>
      </w:r>
      <w:r w:rsidRPr="0027019E">
        <w:rPr>
          <w:rFonts w:ascii="Times New Roman" w:hAnsi="Times New Roman"/>
          <w:sz w:val="28"/>
          <w:szCs w:val="28"/>
        </w:rPr>
        <w:t>a Degase</w:t>
      </w:r>
      <w:r>
        <w:rPr>
          <w:rFonts w:ascii="Times New Roman" w:hAnsi="Times New Roman"/>
          <w:sz w:val="28"/>
          <w:szCs w:val="28"/>
        </w:rPr>
        <w:t xml:space="preserve"> dokonce f</w:t>
      </w:r>
      <w:r w:rsidRPr="0027019E">
        <w:rPr>
          <w:rFonts w:ascii="Times New Roman" w:hAnsi="Times New Roman"/>
          <w:sz w:val="28"/>
          <w:szCs w:val="28"/>
        </w:rPr>
        <w:t>agotistu), ale hob</w:t>
      </w:r>
      <w:r>
        <w:rPr>
          <w:rFonts w:ascii="Times New Roman" w:hAnsi="Times New Roman"/>
          <w:sz w:val="28"/>
          <w:szCs w:val="28"/>
        </w:rPr>
        <w:t>ojisté se téměř neobjevují</w:t>
      </w:r>
      <w:r w:rsidRPr="0027019E">
        <w:rPr>
          <w:rFonts w:ascii="Times New Roman" w:hAnsi="Times New Roman"/>
          <w:sz w:val="28"/>
          <w:szCs w:val="28"/>
        </w:rPr>
        <w:t>.</w:t>
      </w:r>
      <w:r>
        <w:rPr>
          <w:rFonts w:ascii="Times New Roman" w:hAnsi="Times New Roman"/>
          <w:sz w:val="28"/>
          <w:szCs w:val="28"/>
        </w:rPr>
        <w:t xml:space="preserve"> Obraz </w:t>
      </w:r>
      <w:r w:rsidRPr="0027019E">
        <w:rPr>
          <w:rFonts w:ascii="Times New Roman" w:hAnsi="Times New Roman"/>
          <w:sz w:val="28"/>
          <w:szCs w:val="28"/>
        </w:rPr>
        <w:t>má svou cenu i pro hudební vědce a historiky, jimž poskytuje výpověď o tom, jak vypadal typický dobový nástroj kolem roku 1780, kdy byl obraz pořízen. Fischer se na obraze nachází v uměleckém rozpoložení, zamyšlen se opírá o desku klavíru, na níž leží i jeho hoboj.</w:t>
      </w:r>
    </w:p>
    <w:p w:rsidR="004B03A0" w:rsidRDefault="004B03A0" w:rsidP="00631042">
      <w:pPr>
        <w:spacing w:line="360" w:lineRule="auto"/>
        <w:ind w:left="360" w:firstLine="348"/>
        <w:jc w:val="both"/>
        <w:rPr>
          <w:rFonts w:ascii="Times New Roman" w:hAnsi="Times New Roman"/>
          <w:sz w:val="28"/>
          <w:szCs w:val="28"/>
        </w:rPr>
      </w:pPr>
      <w:r w:rsidRPr="0027019E">
        <w:rPr>
          <w:rFonts w:ascii="Times New Roman" w:hAnsi="Times New Roman"/>
          <w:sz w:val="28"/>
          <w:szCs w:val="28"/>
        </w:rPr>
        <w:t>Hobojista Fischer na obraze působí přesně tak, j</w:t>
      </w:r>
      <w:r>
        <w:rPr>
          <w:rFonts w:ascii="Times New Roman" w:hAnsi="Times New Roman"/>
          <w:sz w:val="28"/>
          <w:szCs w:val="28"/>
        </w:rPr>
        <w:t>ak chtěl být nazírán svým okolím. Je samozřejmé</w:t>
      </w:r>
      <w:r w:rsidRPr="0027019E">
        <w:rPr>
          <w:rFonts w:ascii="Times New Roman" w:hAnsi="Times New Roman"/>
          <w:sz w:val="28"/>
          <w:szCs w:val="28"/>
        </w:rPr>
        <w:t xml:space="preserve">, že se jedná o zidealizovanou pózu, </w:t>
      </w:r>
      <w:r>
        <w:rPr>
          <w:rFonts w:ascii="Times New Roman" w:hAnsi="Times New Roman"/>
          <w:sz w:val="28"/>
          <w:szCs w:val="28"/>
        </w:rPr>
        <w:t xml:space="preserve">vystihující přesně způsob, jakým se portréty v jeho době malovaly. Portrét neměl zanechat v pozorovateli pouhou představu o tom, jak vypadá „předloha“ – tedy vyobrazený člověk. Jeho cílem je zprostředkovat nejkrásnější vidinu - představu, kterou o sobě on sám má. Fischer tedy v tomto případě chtěl být viděn jako skvělý a „múzou inspirovaný“ umělec, který ovládá hru na piano, skládá s lehkostí a je výborným hráčem na hoboj. Výpovědní hodnota obrazu je sice těmito idealizovanými prvky zkreslená, ale naštěstí najdeme v hudební historii i fakta a záznamy o tom, jak tomu bylo ve skutečnosti. Ale už samotný fakt, že si mohl Johann Christian Fischer dovolit malbu vlastního portrétu, svědčí o tom, že byl finančně zajištěn velmi dobře. </w:t>
      </w:r>
    </w:p>
    <w:p w:rsidR="004B03A0" w:rsidRPr="0027019E" w:rsidRDefault="004B03A0" w:rsidP="00631042">
      <w:pPr>
        <w:spacing w:line="360" w:lineRule="auto"/>
        <w:ind w:left="360" w:firstLine="348"/>
        <w:jc w:val="both"/>
        <w:rPr>
          <w:rFonts w:ascii="Times New Roman" w:hAnsi="Times New Roman"/>
          <w:sz w:val="28"/>
          <w:szCs w:val="28"/>
        </w:rPr>
      </w:pPr>
      <w:r>
        <w:rPr>
          <w:rFonts w:ascii="Times New Roman" w:hAnsi="Times New Roman"/>
          <w:sz w:val="28"/>
          <w:szCs w:val="28"/>
        </w:rPr>
        <w:t>Nejdříve se však pokusíme odpovědět na otázku, jak dala historie svým vývojem předpoklady ke vzniku tohoto díla, a jak bylo nazíráno na hoboj a na osobnost hobojisty od dob starověkého Řecka?</w:t>
      </w:r>
    </w:p>
    <w:p w:rsidR="004B03A0" w:rsidRDefault="004B03A0" w:rsidP="00316620">
      <w:pPr>
        <w:spacing w:line="360" w:lineRule="auto"/>
        <w:ind w:left="360" w:firstLine="348"/>
        <w:jc w:val="both"/>
        <w:rPr>
          <w:rFonts w:ascii="Times New Roman" w:hAnsi="Times New Roman"/>
          <w:sz w:val="28"/>
          <w:szCs w:val="28"/>
        </w:rPr>
      </w:pPr>
    </w:p>
    <w:p w:rsidR="004B03A0" w:rsidRDefault="004B03A0" w:rsidP="00316620">
      <w:pPr>
        <w:spacing w:line="360" w:lineRule="auto"/>
        <w:ind w:left="360" w:firstLine="348"/>
        <w:jc w:val="both"/>
        <w:rPr>
          <w:rFonts w:ascii="Times New Roman" w:hAnsi="Times New Roman"/>
          <w:sz w:val="28"/>
          <w:szCs w:val="28"/>
        </w:rPr>
      </w:pPr>
    </w:p>
    <w:p w:rsidR="004B03A0" w:rsidRDefault="004B03A0" w:rsidP="00581B27">
      <w:pPr>
        <w:spacing w:line="360" w:lineRule="auto"/>
        <w:ind w:left="360" w:firstLine="348"/>
        <w:jc w:val="center"/>
        <w:rPr>
          <w:rFonts w:ascii="Times New Roman" w:hAnsi="Times New Roman"/>
          <w:sz w:val="28"/>
          <w:szCs w:val="28"/>
        </w:rPr>
      </w:pPr>
      <w:r w:rsidRPr="00121BBB">
        <w:rPr>
          <w:rFonts w:ascii="Times New Roman" w:hAnsi="Times New Roman"/>
          <w:noProof/>
          <w:sz w:val="28"/>
          <w:szCs w:val="28"/>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185.25pt;height:294.75pt;visibility:visible">
            <v:imagedata r:id="rId7" o:title=""/>
          </v:shape>
        </w:pict>
      </w:r>
      <w:r>
        <w:rPr>
          <w:rFonts w:ascii="Times New Roman" w:hAnsi="Times New Roman"/>
          <w:sz w:val="28"/>
          <w:szCs w:val="28"/>
        </w:rPr>
        <w:t xml:space="preserve"> </w:t>
      </w:r>
    </w:p>
    <w:p w:rsidR="004B03A0" w:rsidRPr="00810C01" w:rsidRDefault="004B03A0" w:rsidP="00810C01">
      <w:pPr>
        <w:spacing w:line="360" w:lineRule="auto"/>
        <w:ind w:left="360" w:firstLine="348"/>
        <w:jc w:val="center"/>
        <w:rPr>
          <w:rFonts w:ascii="Times New Roman" w:hAnsi="Times New Roman"/>
          <w:b/>
          <w:sz w:val="28"/>
          <w:szCs w:val="28"/>
        </w:rPr>
      </w:pPr>
      <w:r w:rsidRPr="00810C01">
        <w:rPr>
          <w:rFonts w:ascii="Times New Roman" w:hAnsi="Times New Roman"/>
          <w:b/>
          <w:sz w:val="28"/>
          <w:szCs w:val="28"/>
        </w:rPr>
        <w:t>Obr. č. 1</w:t>
      </w:r>
      <w:r>
        <w:rPr>
          <w:rFonts w:ascii="Times New Roman" w:hAnsi="Times New Roman"/>
          <w:b/>
          <w:sz w:val="28"/>
          <w:szCs w:val="28"/>
        </w:rPr>
        <w:t xml:space="preserve"> </w:t>
      </w:r>
      <w:r w:rsidRPr="00810C01">
        <w:rPr>
          <w:rFonts w:ascii="Times New Roman" w:hAnsi="Times New Roman"/>
          <w:b/>
          <w:sz w:val="28"/>
          <w:szCs w:val="28"/>
        </w:rPr>
        <w:t xml:space="preserve">Thomas Gainsborough: </w:t>
      </w:r>
      <w:r w:rsidRPr="00810C01">
        <w:rPr>
          <w:rFonts w:ascii="Times New Roman" w:hAnsi="Times New Roman"/>
          <w:b/>
          <w:i/>
          <w:sz w:val="28"/>
          <w:szCs w:val="28"/>
        </w:rPr>
        <w:t>Johann Christian Fischer</w:t>
      </w:r>
      <w:r w:rsidRPr="00810C01">
        <w:rPr>
          <w:rFonts w:ascii="Times New Roman" w:hAnsi="Times New Roman"/>
          <w:b/>
          <w:sz w:val="28"/>
          <w:szCs w:val="28"/>
        </w:rPr>
        <w:t>, 1780, olej na plátně, Royall Collection, London</w:t>
      </w:r>
    </w:p>
    <w:p w:rsidR="004B03A0" w:rsidRDefault="004B03A0" w:rsidP="00316620">
      <w:pPr>
        <w:spacing w:line="360" w:lineRule="auto"/>
        <w:ind w:left="360" w:firstLine="348"/>
        <w:jc w:val="both"/>
        <w:rPr>
          <w:rFonts w:ascii="Times New Roman" w:hAnsi="Times New Roman"/>
          <w:sz w:val="28"/>
          <w:szCs w:val="28"/>
        </w:rPr>
      </w:pPr>
    </w:p>
    <w:p w:rsidR="004B03A0" w:rsidRDefault="004B03A0" w:rsidP="00316620">
      <w:pPr>
        <w:spacing w:line="360" w:lineRule="auto"/>
        <w:ind w:left="360" w:firstLine="348"/>
        <w:jc w:val="both"/>
        <w:rPr>
          <w:rFonts w:ascii="Times New Roman" w:hAnsi="Times New Roman"/>
          <w:sz w:val="28"/>
          <w:szCs w:val="28"/>
        </w:rPr>
      </w:pPr>
    </w:p>
    <w:p w:rsidR="004B03A0" w:rsidRDefault="004B03A0" w:rsidP="00316620">
      <w:pPr>
        <w:spacing w:line="360" w:lineRule="auto"/>
        <w:ind w:left="360" w:firstLine="348"/>
        <w:jc w:val="both"/>
        <w:rPr>
          <w:rFonts w:ascii="Times New Roman" w:hAnsi="Times New Roman"/>
          <w:sz w:val="28"/>
          <w:szCs w:val="28"/>
        </w:rPr>
      </w:pPr>
    </w:p>
    <w:p w:rsidR="004B03A0" w:rsidRDefault="004B03A0" w:rsidP="00316620">
      <w:pPr>
        <w:spacing w:line="360" w:lineRule="auto"/>
        <w:ind w:left="360" w:firstLine="348"/>
        <w:jc w:val="both"/>
        <w:rPr>
          <w:rFonts w:ascii="Times New Roman" w:hAnsi="Times New Roman"/>
          <w:sz w:val="28"/>
          <w:szCs w:val="28"/>
        </w:rPr>
      </w:pPr>
    </w:p>
    <w:p w:rsidR="004B03A0" w:rsidRDefault="004B03A0" w:rsidP="0027019E">
      <w:pPr>
        <w:pStyle w:val="Heading2"/>
        <w:numPr>
          <w:ilvl w:val="0"/>
          <w:numId w:val="3"/>
        </w:numPr>
        <w:rPr>
          <w:color w:val="auto"/>
          <w:sz w:val="32"/>
          <w:szCs w:val="32"/>
        </w:rPr>
      </w:pPr>
      <w:bookmarkStart w:id="1" w:name="_Toc346915942"/>
      <w:r w:rsidRPr="0027019E">
        <w:rPr>
          <w:color w:val="auto"/>
          <w:sz w:val="32"/>
          <w:szCs w:val="32"/>
        </w:rPr>
        <w:t>Zobrazení hoboje a zobrazení hobojisty</w:t>
      </w:r>
      <w:r>
        <w:rPr>
          <w:color w:val="auto"/>
          <w:sz w:val="32"/>
          <w:szCs w:val="32"/>
        </w:rPr>
        <w:t xml:space="preserve"> v historii</w:t>
      </w:r>
      <w:bookmarkEnd w:id="1"/>
    </w:p>
    <w:p w:rsidR="004B03A0" w:rsidRDefault="004B03A0" w:rsidP="0027019E"/>
    <w:p w:rsidR="004B03A0" w:rsidRDefault="004B03A0" w:rsidP="0027019E"/>
    <w:p w:rsidR="004B03A0" w:rsidRDefault="004B03A0" w:rsidP="00944FFA">
      <w:pPr>
        <w:spacing w:line="360" w:lineRule="auto"/>
        <w:ind w:left="348" w:firstLine="348"/>
        <w:jc w:val="both"/>
        <w:rPr>
          <w:rFonts w:ascii="Times New Roman" w:hAnsi="Times New Roman"/>
          <w:sz w:val="28"/>
          <w:szCs w:val="28"/>
        </w:rPr>
      </w:pPr>
      <w:r>
        <w:rPr>
          <w:rFonts w:ascii="Times New Roman" w:hAnsi="Times New Roman"/>
          <w:sz w:val="28"/>
          <w:szCs w:val="28"/>
        </w:rPr>
        <w:t xml:space="preserve">Ačkoliv bylo výše zmíněno, že malba Thomase Gainsborougha, na níž vidíme hobojistu Fischera, je vlastně raritou v malířském umění, neznamená to, že hoboj nebyl v historii vůbec zobrazován. To, čím je malba jedinečná, je zobrazení hobojisty jako kultu a ideálu. Gainsborough byl jedním z prvních malířů, který zobrazil hobojistu jako „hvězdu“, jako někoho, koho je třeba si vážit, a kdo má důstojnost v očích společnosti. A k tomuto postoji musel nejprve zrát čas, což trvalo několik století. </w:t>
      </w:r>
      <w:r>
        <w:rPr>
          <w:rFonts w:ascii="Times New Roman" w:hAnsi="Times New Roman"/>
          <w:sz w:val="28"/>
          <w:szCs w:val="28"/>
        </w:rPr>
        <w:tab/>
      </w:r>
    </w:p>
    <w:p w:rsidR="004B03A0" w:rsidRPr="00944FFA" w:rsidRDefault="004B03A0" w:rsidP="00944FFA">
      <w:pPr>
        <w:spacing w:line="360" w:lineRule="auto"/>
        <w:ind w:left="348" w:firstLine="360"/>
        <w:jc w:val="both"/>
        <w:rPr>
          <w:rFonts w:ascii="Times New Roman" w:hAnsi="Times New Roman"/>
          <w:b/>
          <w:sz w:val="28"/>
          <w:szCs w:val="28"/>
        </w:rPr>
      </w:pPr>
      <w:r>
        <w:rPr>
          <w:rFonts w:ascii="Times New Roman" w:hAnsi="Times New Roman"/>
          <w:sz w:val="28"/>
          <w:szCs w:val="28"/>
        </w:rPr>
        <w:t>Historie</w:t>
      </w:r>
      <w:r w:rsidRPr="00944FFA">
        <w:rPr>
          <w:rFonts w:ascii="Times New Roman" w:hAnsi="Times New Roman"/>
          <w:sz w:val="28"/>
          <w:szCs w:val="28"/>
        </w:rPr>
        <w:t xml:space="preserve"> dokládá obrazem i písmem mnohé zmínky o hoboji. A jelikož se esteti</w:t>
      </w:r>
      <w:r>
        <w:rPr>
          <w:rFonts w:ascii="Times New Roman" w:hAnsi="Times New Roman"/>
          <w:sz w:val="28"/>
          <w:szCs w:val="28"/>
        </w:rPr>
        <w:t>ka i filosofie</w:t>
      </w:r>
      <w:r w:rsidRPr="00944FFA">
        <w:rPr>
          <w:rFonts w:ascii="Times New Roman" w:hAnsi="Times New Roman"/>
          <w:sz w:val="28"/>
          <w:szCs w:val="28"/>
        </w:rPr>
        <w:t xml:space="preserve"> neustále vrací k období největších filosofů a myslitelů všech dob – starověkému Řecku –</w:t>
      </w:r>
      <w:r>
        <w:rPr>
          <w:rFonts w:ascii="Times New Roman" w:hAnsi="Times New Roman"/>
          <w:sz w:val="28"/>
          <w:szCs w:val="28"/>
        </w:rPr>
        <w:t xml:space="preserve"> zdá se</w:t>
      </w:r>
      <w:r w:rsidRPr="00944FFA">
        <w:rPr>
          <w:rFonts w:ascii="Times New Roman" w:hAnsi="Times New Roman"/>
          <w:sz w:val="28"/>
          <w:szCs w:val="28"/>
        </w:rPr>
        <w:t xml:space="preserve"> v</w:t>
      </w:r>
      <w:r>
        <w:rPr>
          <w:rFonts w:ascii="Times New Roman" w:hAnsi="Times New Roman"/>
          <w:sz w:val="28"/>
          <w:szCs w:val="28"/>
        </w:rPr>
        <w:t xml:space="preserve">hodné vrátit se o několik časových etap </w:t>
      </w:r>
      <w:r w:rsidRPr="00944FFA">
        <w:rPr>
          <w:rFonts w:ascii="Times New Roman" w:hAnsi="Times New Roman"/>
          <w:sz w:val="28"/>
          <w:szCs w:val="28"/>
        </w:rPr>
        <w:t>zpět, a zjistit, jaké vztahy fungovaly mezi zobrazením hoboje a estetický</w:t>
      </w:r>
      <w:r>
        <w:rPr>
          <w:rFonts w:ascii="Times New Roman" w:hAnsi="Times New Roman"/>
          <w:sz w:val="28"/>
          <w:szCs w:val="28"/>
        </w:rPr>
        <w:t>mi</w:t>
      </w:r>
      <w:r w:rsidRPr="00944FFA">
        <w:rPr>
          <w:rFonts w:ascii="Times New Roman" w:hAnsi="Times New Roman"/>
          <w:sz w:val="28"/>
          <w:szCs w:val="28"/>
        </w:rPr>
        <w:t xml:space="preserve"> názor</w:t>
      </w:r>
      <w:r>
        <w:rPr>
          <w:rFonts w:ascii="Times New Roman" w:hAnsi="Times New Roman"/>
          <w:sz w:val="28"/>
          <w:szCs w:val="28"/>
        </w:rPr>
        <w:t>y</w:t>
      </w:r>
      <w:r w:rsidRPr="00944FFA">
        <w:rPr>
          <w:rFonts w:ascii="Times New Roman" w:hAnsi="Times New Roman"/>
          <w:sz w:val="28"/>
          <w:szCs w:val="28"/>
        </w:rPr>
        <w:t xml:space="preserve"> starověku.</w:t>
      </w:r>
    </w:p>
    <w:p w:rsidR="004B03A0" w:rsidRDefault="004B03A0" w:rsidP="00944FFA">
      <w:pPr>
        <w:spacing w:line="360" w:lineRule="auto"/>
        <w:ind w:left="360" w:firstLine="360"/>
        <w:jc w:val="both"/>
        <w:rPr>
          <w:rFonts w:ascii="Times New Roman" w:hAnsi="Times New Roman"/>
          <w:sz w:val="28"/>
          <w:szCs w:val="28"/>
        </w:rPr>
      </w:pPr>
      <w:r w:rsidRPr="00944FFA">
        <w:rPr>
          <w:rFonts w:ascii="Times New Roman" w:hAnsi="Times New Roman"/>
          <w:sz w:val="28"/>
          <w:szCs w:val="28"/>
        </w:rPr>
        <w:t>Hudební nástroje zastávaly důležité posty již od dob starověkého Řecka</w:t>
      </w:r>
      <w:r>
        <w:rPr>
          <w:rFonts w:ascii="Times New Roman" w:hAnsi="Times New Roman"/>
          <w:sz w:val="28"/>
          <w:szCs w:val="28"/>
        </w:rPr>
        <w:t xml:space="preserve"> (posvátné obřady, divadlo – dithyramby atp.)</w:t>
      </w:r>
      <w:r w:rsidRPr="00944FFA">
        <w:rPr>
          <w:rFonts w:ascii="Times New Roman" w:hAnsi="Times New Roman"/>
          <w:sz w:val="28"/>
          <w:szCs w:val="28"/>
        </w:rPr>
        <w:t>.</w:t>
      </w:r>
      <w:r>
        <w:rPr>
          <w:rFonts w:ascii="Times New Roman" w:hAnsi="Times New Roman"/>
          <w:sz w:val="28"/>
          <w:szCs w:val="28"/>
        </w:rPr>
        <w:t xml:space="preserve"> Jenže z</w:t>
      </w:r>
      <w:r w:rsidRPr="00944FFA">
        <w:rPr>
          <w:rFonts w:ascii="Times New Roman" w:hAnsi="Times New Roman"/>
          <w:sz w:val="28"/>
          <w:szCs w:val="28"/>
        </w:rPr>
        <w:t>atímco lyry a kithary byly shledány</w:t>
      </w:r>
      <w:r>
        <w:rPr>
          <w:rFonts w:ascii="Times New Roman" w:hAnsi="Times New Roman"/>
          <w:sz w:val="28"/>
          <w:szCs w:val="28"/>
        </w:rPr>
        <w:t xml:space="preserve"> společností</w:t>
      </w:r>
      <w:r w:rsidRPr="00944FFA">
        <w:rPr>
          <w:rFonts w:ascii="Times New Roman" w:hAnsi="Times New Roman"/>
          <w:sz w:val="28"/>
          <w:szCs w:val="28"/>
        </w:rPr>
        <w:t xml:space="preserve"> </w:t>
      </w:r>
      <w:r>
        <w:rPr>
          <w:rFonts w:ascii="Times New Roman" w:hAnsi="Times New Roman"/>
          <w:sz w:val="28"/>
          <w:szCs w:val="28"/>
        </w:rPr>
        <w:t xml:space="preserve">(resp. </w:t>
      </w:r>
      <w:r w:rsidRPr="00944FFA">
        <w:rPr>
          <w:rFonts w:ascii="Times New Roman" w:hAnsi="Times New Roman"/>
          <w:sz w:val="28"/>
          <w:szCs w:val="28"/>
        </w:rPr>
        <w:t>Aristotelem i Platónem</w:t>
      </w:r>
      <w:r>
        <w:rPr>
          <w:rFonts w:ascii="Times New Roman" w:hAnsi="Times New Roman"/>
          <w:sz w:val="28"/>
          <w:szCs w:val="28"/>
        </w:rPr>
        <w:t>)</w:t>
      </w:r>
      <w:r w:rsidRPr="00944FFA">
        <w:rPr>
          <w:rFonts w:ascii="Times New Roman" w:hAnsi="Times New Roman"/>
          <w:sz w:val="28"/>
          <w:szCs w:val="28"/>
        </w:rPr>
        <w:t xml:space="preserve"> </w:t>
      </w:r>
      <w:r>
        <w:rPr>
          <w:rFonts w:ascii="Times New Roman" w:hAnsi="Times New Roman"/>
          <w:sz w:val="28"/>
          <w:szCs w:val="28"/>
        </w:rPr>
        <w:t xml:space="preserve">jako </w:t>
      </w:r>
      <w:r w:rsidRPr="00944FFA">
        <w:rPr>
          <w:rFonts w:ascii="Times New Roman" w:hAnsi="Times New Roman"/>
          <w:sz w:val="28"/>
          <w:szCs w:val="28"/>
        </w:rPr>
        <w:t>vhodné a dobré k výchově mladého člověka, aulosy</w:t>
      </w:r>
      <w:r>
        <w:rPr>
          <w:rFonts w:ascii="Times New Roman" w:hAnsi="Times New Roman"/>
          <w:sz w:val="28"/>
          <w:szCs w:val="28"/>
        </w:rPr>
        <w:t xml:space="preserve"> a píšťaly</w:t>
      </w:r>
      <w:r w:rsidRPr="00944FFA">
        <w:rPr>
          <w:rFonts w:ascii="Times New Roman" w:hAnsi="Times New Roman"/>
          <w:sz w:val="28"/>
          <w:szCs w:val="28"/>
        </w:rPr>
        <w:t xml:space="preserve"> (předchůdce hoboje) byly označeny za nástroje světské, k výchově nevhodné, sloužící </w:t>
      </w:r>
      <w:r>
        <w:rPr>
          <w:rFonts w:ascii="Times New Roman" w:hAnsi="Times New Roman"/>
          <w:sz w:val="28"/>
          <w:szCs w:val="28"/>
        </w:rPr>
        <w:t xml:space="preserve">hlavně </w:t>
      </w:r>
      <w:r w:rsidRPr="00944FFA">
        <w:rPr>
          <w:rFonts w:ascii="Times New Roman" w:hAnsi="Times New Roman"/>
          <w:sz w:val="28"/>
          <w:szCs w:val="28"/>
        </w:rPr>
        <w:t>k povyražení, hříchu a nemravnostem.</w:t>
      </w:r>
      <w:r>
        <w:rPr>
          <w:rFonts w:ascii="Times New Roman" w:hAnsi="Times New Roman"/>
          <w:sz w:val="28"/>
          <w:szCs w:val="28"/>
        </w:rPr>
        <w:t xml:space="preserve"> (Také proto, že nebylo možné se při hře doprovázet zpěvem, či recitací textu). </w:t>
      </w:r>
    </w:p>
    <w:p w:rsidR="004B03A0" w:rsidRDefault="004B03A0" w:rsidP="00944FFA">
      <w:pPr>
        <w:spacing w:line="360" w:lineRule="auto"/>
        <w:ind w:left="360" w:firstLine="360"/>
        <w:jc w:val="both"/>
        <w:rPr>
          <w:rFonts w:ascii="Times New Roman" w:hAnsi="Times New Roman"/>
          <w:sz w:val="28"/>
          <w:szCs w:val="28"/>
        </w:rPr>
      </w:pPr>
    </w:p>
    <w:p w:rsidR="004B03A0" w:rsidRDefault="004B03A0" w:rsidP="00944FFA">
      <w:pPr>
        <w:spacing w:line="360" w:lineRule="auto"/>
        <w:ind w:firstLine="360"/>
        <w:jc w:val="both"/>
        <w:rPr>
          <w:rFonts w:ascii="Times New Roman" w:hAnsi="Times New Roman"/>
          <w:sz w:val="28"/>
          <w:szCs w:val="28"/>
        </w:rPr>
      </w:pPr>
    </w:p>
    <w:p w:rsidR="004B03A0" w:rsidRDefault="004B03A0" w:rsidP="00944FFA">
      <w:pPr>
        <w:spacing w:line="360" w:lineRule="auto"/>
        <w:ind w:firstLine="360"/>
        <w:jc w:val="center"/>
        <w:rPr>
          <w:rFonts w:ascii="Times New Roman" w:hAnsi="Times New Roman"/>
          <w:b/>
          <w:sz w:val="28"/>
          <w:szCs w:val="28"/>
        </w:rPr>
      </w:pPr>
      <w:r w:rsidRPr="00121BBB">
        <w:rPr>
          <w:rFonts w:ascii="Times New Roman" w:hAnsi="Times New Roman"/>
          <w:noProof/>
          <w:sz w:val="28"/>
          <w:szCs w:val="28"/>
          <w:lang w:eastAsia="cs-CZ"/>
        </w:rPr>
        <w:pict>
          <v:shape id="_x0000_i1026" type="#_x0000_t75" style="width:221.25pt;height:128.25pt;visibility:visible">
            <v:imagedata r:id="rId8" o:title=""/>
          </v:shape>
        </w:pict>
      </w:r>
      <w:r>
        <w:rPr>
          <w:rFonts w:ascii="Times New Roman" w:hAnsi="Times New Roman"/>
          <w:b/>
          <w:sz w:val="28"/>
          <w:szCs w:val="28"/>
        </w:rPr>
        <w:t xml:space="preserve"> </w:t>
      </w:r>
    </w:p>
    <w:p w:rsidR="004B03A0" w:rsidRPr="00944FFA" w:rsidRDefault="004B03A0" w:rsidP="00944FFA">
      <w:pPr>
        <w:spacing w:line="360" w:lineRule="auto"/>
        <w:ind w:firstLine="360"/>
        <w:jc w:val="center"/>
        <w:rPr>
          <w:rFonts w:ascii="Times New Roman" w:hAnsi="Times New Roman"/>
          <w:b/>
          <w:sz w:val="28"/>
          <w:szCs w:val="28"/>
        </w:rPr>
      </w:pPr>
      <w:r>
        <w:rPr>
          <w:rFonts w:ascii="Times New Roman" w:hAnsi="Times New Roman"/>
          <w:b/>
          <w:sz w:val="28"/>
          <w:szCs w:val="28"/>
        </w:rPr>
        <w:t xml:space="preserve">Obr. č. 2 Detail z gobelínu </w:t>
      </w:r>
      <w:r w:rsidRPr="00810C01">
        <w:rPr>
          <w:rFonts w:ascii="Times New Roman" w:hAnsi="Times New Roman"/>
          <w:b/>
          <w:i/>
          <w:sz w:val="28"/>
          <w:szCs w:val="28"/>
        </w:rPr>
        <w:t>„Danse des Nymphes</w:t>
      </w:r>
      <w:r>
        <w:rPr>
          <w:rFonts w:ascii="Times New Roman" w:hAnsi="Times New Roman"/>
          <w:b/>
          <w:sz w:val="28"/>
          <w:szCs w:val="28"/>
        </w:rPr>
        <w:t>“, ruční práce, gobelín, 1687</w:t>
      </w:r>
    </w:p>
    <w:p w:rsidR="004B03A0" w:rsidRDefault="004B03A0" w:rsidP="00EF1A6C">
      <w:pPr>
        <w:ind w:left="708" w:firstLine="348"/>
        <w:jc w:val="both"/>
        <w:rPr>
          <w:rFonts w:ascii="Times New Roman" w:hAnsi="Times New Roman"/>
          <w:sz w:val="28"/>
          <w:szCs w:val="28"/>
        </w:rPr>
      </w:pPr>
    </w:p>
    <w:p w:rsidR="004B03A0" w:rsidRDefault="004B03A0" w:rsidP="00BD3FE4">
      <w:pPr>
        <w:spacing w:line="360" w:lineRule="auto"/>
        <w:ind w:left="708" w:firstLine="348"/>
        <w:jc w:val="both"/>
        <w:rPr>
          <w:rFonts w:ascii="Times New Roman" w:hAnsi="Times New Roman"/>
          <w:sz w:val="28"/>
          <w:szCs w:val="28"/>
        </w:rPr>
      </w:pPr>
      <w:r>
        <w:rPr>
          <w:rFonts w:ascii="Times New Roman" w:hAnsi="Times New Roman"/>
          <w:sz w:val="28"/>
          <w:szCs w:val="28"/>
        </w:rPr>
        <w:t xml:space="preserve">Období středověku souzní v mnoha ohledech s názory Aristotelovými (přičemž hudba, která neslouží církevním účelům je zavržena dokonce jako celek) a ne nadarmo je nazýváno obdobím temna. Co se týká zobrazování veškerých uměleckých námětů, muselo si malířské umění v celém období středověku vystačit s malbou sakrálních námětů a uměleckou symbolikou. </w:t>
      </w:r>
    </w:p>
    <w:p w:rsidR="004B03A0" w:rsidRDefault="004B03A0" w:rsidP="00BD3FE4">
      <w:pPr>
        <w:spacing w:line="360" w:lineRule="auto"/>
        <w:ind w:left="708" w:firstLine="348"/>
        <w:jc w:val="both"/>
        <w:rPr>
          <w:rFonts w:ascii="Times New Roman" w:hAnsi="Times New Roman"/>
          <w:sz w:val="28"/>
          <w:szCs w:val="28"/>
        </w:rPr>
      </w:pPr>
      <w:r>
        <w:rPr>
          <w:rFonts w:ascii="Times New Roman" w:hAnsi="Times New Roman"/>
          <w:sz w:val="28"/>
          <w:szCs w:val="28"/>
        </w:rPr>
        <w:tab/>
        <w:t>Na další obrazové ukázce z roku 1741 vidíme, že hru na dechové nástroje ovládaly v minulosti i nižší vrstvy. Učený hudebník stojící v okně si však zacpává uši na důkaz toho, že pro dobrou hudbu je třeba píle a nadání. Není přístupné každému. A právě takový postoj zaujímá k hudbě období renesance a baroka. Hudba se odděluje od sakrálních účelů a tak může i osobnost hudebníka daleko svobodněji zářit. A protože hudba je nyní vnímána jako jedinečná a lidský talent chápán jako nezaměnitelný a neopakovatelný, začíná se poprvé objevovat takzvaný „kult osobnosti“.  Na královských dvorech je hudbě dán větší prostor, což znamená, že máme z následujících období daleko větší množství zmínek (obrazem i písmem) i o hudebnících věnujících se hoboji.</w:t>
      </w:r>
    </w:p>
    <w:p w:rsidR="004B03A0" w:rsidRDefault="004B03A0" w:rsidP="00BD3FE4">
      <w:pPr>
        <w:spacing w:line="360" w:lineRule="auto"/>
        <w:ind w:left="708" w:firstLine="348"/>
        <w:jc w:val="both"/>
        <w:rPr>
          <w:rFonts w:ascii="Times New Roman" w:hAnsi="Times New Roman"/>
          <w:sz w:val="28"/>
          <w:szCs w:val="28"/>
        </w:rPr>
      </w:pPr>
    </w:p>
    <w:p w:rsidR="004B03A0" w:rsidRDefault="004B03A0" w:rsidP="00AE3678">
      <w:pPr>
        <w:pStyle w:val="HTMLPreformatted"/>
        <w:shd w:val="clear" w:color="auto" w:fill="FFFFFF"/>
        <w:spacing w:line="240" w:lineRule="atLeast"/>
        <w:jc w:val="center"/>
        <w:textAlignment w:val="baseline"/>
        <w:rPr>
          <w:rFonts w:ascii="Times New Roman" w:hAnsi="Times New Roman" w:cs="Times New Roman"/>
          <w:sz w:val="28"/>
          <w:szCs w:val="28"/>
        </w:rPr>
      </w:pPr>
      <w:r w:rsidRPr="00121BBB">
        <w:rPr>
          <w:rFonts w:ascii="Times New Roman" w:hAnsi="Times New Roman" w:cs="Times New Roman"/>
          <w:noProof/>
          <w:sz w:val="28"/>
          <w:szCs w:val="28"/>
        </w:rPr>
        <w:pict>
          <v:shape id="obrázek 2" o:spid="_x0000_i1027" type="#_x0000_t75" style="width:267.75pt;height:210.75pt;visibility:visible">
            <v:imagedata r:id="rId9" o:title=""/>
          </v:shape>
        </w:pict>
      </w:r>
    </w:p>
    <w:p w:rsidR="004B03A0" w:rsidRDefault="004B03A0" w:rsidP="00AE3678">
      <w:pPr>
        <w:pStyle w:val="HTMLPreformatted"/>
        <w:shd w:val="clear" w:color="auto" w:fill="FFFFFF"/>
        <w:spacing w:line="240" w:lineRule="atLeast"/>
        <w:textAlignment w:val="baseline"/>
        <w:rPr>
          <w:rFonts w:ascii="Times New Roman" w:hAnsi="Times New Roman" w:cs="Times New Roman"/>
          <w:sz w:val="28"/>
          <w:szCs w:val="28"/>
        </w:rPr>
      </w:pPr>
    </w:p>
    <w:p w:rsidR="004B03A0" w:rsidRPr="00810C01" w:rsidRDefault="004B03A0" w:rsidP="00810C01">
      <w:pPr>
        <w:pStyle w:val="HTMLPreformatted"/>
        <w:shd w:val="clear" w:color="auto" w:fill="FFFFFF"/>
        <w:spacing w:line="360" w:lineRule="auto"/>
        <w:jc w:val="center"/>
        <w:textAlignment w:val="baseline"/>
        <w:rPr>
          <w:rFonts w:ascii="Arial" w:hAnsi="Arial" w:cs="Arial"/>
          <w:b/>
          <w:color w:val="4C4C4C"/>
          <w:sz w:val="18"/>
          <w:szCs w:val="18"/>
        </w:rPr>
      </w:pPr>
      <w:r w:rsidRPr="00810C01">
        <w:rPr>
          <w:rFonts w:ascii="Times New Roman" w:hAnsi="Times New Roman" w:cs="Times New Roman"/>
          <w:b/>
          <w:sz w:val="28"/>
          <w:szCs w:val="28"/>
        </w:rPr>
        <w:t xml:space="preserve">Obr. č. 3., Wiliam Hogarth: </w:t>
      </w:r>
      <w:r w:rsidRPr="00810C01">
        <w:rPr>
          <w:rFonts w:ascii="Times New Roman" w:hAnsi="Times New Roman" w:cs="Times New Roman"/>
          <w:b/>
          <w:i/>
          <w:sz w:val="28"/>
          <w:szCs w:val="28"/>
        </w:rPr>
        <w:t>Rozlícený hudebník</w:t>
      </w:r>
      <w:r w:rsidRPr="00810C01">
        <w:rPr>
          <w:rFonts w:ascii="Times New Roman" w:hAnsi="Times New Roman" w:cs="Times New Roman"/>
          <w:b/>
          <w:sz w:val="28"/>
          <w:szCs w:val="28"/>
        </w:rPr>
        <w:t>, tisk na papír, tvorba leptáním a rytím, originál rytiny Městské muzeum a galerie Birmingham, 1741</w:t>
      </w:r>
    </w:p>
    <w:p w:rsidR="004B03A0" w:rsidRPr="00810C01" w:rsidRDefault="004B03A0" w:rsidP="00810C01">
      <w:pPr>
        <w:pStyle w:val="HTMLPreformatted"/>
        <w:shd w:val="clear" w:color="auto" w:fill="FFFFFF"/>
        <w:spacing w:line="360" w:lineRule="auto"/>
        <w:textAlignment w:val="baseline"/>
        <w:rPr>
          <w:rFonts w:ascii="Arial" w:hAnsi="Arial" w:cs="Arial"/>
          <w:b/>
          <w:color w:val="4C4C4C"/>
          <w:sz w:val="18"/>
          <w:szCs w:val="18"/>
        </w:rPr>
      </w:pPr>
    </w:p>
    <w:p w:rsidR="004B03A0" w:rsidRDefault="004B03A0" w:rsidP="00BD3FE4">
      <w:pPr>
        <w:spacing w:line="360" w:lineRule="auto"/>
        <w:ind w:left="708" w:firstLine="348"/>
        <w:jc w:val="both"/>
        <w:rPr>
          <w:rFonts w:ascii="Times New Roman" w:hAnsi="Times New Roman"/>
          <w:sz w:val="28"/>
          <w:szCs w:val="28"/>
        </w:rPr>
      </w:pPr>
    </w:p>
    <w:p w:rsidR="004B03A0" w:rsidRDefault="004B03A0" w:rsidP="00BD3FE4">
      <w:pPr>
        <w:spacing w:line="360" w:lineRule="auto"/>
        <w:ind w:left="708" w:firstLine="348"/>
        <w:jc w:val="both"/>
        <w:rPr>
          <w:rFonts w:ascii="Times New Roman" w:hAnsi="Times New Roman"/>
          <w:sz w:val="28"/>
          <w:szCs w:val="28"/>
        </w:rPr>
      </w:pPr>
      <w:r>
        <w:rPr>
          <w:rFonts w:ascii="Times New Roman" w:hAnsi="Times New Roman"/>
          <w:sz w:val="28"/>
          <w:szCs w:val="28"/>
        </w:rPr>
        <w:t xml:space="preserve">Renesance a období humanismu přineslo velké uvolnění nejen v oblasti umělecké, ale i ve všech dalších oblastech lidského konání a vědění. Poprvé se objevují signovaná umělecká díla a lidská osobnost – genialita – se dostává do popředí. Největšího respektu se však hudebníkům začíná dostávat až něco později - v období, které je tradičně nazýváno barokním. Na francouzském dvoře se během vlády několika Ludvíků (především Ludvíka XIV.) dostane hoboji v nástrojařské dílně „nového kabátku“, a jeho podoba se již dramaticky přiblíží podobě dnešního moderního hoboje. Obliba hudby a hoboje je na tak dobré úrovni, že dokonce během této éry najdeme nejednu malbu zobrazující hobojistu se svým nástrojem, dokazující, že hobojista se těšil velmi dobrému společenskému postavení. Obraz </w:t>
      </w:r>
      <w:r w:rsidRPr="00631042">
        <w:rPr>
          <w:rFonts w:ascii="Times New Roman" w:hAnsi="Times New Roman"/>
          <w:i/>
          <w:sz w:val="28"/>
          <w:szCs w:val="28"/>
        </w:rPr>
        <w:t>Dvanáct královských hobojistů</w:t>
      </w:r>
      <w:r>
        <w:rPr>
          <w:rFonts w:ascii="Times New Roman" w:hAnsi="Times New Roman"/>
          <w:sz w:val="28"/>
          <w:szCs w:val="28"/>
        </w:rPr>
        <w:t xml:space="preserve">, pořízen jako vzpomínka na královskou korunovaci Ludvíka XV. může mnoha hudebníkům připadat téměř jako sen. Při pohledu do současné kritické situace v kultuře si můžeme až postesknout nad tím, že francouzský král si mohl dovolit vydržovat mimo jiné dvanáct vlastních hobojistů.   </w:t>
      </w:r>
    </w:p>
    <w:p w:rsidR="004B03A0" w:rsidRDefault="004B03A0" w:rsidP="00BD3FE4">
      <w:pPr>
        <w:spacing w:line="360" w:lineRule="auto"/>
        <w:ind w:left="708" w:firstLine="348"/>
        <w:jc w:val="both"/>
        <w:rPr>
          <w:rFonts w:ascii="Times New Roman" w:hAnsi="Times New Roman"/>
          <w:sz w:val="28"/>
          <w:szCs w:val="28"/>
        </w:rPr>
      </w:pPr>
    </w:p>
    <w:p w:rsidR="004B03A0" w:rsidRDefault="004B03A0" w:rsidP="001654FD">
      <w:pPr>
        <w:spacing w:line="360" w:lineRule="auto"/>
        <w:ind w:left="708" w:firstLine="348"/>
        <w:jc w:val="both"/>
        <w:rPr>
          <w:rFonts w:ascii="Times New Roman" w:hAnsi="Times New Roman"/>
          <w:sz w:val="28"/>
          <w:szCs w:val="28"/>
        </w:rPr>
      </w:pPr>
      <w:r>
        <w:rPr>
          <w:rFonts w:ascii="Times New Roman" w:hAnsi="Times New Roman"/>
          <w:sz w:val="28"/>
          <w:szCs w:val="28"/>
        </w:rPr>
        <w:t xml:space="preserve"> </w:t>
      </w:r>
      <w:r w:rsidRPr="00CF64F1">
        <w:rPr>
          <w:noProof/>
          <w:lang w:eastAsia="cs-CZ"/>
        </w:rPr>
        <w:pict>
          <v:shape id="obrázek 6" o:spid="_x0000_i1028" type="#_x0000_t75" alt="http://labandeduroi.com/wp-content/uploads/2011/05/Les-Douze-Grands-Hautbois-300x203.jpg" style="width:301.5pt;height:204pt;visibility:visible">
            <v:imagedata r:id="rId10" o:title=""/>
          </v:shape>
        </w:pict>
      </w:r>
    </w:p>
    <w:p w:rsidR="004B03A0" w:rsidRPr="00810C01" w:rsidRDefault="004B03A0" w:rsidP="00534F15">
      <w:pPr>
        <w:spacing w:line="360" w:lineRule="auto"/>
        <w:ind w:left="708" w:firstLine="348"/>
        <w:jc w:val="both"/>
        <w:rPr>
          <w:rFonts w:ascii="Times New Roman" w:hAnsi="Times New Roman"/>
          <w:b/>
          <w:sz w:val="28"/>
          <w:szCs w:val="28"/>
        </w:rPr>
      </w:pPr>
      <w:r w:rsidRPr="00810C01">
        <w:rPr>
          <w:rFonts w:ascii="Times New Roman" w:hAnsi="Times New Roman"/>
          <w:b/>
          <w:sz w:val="28"/>
          <w:szCs w:val="28"/>
        </w:rPr>
        <w:t xml:space="preserve">Obr. č. 4., Nicolas Henri Tardieu (1674 – 1749): </w:t>
      </w:r>
      <w:r w:rsidRPr="00810C01">
        <w:rPr>
          <w:rFonts w:ascii="Times New Roman" w:hAnsi="Times New Roman"/>
          <w:b/>
          <w:i/>
          <w:sz w:val="28"/>
          <w:szCs w:val="28"/>
        </w:rPr>
        <w:t>Dvanáct královských hobojistů</w:t>
      </w:r>
      <w:r w:rsidRPr="00810C01">
        <w:rPr>
          <w:rFonts w:ascii="Times New Roman" w:hAnsi="Times New Roman"/>
          <w:b/>
          <w:sz w:val="28"/>
          <w:szCs w:val="28"/>
        </w:rPr>
        <w:t>, zobrazena Korunovace Ludvíka XV., ze dne 26. Října 1722, Katedrála v Remeši, mědirytina, 1722</w:t>
      </w:r>
    </w:p>
    <w:p w:rsidR="004B03A0" w:rsidRDefault="004B03A0" w:rsidP="004F6999">
      <w:pPr>
        <w:spacing w:line="360" w:lineRule="auto"/>
        <w:jc w:val="both"/>
        <w:rPr>
          <w:rFonts w:ascii="Times New Roman" w:hAnsi="Times New Roman"/>
          <w:sz w:val="28"/>
          <w:szCs w:val="28"/>
        </w:rPr>
      </w:pPr>
    </w:p>
    <w:p w:rsidR="004B03A0" w:rsidRDefault="004B03A0" w:rsidP="00534F15">
      <w:pPr>
        <w:spacing w:line="360" w:lineRule="auto"/>
        <w:ind w:left="708" w:firstLine="348"/>
        <w:jc w:val="both"/>
        <w:rPr>
          <w:rFonts w:ascii="Times New Roman" w:hAnsi="Times New Roman"/>
          <w:sz w:val="28"/>
          <w:szCs w:val="28"/>
        </w:rPr>
      </w:pPr>
      <w:r>
        <w:rPr>
          <w:rFonts w:ascii="Times New Roman" w:hAnsi="Times New Roman"/>
          <w:sz w:val="28"/>
          <w:szCs w:val="28"/>
        </w:rPr>
        <w:t xml:space="preserve">I následující (poslední) ukázka sice možná u mnohých vyvolá úsměv, nicméně dokazuje, že hobojista (v tomto případě hráč na Mussette) mohl být (stejně jako šlechtic) zpodobněn v nádherných šatech, pózující jako „bohem políbený“ umělec, jehož tóny mají kouzelnou moc. Je ale důkazem, že umělec byl schopen svůj portrét sám zaplatit, a že byl právoplatným členem královského dvora. Nevykonával pouze řemeslo, jeho práce byla nazírána s respektem a těšil se relativní úctě. </w:t>
      </w:r>
    </w:p>
    <w:p w:rsidR="004B03A0" w:rsidRDefault="004B03A0" w:rsidP="00534F15">
      <w:pPr>
        <w:spacing w:line="360" w:lineRule="auto"/>
        <w:ind w:left="708" w:firstLine="348"/>
        <w:jc w:val="both"/>
        <w:rPr>
          <w:rFonts w:ascii="Times New Roman" w:hAnsi="Times New Roman"/>
          <w:sz w:val="28"/>
          <w:szCs w:val="28"/>
        </w:rPr>
      </w:pPr>
    </w:p>
    <w:p w:rsidR="004B03A0" w:rsidRDefault="004B03A0" w:rsidP="00534F15">
      <w:pPr>
        <w:spacing w:line="360" w:lineRule="auto"/>
        <w:ind w:left="708" w:firstLine="348"/>
        <w:jc w:val="center"/>
        <w:rPr>
          <w:rFonts w:ascii="Times New Roman" w:hAnsi="Times New Roman"/>
          <w:sz w:val="28"/>
          <w:szCs w:val="28"/>
        </w:rPr>
      </w:pPr>
      <w:r w:rsidRPr="00CF64F1">
        <w:rPr>
          <w:noProof/>
          <w:lang w:eastAsia="cs-CZ"/>
        </w:rPr>
        <w:pict>
          <v:shape id="obrázek 9" o:spid="_x0000_i1029" type="#_x0000_t75" alt="http://labandeduroi.com/wp-content/uploads/2011/05/Monsieur-Gueidan-236x300.jpg" style="width:239.25pt;height:303.75pt;visibility:visible">
            <v:imagedata r:id="rId11" o:title=""/>
          </v:shape>
        </w:pict>
      </w:r>
    </w:p>
    <w:p w:rsidR="004B03A0" w:rsidRPr="00810C01" w:rsidRDefault="004B03A0" w:rsidP="00810C01">
      <w:pPr>
        <w:spacing w:line="360" w:lineRule="auto"/>
        <w:ind w:left="708" w:firstLine="348"/>
        <w:jc w:val="center"/>
        <w:rPr>
          <w:rFonts w:ascii="Times New Roman" w:hAnsi="Times New Roman"/>
          <w:b/>
          <w:sz w:val="28"/>
          <w:szCs w:val="28"/>
        </w:rPr>
      </w:pPr>
      <w:r w:rsidRPr="00810C01">
        <w:rPr>
          <w:rFonts w:ascii="Times New Roman" w:hAnsi="Times New Roman"/>
          <w:b/>
          <w:sz w:val="28"/>
          <w:szCs w:val="28"/>
        </w:rPr>
        <w:t xml:space="preserve">Obr. č. 5., Hyacinte Rigaud: </w:t>
      </w:r>
      <w:r w:rsidRPr="00810C01">
        <w:rPr>
          <w:rFonts w:ascii="Times New Roman" w:hAnsi="Times New Roman"/>
          <w:b/>
          <w:i/>
          <w:sz w:val="28"/>
          <w:szCs w:val="28"/>
        </w:rPr>
        <w:t>Monsieur Gaspard de Gueidan</w:t>
      </w:r>
      <w:r w:rsidRPr="00810C01">
        <w:rPr>
          <w:rFonts w:ascii="Times New Roman" w:hAnsi="Times New Roman"/>
          <w:b/>
          <w:sz w:val="28"/>
          <w:szCs w:val="28"/>
        </w:rPr>
        <w:t>, hráč na Mussette, 1738</w:t>
      </w:r>
    </w:p>
    <w:p w:rsidR="004B03A0" w:rsidRDefault="004B03A0" w:rsidP="00534F15">
      <w:pPr>
        <w:spacing w:line="360" w:lineRule="auto"/>
        <w:ind w:left="708" w:firstLine="348"/>
        <w:jc w:val="both"/>
        <w:rPr>
          <w:rFonts w:ascii="Times New Roman" w:hAnsi="Times New Roman"/>
          <w:sz w:val="28"/>
          <w:szCs w:val="28"/>
        </w:rPr>
      </w:pPr>
      <w:r>
        <w:rPr>
          <w:rFonts w:ascii="Times New Roman" w:hAnsi="Times New Roman"/>
          <w:sz w:val="28"/>
          <w:szCs w:val="28"/>
        </w:rPr>
        <w:t xml:space="preserve">V barokním období respekt vůči hudební profesi roste, a je tak dobrou živnou půdou pro období klasicistní, pro geniální skladatele, jakými byl Mozart, či Haydn, a stejně tak pro vynikající hudebníky, pro něž byla hudební díla určena. </w:t>
      </w:r>
    </w:p>
    <w:p w:rsidR="004B03A0" w:rsidRDefault="004B03A0" w:rsidP="00534F15">
      <w:pPr>
        <w:spacing w:line="360" w:lineRule="auto"/>
        <w:ind w:left="708" w:firstLine="348"/>
        <w:jc w:val="both"/>
        <w:rPr>
          <w:rFonts w:ascii="Times New Roman" w:hAnsi="Times New Roman"/>
          <w:sz w:val="28"/>
          <w:szCs w:val="28"/>
        </w:rPr>
      </w:pPr>
      <w:r>
        <w:rPr>
          <w:rFonts w:ascii="Times New Roman" w:hAnsi="Times New Roman"/>
          <w:sz w:val="28"/>
          <w:szCs w:val="28"/>
        </w:rPr>
        <w:t>Po období klasicismu (kam můžeme časově zařadit malbu Thomase Gainsborougha) přišlo ještě několik zásadních časových a uměleckých etap. Romantismus (okouzlený klavírem) na hoboj zcela zapomíná a stejně jako hudební skladatele v romantismu pro sólový hoboj téměř nepsali, tak ani malíři nevěnovali hoboji a hobojistům zvláštní pozornost.</w:t>
      </w:r>
    </w:p>
    <w:p w:rsidR="004B03A0" w:rsidRDefault="004B03A0" w:rsidP="009F1ECD">
      <w:pPr>
        <w:spacing w:line="360" w:lineRule="auto"/>
        <w:ind w:left="708" w:firstLine="348"/>
        <w:jc w:val="both"/>
        <w:rPr>
          <w:rFonts w:ascii="Times New Roman" w:hAnsi="Times New Roman"/>
          <w:sz w:val="28"/>
          <w:szCs w:val="28"/>
        </w:rPr>
      </w:pPr>
      <w:r>
        <w:rPr>
          <w:rFonts w:ascii="Times New Roman" w:hAnsi="Times New Roman"/>
          <w:sz w:val="28"/>
          <w:szCs w:val="28"/>
        </w:rPr>
        <w:t xml:space="preserve"> A tak se stalo, že další významnou malbou zobrazující hráče na hoboj je až obraz Thomase Eakinse (americký malíř) Portrét Benjamina Sharpa z roku 1903.</w:t>
      </w:r>
    </w:p>
    <w:p w:rsidR="004B03A0" w:rsidRDefault="004B03A0" w:rsidP="008960E1">
      <w:pPr>
        <w:spacing w:line="360" w:lineRule="auto"/>
        <w:jc w:val="both"/>
        <w:rPr>
          <w:rFonts w:ascii="Times New Roman" w:hAnsi="Times New Roman"/>
          <w:sz w:val="28"/>
          <w:szCs w:val="28"/>
        </w:rPr>
      </w:pPr>
    </w:p>
    <w:p w:rsidR="004B03A0" w:rsidRDefault="004B03A0" w:rsidP="008960E1">
      <w:pPr>
        <w:spacing w:line="360" w:lineRule="auto"/>
        <w:jc w:val="both"/>
        <w:rPr>
          <w:rFonts w:ascii="Times New Roman" w:hAnsi="Times New Roman"/>
          <w:sz w:val="28"/>
          <w:szCs w:val="28"/>
        </w:rPr>
      </w:pPr>
    </w:p>
    <w:p w:rsidR="004B03A0" w:rsidRDefault="004B03A0" w:rsidP="009F1ECD">
      <w:pPr>
        <w:spacing w:line="360" w:lineRule="auto"/>
        <w:ind w:left="708" w:firstLine="348"/>
        <w:jc w:val="both"/>
        <w:rPr>
          <w:rFonts w:ascii="Times New Roman" w:hAnsi="Times New Roman"/>
          <w:sz w:val="28"/>
          <w:szCs w:val="28"/>
        </w:rPr>
      </w:pPr>
    </w:p>
    <w:p w:rsidR="004B03A0" w:rsidRDefault="004B03A0" w:rsidP="009F1ECD">
      <w:pPr>
        <w:spacing w:line="360" w:lineRule="auto"/>
        <w:ind w:left="708" w:firstLine="348"/>
        <w:jc w:val="center"/>
        <w:rPr>
          <w:rFonts w:ascii="Times New Roman" w:hAnsi="Times New Roman"/>
          <w:sz w:val="28"/>
          <w:szCs w:val="28"/>
        </w:rPr>
      </w:pPr>
      <w:r w:rsidRPr="00CF64F1">
        <w:rPr>
          <w:noProof/>
          <w:lang w:eastAsia="cs-CZ"/>
        </w:rPr>
        <w:pict>
          <v:shape id="obrázek 12" o:spid="_x0000_i1030" type="#_x0000_t75" alt="Thomas Eakins American Painter - Portrait of Benjamin Sharp 1903 Oil on Canvas Painting" style="width:248.25pt;height:375pt;visibility:visible">
            <v:imagedata r:id="rId12" o:title=""/>
          </v:shape>
        </w:pict>
      </w:r>
    </w:p>
    <w:p w:rsidR="004B03A0" w:rsidRPr="00534F15" w:rsidRDefault="004B03A0" w:rsidP="00810C01">
      <w:pPr>
        <w:spacing w:line="360" w:lineRule="auto"/>
        <w:ind w:firstLine="348"/>
        <w:jc w:val="center"/>
        <w:rPr>
          <w:rFonts w:ascii="Times New Roman" w:hAnsi="Times New Roman"/>
          <w:sz w:val="28"/>
          <w:szCs w:val="28"/>
        </w:rPr>
      </w:pPr>
      <w:r w:rsidRPr="00810C01">
        <w:rPr>
          <w:rFonts w:ascii="Times New Roman" w:hAnsi="Times New Roman"/>
          <w:b/>
          <w:sz w:val="28"/>
          <w:szCs w:val="28"/>
        </w:rPr>
        <w:t>Obr. č. 6., Thomas Eakins: Portrét doktora Benjamina Sharpa, 1903, USA</w:t>
      </w:r>
    </w:p>
    <w:p w:rsidR="004B03A0" w:rsidRDefault="004B03A0" w:rsidP="00FA5845"/>
    <w:p w:rsidR="004B03A0" w:rsidRDefault="004B03A0" w:rsidP="00FA5845"/>
    <w:p w:rsidR="004B03A0" w:rsidRDefault="004B03A0" w:rsidP="00FA5845"/>
    <w:p w:rsidR="004B03A0" w:rsidRDefault="004B03A0" w:rsidP="00FA5845"/>
    <w:p w:rsidR="004B03A0" w:rsidRDefault="004B03A0" w:rsidP="00FA5845"/>
    <w:p w:rsidR="004B03A0" w:rsidRDefault="004B03A0" w:rsidP="00FA5845"/>
    <w:p w:rsidR="004B03A0" w:rsidRDefault="004B03A0" w:rsidP="00FA5845"/>
    <w:p w:rsidR="004B03A0" w:rsidRDefault="004B03A0" w:rsidP="008960E1">
      <w:pPr>
        <w:pStyle w:val="Heading2"/>
        <w:numPr>
          <w:ilvl w:val="0"/>
          <w:numId w:val="3"/>
        </w:numPr>
        <w:rPr>
          <w:color w:val="auto"/>
          <w:sz w:val="32"/>
          <w:szCs w:val="32"/>
        </w:rPr>
      </w:pPr>
      <w:bookmarkStart w:id="2" w:name="_Toc346915943"/>
      <w:r w:rsidRPr="008960E1">
        <w:rPr>
          <w:color w:val="auto"/>
          <w:sz w:val="32"/>
          <w:szCs w:val="32"/>
        </w:rPr>
        <w:t>Závěr:</w:t>
      </w:r>
      <w:r>
        <w:rPr>
          <w:color w:val="auto"/>
          <w:sz w:val="32"/>
          <w:szCs w:val="32"/>
        </w:rPr>
        <w:t xml:space="preserve"> Srovnání</w:t>
      </w:r>
      <w:r w:rsidRPr="008960E1">
        <w:rPr>
          <w:color w:val="auto"/>
          <w:sz w:val="32"/>
          <w:szCs w:val="32"/>
        </w:rPr>
        <w:t xml:space="preserve"> </w:t>
      </w:r>
      <w:r>
        <w:rPr>
          <w:color w:val="auto"/>
          <w:sz w:val="32"/>
          <w:szCs w:val="32"/>
        </w:rPr>
        <w:t>p</w:t>
      </w:r>
      <w:r w:rsidRPr="008960E1">
        <w:rPr>
          <w:color w:val="auto"/>
          <w:sz w:val="32"/>
          <w:szCs w:val="32"/>
        </w:rPr>
        <w:t>ortrét</w:t>
      </w:r>
      <w:r>
        <w:rPr>
          <w:color w:val="auto"/>
          <w:sz w:val="32"/>
          <w:szCs w:val="32"/>
        </w:rPr>
        <w:t>u</w:t>
      </w:r>
      <w:r w:rsidRPr="008960E1">
        <w:rPr>
          <w:color w:val="auto"/>
          <w:sz w:val="32"/>
          <w:szCs w:val="32"/>
        </w:rPr>
        <w:t xml:space="preserve"> Johanna Christiana Fischera</w:t>
      </w:r>
      <w:r>
        <w:rPr>
          <w:color w:val="auto"/>
          <w:sz w:val="32"/>
          <w:szCs w:val="32"/>
        </w:rPr>
        <w:t xml:space="preserve"> se skutečnými daty</w:t>
      </w:r>
      <w:bookmarkEnd w:id="2"/>
    </w:p>
    <w:p w:rsidR="004B03A0" w:rsidRDefault="004B03A0" w:rsidP="008960E1"/>
    <w:p w:rsidR="004B03A0" w:rsidRDefault="004B03A0" w:rsidP="00810C01">
      <w:pPr>
        <w:spacing w:line="360" w:lineRule="auto"/>
        <w:ind w:left="708" w:firstLine="348"/>
        <w:jc w:val="both"/>
        <w:rPr>
          <w:rFonts w:ascii="Times New Roman" w:hAnsi="Times New Roman"/>
          <w:sz w:val="28"/>
          <w:szCs w:val="28"/>
        </w:rPr>
      </w:pPr>
      <w:r>
        <w:rPr>
          <w:rFonts w:ascii="Times New Roman" w:hAnsi="Times New Roman"/>
          <w:sz w:val="28"/>
          <w:szCs w:val="28"/>
        </w:rPr>
        <w:t xml:space="preserve">V předchozí kapitole bylo řečeno, které aspekty umožnily vznik portrétu Johanna Christiana Fischera. Obraz byl namalován roku 1780, což z hlediska hudební historie znamená přerod baroka v klasicismus.  A nyní již také víme, že v žádném z předchozích období by ani tento portrét vzniknout nemohl. </w:t>
      </w:r>
    </w:p>
    <w:p w:rsidR="004B03A0" w:rsidRDefault="004B03A0" w:rsidP="00810C01">
      <w:pPr>
        <w:spacing w:line="360" w:lineRule="auto"/>
        <w:ind w:left="708" w:firstLine="348"/>
        <w:jc w:val="both"/>
        <w:rPr>
          <w:rFonts w:ascii="Times New Roman" w:hAnsi="Times New Roman"/>
          <w:sz w:val="28"/>
          <w:szCs w:val="28"/>
        </w:rPr>
      </w:pPr>
      <w:r>
        <w:rPr>
          <w:rFonts w:ascii="Times New Roman" w:hAnsi="Times New Roman"/>
          <w:sz w:val="28"/>
          <w:szCs w:val="28"/>
        </w:rPr>
        <w:t xml:space="preserve">Teprve postupnou krystalizací podmínek a vývoje trendů v malířství, rovněž tak společenskou situací, byla dána živná půda pro zobrazování uměleckých osobností oplývajících náležitým talentem. Na počátku práce jsme si však kladli otázku, zda byl Johann Christian Fischer skutečně skvělým hobojistou, pianistou a skladatelem, přesně podle způsobu, jakým byl zobrazen na portrétu Thomase Gainsborougha? </w:t>
      </w:r>
    </w:p>
    <w:p w:rsidR="004B03A0" w:rsidRDefault="004B03A0" w:rsidP="00810C01">
      <w:pPr>
        <w:spacing w:line="360" w:lineRule="auto"/>
        <w:ind w:left="708" w:firstLine="348"/>
        <w:jc w:val="both"/>
        <w:rPr>
          <w:rFonts w:ascii="Times New Roman" w:hAnsi="Times New Roman"/>
          <w:sz w:val="28"/>
          <w:szCs w:val="28"/>
        </w:rPr>
      </w:pPr>
      <w:r>
        <w:rPr>
          <w:rFonts w:ascii="Times New Roman" w:hAnsi="Times New Roman"/>
          <w:sz w:val="28"/>
          <w:szCs w:val="28"/>
        </w:rPr>
        <w:t>Pokud by Fischer zaplatil požadovanou částku, jistě by ho Gainsborough byl ochoten namalovat v jakékoliv pozici bez ohledu na skutečnost. A také byli v příbuzenském vztahu. Fischer si vzal jednu ze dvou malířových dcer, takže je zde jistá možnost, že Fischer vlastně ani nemusel zaplatit plnou cenu za obraz, a v rámci dobrých příbuzenských vztahů mu prostě Gainsborough udělal laskavost v podobě pochvalné podobizny. Jaká jsou tedy fakta o obrazu?</w:t>
      </w:r>
    </w:p>
    <w:p w:rsidR="004B03A0" w:rsidRDefault="004B03A0" w:rsidP="009C0198">
      <w:pPr>
        <w:spacing w:line="360" w:lineRule="auto"/>
        <w:ind w:left="708" w:firstLine="348"/>
        <w:jc w:val="both"/>
        <w:rPr>
          <w:rFonts w:ascii="Times New Roman" w:hAnsi="Times New Roman"/>
          <w:sz w:val="28"/>
          <w:szCs w:val="28"/>
        </w:rPr>
      </w:pPr>
      <w:r>
        <w:rPr>
          <w:rFonts w:ascii="Times New Roman" w:hAnsi="Times New Roman"/>
          <w:sz w:val="28"/>
          <w:szCs w:val="28"/>
        </w:rPr>
        <w:t xml:space="preserve">Fischer narozený ve Freiburgu v Německu byl skutečně jedním z nejvíce uznávaných hobojistů klasické éry. Studoval v Turíně u skvělého učitele Alessandra Besozziho (Besozziovi byli významná hudebnická rodina, v níž se několik členů věnovalo hře a skládání pro hoboj). Poté se připojil k drážďanské dvorní kapele. Během své kariéry se setkal i s Mozartem, který měl o něm dobré mínění a na koncertě v Londýně se seznámil s Johannem Christianem Bachem, který pro Fischera začal psát. </w:t>
      </w:r>
    </w:p>
    <w:p w:rsidR="004B03A0" w:rsidRDefault="004B03A0" w:rsidP="009C0198">
      <w:pPr>
        <w:spacing w:line="360" w:lineRule="auto"/>
        <w:ind w:left="708" w:firstLine="348"/>
        <w:jc w:val="both"/>
        <w:rPr>
          <w:rFonts w:ascii="Times New Roman" w:hAnsi="Times New Roman"/>
          <w:sz w:val="28"/>
          <w:szCs w:val="28"/>
        </w:rPr>
      </w:pPr>
      <w:r>
        <w:rPr>
          <w:rFonts w:ascii="Times New Roman" w:hAnsi="Times New Roman"/>
          <w:sz w:val="28"/>
          <w:szCs w:val="28"/>
        </w:rPr>
        <w:t xml:space="preserve">V Londýně se seznámil rovněž s malířem a portrétistou Thomasem Gainsboroughem, a stali se přáteli. Gainsborough hrál často s Fischerem dueta pro hoboj a violu da gamba (na níž hrál malíř) a v té době vznikl i Fischerův potrét. Ve stjeném roce (1780) si Fischer (proti vůli Gainsborougha) vzal jeho dceru Mary, jejichž manželství ale nebylo šťastné a rozpadlo se stejně jako přátelství malíře a hobojisty. </w:t>
      </w:r>
    </w:p>
    <w:p w:rsidR="004B03A0" w:rsidRDefault="004B03A0" w:rsidP="009C0198">
      <w:pPr>
        <w:spacing w:line="360" w:lineRule="auto"/>
        <w:ind w:left="708" w:firstLine="348"/>
        <w:jc w:val="both"/>
        <w:rPr>
          <w:rFonts w:ascii="Times New Roman" w:hAnsi="Times New Roman"/>
          <w:sz w:val="28"/>
          <w:szCs w:val="28"/>
        </w:rPr>
      </w:pPr>
      <w:r>
        <w:rPr>
          <w:rFonts w:ascii="Times New Roman" w:hAnsi="Times New Roman"/>
          <w:sz w:val="28"/>
          <w:szCs w:val="28"/>
        </w:rPr>
        <w:t xml:space="preserve">Fischerova hudba je téměř kompletně psána pro hoboj či flétnu. Nezaujímá v repertoáru profesionálních hudebníků přední místa, přesto je vítanou změnou. Najdeme v ní zajímavé hudební zvraty a můžeme ji zařadit mezi hudební styl rokoka.  </w:t>
      </w:r>
    </w:p>
    <w:p w:rsidR="004B03A0" w:rsidRDefault="004B03A0" w:rsidP="009C0198">
      <w:pPr>
        <w:spacing w:line="360" w:lineRule="auto"/>
        <w:ind w:left="708" w:firstLine="348"/>
        <w:jc w:val="both"/>
        <w:rPr>
          <w:rFonts w:ascii="Times New Roman" w:hAnsi="Times New Roman"/>
          <w:sz w:val="28"/>
          <w:szCs w:val="28"/>
        </w:rPr>
      </w:pPr>
    </w:p>
    <w:p w:rsidR="004B03A0" w:rsidRPr="009C0198" w:rsidRDefault="004B03A0" w:rsidP="009C0198">
      <w:pPr>
        <w:spacing w:line="360" w:lineRule="auto"/>
        <w:ind w:left="708" w:firstLine="348"/>
        <w:jc w:val="both"/>
        <w:rPr>
          <w:rFonts w:ascii="Times New Roman" w:hAnsi="Times New Roman"/>
          <w:sz w:val="28"/>
          <w:szCs w:val="28"/>
        </w:rPr>
      </w:pPr>
      <w:r>
        <w:rPr>
          <w:rFonts w:ascii="Times New Roman" w:hAnsi="Times New Roman"/>
          <w:sz w:val="28"/>
          <w:szCs w:val="28"/>
        </w:rPr>
        <w:t xml:space="preserve">                                                                         Pavla Kostelecká</w:t>
      </w:r>
    </w:p>
    <w:p w:rsidR="004B03A0" w:rsidRDefault="004B03A0" w:rsidP="009C0198">
      <w:pPr>
        <w:spacing w:line="360" w:lineRule="auto"/>
        <w:ind w:left="348"/>
      </w:pPr>
    </w:p>
    <w:p w:rsidR="004B03A0" w:rsidRDefault="004B03A0" w:rsidP="00FA5845"/>
    <w:p w:rsidR="004B03A0" w:rsidRDefault="004B03A0" w:rsidP="00FA5845"/>
    <w:p w:rsidR="004B03A0" w:rsidRDefault="004B03A0" w:rsidP="00FA5845"/>
    <w:p w:rsidR="004B03A0" w:rsidRDefault="004B03A0" w:rsidP="00FA5845"/>
    <w:p w:rsidR="004B03A0" w:rsidRDefault="004B03A0" w:rsidP="00FA5845"/>
    <w:p w:rsidR="004B03A0" w:rsidRDefault="004B03A0" w:rsidP="00FA5845"/>
    <w:p w:rsidR="004B03A0" w:rsidRDefault="004B03A0" w:rsidP="00FA5845"/>
    <w:p w:rsidR="004B03A0" w:rsidRDefault="004B03A0" w:rsidP="00FA5845"/>
    <w:p w:rsidR="004B03A0" w:rsidRDefault="004B03A0" w:rsidP="00FA5845"/>
    <w:p w:rsidR="004B03A0" w:rsidRDefault="004B03A0" w:rsidP="00FA5845"/>
    <w:p w:rsidR="004B03A0" w:rsidRDefault="004B03A0" w:rsidP="00FA5845"/>
    <w:p w:rsidR="004B03A0" w:rsidRDefault="004B03A0" w:rsidP="006779ED">
      <w:pPr>
        <w:pStyle w:val="Heading2"/>
        <w:numPr>
          <w:ilvl w:val="0"/>
          <w:numId w:val="3"/>
        </w:numPr>
        <w:rPr>
          <w:color w:val="auto"/>
          <w:sz w:val="32"/>
          <w:szCs w:val="32"/>
        </w:rPr>
      </w:pPr>
      <w:r w:rsidRPr="006779ED">
        <w:rPr>
          <w:color w:val="auto"/>
          <w:sz w:val="32"/>
          <w:szCs w:val="32"/>
        </w:rPr>
        <w:t>Použité zdroje</w:t>
      </w:r>
    </w:p>
    <w:p w:rsidR="004B03A0" w:rsidRDefault="004B03A0" w:rsidP="00506476"/>
    <w:p w:rsidR="004B03A0" w:rsidRPr="00137F56" w:rsidRDefault="004B03A0" w:rsidP="00506476">
      <w:pPr>
        <w:ind w:left="708"/>
        <w:rPr>
          <w:rFonts w:ascii="Times New Roman" w:hAnsi="Times New Roman"/>
          <w:b/>
          <w:sz w:val="32"/>
          <w:szCs w:val="32"/>
        </w:rPr>
      </w:pPr>
      <w:r w:rsidRPr="00137F56">
        <w:rPr>
          <w:rFonts w:ascii="Times New Roman" w:hAnsi="Times New Roman"/>
          <w:b/>
          <w:sz w:val="32"/>
          <w:szCs w:val="32"/>
        </w:rPr>
        <w:t>Literatura:</w:t>
      </w:r>
    </w:p>
    <w:p w:rsidR="004B03A0" w:rsidRPr="00D912D3" w:rsidRDefault="004B03A0" w:rsidP="00D912D3">
      <w:pPr>
        <w:pStyle w:val="ListParagraph"/>
        <w:numPr>
          <w:ilvl w:val="0"/>
          <w:numId w:val="6"/>
        </w:numPr>
        <w:rPr>
          <w:rFonts w:ascii="Times New Roman" w:hAnsi="Times New Roman"/>
          <w:color w:val="000000"/>
          <w:sz w:val="28"/>
          <w:szCs w:val="28"/>
          <w:shd w:val="clear" w:color="auto" w:fill="FFFFFF"/>
        </w:rPr>
      </w:pPr>
      <w:r w:rsidRPr="00D912D3">
        <w:rPr>
          <w:rFonts w:ascii="Times New Roman" w:hAnsi="Times New Roman"/>
          <w:color w:val="000000"/>
          <w:sz w:val="28"/>
          <w:szCs w:val="28"/>
          <w:shd w:val="clear" w:color="auto" w:fill="FFFFFF"/>
        </w:rPr>
        <w:t>GOMBRICH, E. H.</w:t>
      </w:r>
      <w:r w:rsidRPr="00D912D3">
        <w:rPr>
          <w:rStyle w:val="apple-converted-space"/>
          <w:rFonts w:ascii="Times New Roman" w:hAnsi="Times New Roman"/>
          <w:color w:val="000000"/>
          <w:sz w:val="28"/>
          <w:szCs w:val="28"/>
          <w:shd w:val="clear" w:color="auto" w:fill="FFFFFF"/>
        </w:rPr>
        <w:t> </w:t>
      </w:r>
      <w:r w:rsidRPr="00D912D3">
        <w:rPr>
          <w:rFonts w:ascii="Times New Roman" w:hAnsi="Times New Roman"/>
          <w:i/>
          <w:iCs/>
          <w:color w:val="000000"/>
          <w:sz w:val="28"/>
          <w:szCs w:val="28"/>
          <w:shd w:val="clear" w:color="auto" w:fill="FFFFFF"/>
        </w:rPr>
        <w:t>Příběh umění.</w:t>
      </w:r>
      <w:r w:rsidRPr="00D912D3">
        <w:rPr>
          <w:rStyle w:val="apple-converted-space"/>
          <w:rFonts w:ascii="Times New Roman" w:hAnsi="Times New Roman"/>
          <w:color w:val="000000"/>
          <w:sz w:val="28"/>
          <w:szCs w:val="28"/>
          <w:shd w:val="clear" w:color="auto" w:fill="FFFFFF"/>
        </w:rPr>
        <w:t> </w:t>
      </w:r>
      <w:r w:rsidRPr="00D912D3">
        <w:rPr>
          <w:rFonts w:ascii="Times New Roman" w:hAnsi="Times New Roman"/>
          <w:color w:val="000000"/>
          <w:sz w:val="28"/>
          <w:szCs w:val="28"/>
          <w:shd w:val="clear" w:color="auto" w:fill="FFFFFF"/>
        </w:rPr>
        <w:t>Vyd. v češtině 2.(rev. a rozš.), v Argu 1.(dotisk). Praha: Argo, 2006. 683 s. (některé slož.) ISBN 8020406859.</w:t>
      </w:r>
    </w:p>
    <w:p w:rsidR="004B03A0" w:rsidRPr="00D912D3" w:rsidRDefault="004B03A0" w:rsidP="00D912D3">
      <w:pPr>
        <w:pStyle w:val="ListParagraph"/>
        <w:numPr>
          <w:ilvl w:val="0"/>
          <w:numId w:val="6"/>
        </w:numPr>
        <w:rPr>
          <w:rFonts w:ascii="Times New Roman" w:hAnsi="Times New Roman"/>
          <w:sz w:val="28"/>
          <w:szCs w:val="28"/>
          <w:shd w:val="clear" w:color="auto" w:fill="F5F6F7"/>
        </w:rPr>
      </w:pPr>
      <w:r w:rsidRPr="00D912D3">
        <w:rPr>
          <w:rFonts w:ascii="Times New Roman" w:hAnsi="Times New Roman"/>
          <w:sz w:val="28"/>
          <w:szCs w:val="28"/>
          <w:shd w:val="clear" w:color="auto" w:fill="F5F6F7"/>
        </w:rPr>
        <w:t>KRATOCHVÍL, Jiří.</w:t>
      </w:r>
      <w:r w:rsidRPr="00D912D3">
        <w:rPr>
          <w:rStyle w:val="apple-converted-space"/>
          <w:rFonts w:ascii="Times New Roman" w:hAnsi="Times New Roman"/>
          <w:sz w:val="28"/>
          <w:szCs w:val="28"/>
          <w:shd w:val="clear" w:color="auto" w:fill="F5F6F7"/>
        </w:rPr>
        <w:t> </w:t>
      </w:r>
      <w:r w:rsidRPr="00D912D3">
        <w:rPr>
          <w:rFonts w:ascii="Times New Roman" w:hAnsi="Times New Roman"/>
          <w:i/>
          <w:iCs/>
          <w:sz w:val="28"/>
          <w:szCs w:val="28"/>
          <w:shd w:val="clear" w:color="auto" w:fill="F5F6F7"/>
        </w:rPr>
        <w:t>Dějiny a literatura dechových nástrojů</w:t>
      </w:r>
      <w:r w:rsidRPr="00D912D3">
        <w:rPr>
          <w:rFonts w:ascii="Times New Roman" w:hAnsi="Times New Roman"/>
          <w:sz w:val="28"/>
          <w:szCs w:val="28"/>
          <w:shd w:val="clear" w:color="auto" w:fill="F5F6F7"/>
        </w:rPr>
        <w:t>. Praha, 1964.</w:t>
      </w:r>
    </w:p>
    <w:p w:rsidR="004B03A0" w:rsidRPr="00D912D3" w:rsidRDefault="004B03A0" w:rsidP="00D912D3">
      <w:pPr>
        <w:pStyle w:val="ListParagraph"/>
        <w:numPr>
          <w:ilvl w:val="0"/>
          <w:numId w:val="6"/>
        </w:numPr>
        <w:rPr>
          <w:rFonts w:ascii="Times New Roman" w:hAnsi="Times New Roman"/>
          <w:sz w:val="28"/>
          <w:szCs w:val="28"/>
        </w:rPr>
      </w:pPr>
      <w:r w:rsidRPr="00D912D3">
        <w:rPr>
          <w:rFonts w:ascii="Times New Roman" w:hAnsi="Times New Roman"/>
          <w:sz w:val="28"/>
          <w:szCs w:val="28"/>
          <w:shd w:val="clear" w:color="auto" w:fill="F5F6F7"/>
        </w:rPr>
        <w:t>SCHNIERER, Miloš.</w:t>
      </w:r>
      <w:r w:rsidRPr="00D912D3">
        <w:rPr>
          <w:rStyle w:val="apple-converted-space"/>
          <w:rFonts w:ascii="Times New Roman" w:hAnsi="Times New Roman"/>
          <w:sz w:val="28"/>
          <w:szCs w:val="28"/>
          <w:shd w:val="clear" w:color="auto" w:fill="F5F6F7"/>
        </w:rPr>
        <w:t> </w:t>
      </w:r>
      <w:r w:rsidRPr="00D912D3">
        <w:rPr>
          <w:rFonts w:ascii="Times New Roman" w:hAnsi="Times New Roman"/>
          <w:i/>
          <w:iCs/>
          <w:sz w:val="28"/>
          <w:szCs w:val="28"/>
          <w:shd w:val="clear" w:color="auto" w:fill="F5F6F7"/>
        </w:rPr>
        <w:t>Proměny hudebního neoklasicismu.</w:t>
      </w:r>
      <w:r w:rsidRPr="00D912D3">
        <w:rPr>
          <w:rFonts w:ascii="Times New Roman" w:hAnsi="Times New Roman"/>
          <w:sz w:val="28"/>
          <w:szCs w:val="28"/>
          <w:shd w:val="clear" w:color="auto" w:fill="F5F6F7"/>
        </w:rPr>
        <w:t>Vyd. 1. Praha: Academia, 2005, 271 s. ISBN 80-200-1207-9.</w:t>
      </w:r>
    </w:p>
    <w:p w:rsidR="004B03A0" w:rsidRPr="00137F56" w:rsidRDefault="004B03A0" w:rsidP="006779ED">
      <w:pPr>
        <w:rPr>
          <w:rFonts w:ascii="Times New Roman" w:hAnsi="Times New Roman"/>
          <w:b/>
          <w:sz w:val="32"/>
          <w:szCs w:val="32"/>
        </w:rPr>
      </w:pPr>
      <w:r>
        <w:tab/>
      </w:r>
      <w:r w:rsidRPr="00137F56">
        <w:rPr>
          <w:rFonts w:ascii="Times New Roman" w:hAnsi="Times New Roman"/>
          <w:b/>
          <w:sz w:val="32"/>
          <w:szCs w:val="32"/>
        </w:rPr>
        <w:t>Internetové zdroje:</w:t>
      </w:r>
    </w:p>
    <w:p w:rsidR="004B03A0" w:rsidRPr="001C5305" w:rsidRDefault="004B03A0" w:rsidP="006779ED">
      <w:pPr>
        <w:pStyle w:val="ListParagraph"/>
        <w:numPr>
          <w:ilvl w:val="0"/>
          <w:numId w:val="5"/>
        </w:numPr>
        <w:ind w:left="708"/>
        <w:rPr>
          <w:sz w:val="24"/>
          <w:szCs w:val="24"/>
        </w:rPr>
      </w:pPr>
      <w:r w:rsidRPr="001C5305">
        <w:rPr>
          <w:sz w:val="24"/>
          <w:szCs w:val="24"/>
        </w:rPr>
        <w:t>Johann Christian Fischer.</w:t>
      </w:r>
      <w:r w:rsidRPr="001C5305">
        <w:rPr>
          <w:rFonts w:cs="Arial"/>
          <w:sz w:val="24"/>
          <w:szCs w:val="24"/>
        </w:rPr>
        <w:t xml:space="preserve"> [online]. 2012 [cit. 2013-26-01]. Dostupné z WWW:</w:t>
      </w:r>
      <w:r w:rsidRPr="001C5305">
        <w:rPr>
          <w:sz w:val="24"/>
          <w:szCs w:val="24"/>
        </w:rPr>
        <w:t xml:space="preserve"> </w:t>
      </w:r>
      <w:hyperlink r:id="rId13" w:history="1">
        <w:r w:rsidRPr="001C5305">
          <w:rPr>
            <w:rStyle w:val="Hyperlink"/>
            <w:sz w:val="24"/>
            <w:szCs w:val="24"/>
          </w:rPr>
          <w:t>http://www.allmusic.com/artist/johann-christian-fischer-mn0001206041</w:t>
        </w:r>
      </w:hyperlink>
    </w:p>
    <w:p w:rsidR="004B03A0" w:rsidRPr="001C5305" w:rsidRDefault="004B03A0" w:rsidP="001C5305">
      <w:pPr>
        <w:pStyle w:val="ListParagraph"/>
        <w:numPr>
          <w:ilvl w:val="0"/>
          <w:numId w:val="5"/>
        </w:numPr>
        <w:rPr>
          <w:sz w:val="24"/>
          <w:szCs w:val="24"/>
        </w:rPr>
      </w:pPr>
      <w:r w:rsidRPr="001C5305">
        <w:rPr>
          <w:sz w:val="24"/>
          <w:szCs w:val="24"/>
        </w:rPr>
        <w:t xml:space="preserve">Auguste Renoir. Dívky hrající na klavír. </w:t>
      </w:r>
      <w:r w:rsidRPr="001C5305">
        <w:rPr>
          <w:rFonts w:cs="Arial"/>
          <w:sz w:val="24"/>
          <w:szCs w:val="24"/>
        </w:rPr>
        <w:t>[online]. 2012 [cit. 2013-26-01]. Dostupné z WWW:</w:t>
      </w:r>
      <w:r w:rsidRPr="001C5305">
        <w:rPr>
          <w:sz w:val="24"/>
          <w:szCs w:val="24"/>
        </w:rPr>
        <w:t xml:space="preserve"> </w:t>
      </w:r>
      <w:hyperlink r:id="rId14" w:history="1">
        <w:r w:rsidRPr="001C5305">
          <w:rPr>
            <w:rStyle w:val="Hyperlink"/>
            <w:sz w:val="24"/>
            <w:szCs w:val="24"/>
          </w:rPr>
          <w:t>http://www.google.cz/imgres?q=renoir&amp;hl=cs&amp;tbo=d&amp;biw=1366&amp;bih=624&amp;tbm=isch&amp;tbnid=m4C02VN1fp8DsM:&amp;imgrefurl=http://www.ibiblio.org/wm/paint/auth/renoir/&amp;docid=VZcQg5xBoIB41M&amp;imgurl=http://www.ibiblio.org/wm/paint/auth/renoir/renoir.filles-piano.jpg&amp;w=792&amp;h=1068&amp;ei=YfYCUYb5OsSWhQeGpICoDA&amp;zoom=1&amp;iact=rc&amp;dur=9&amp;sig=107253291740852084997&amp;page=1&amp;tbnh=149&amp;tbnw=113&amp;start=0&amp;ndsp=27&amp;ved=1t:429,r:0,s:0,i:132&amp;tx=71&amp;ty=82</w:t>
        </w:r>
      </w:hyperlink>
    </w:p>
    <w:p w:rsidR="004B03A0" w:rsidRPr="001C5305" w:rsidRDefault="004B03A0" w:rsidP="001C5305">
      <w:pPr>
        <w:pStyle w:val="ListParagraph"/>
        <w:numPr>
          <w:ilvl w:val="0"/>
          <w:numId w:val="5"/>
        </w:numPr>
        <w:rPr>
          <w:sz w:val="24"/>
          <w:szCs w:val="24"/>
        </w:rPr>
      </w:pPr>
      <w:r w:rsidRPr="001C5305">
        <w:rPr>
          <w:sz w:val="24"/>
          <w:szCs w:val="24"/>
        </w:rPr>
        <w:t xml:space="preserve">Thomas Eakins Portrét doktora Benjamina Sharpa. </w:t>
      </w:r>
      <w:r w:rsidRPr="001C5305">
        <w:rPr>
          <w:rFonts w:cs="Arial"/>
          <w:sz w:val="24"/>
          <w:szCs w:val="24"/>
        </w:rPr>
        <w:t>[online]. 2012 [cit. 2013-26-01]. Dostupné z WWW:</w:t>
      </w:r>
      <w:r w:rsidRPr="001C5305">
        <w:rPr>
          <w:sz w:val="24"/>
          <w:szCs w:val="24"/>
        </w:rPr>
        <w:t xml:space="preserve">  </w:t>
      </w:r>
      <w:hyperlink r:id="rId15" w:history="1">
        <w:r w:rsidRPr="001C5305">
          <w:rPr>
            <w:rStyle w:val="Hyperlink"/>
            <w:sz w:val="24"/>
            <w:szCs w:val="24"/>
          </w:rPr>
          <w:t>http://www.encore-editions.com/thomas-eakins-american-painter-portrait-of-benjamin-sharp-1903-oil-on-canvas</w:t>
        </w:r>
      </w:hyperlink>
    </w:p>
    <w:p w:rsidR="004B03A0" w:rsidRDefault="004B03A0" w:rsidP="001C5305">
      <w:pPr>
        <w:pStyle w:val="ListParagraph"/>
        <w:numPr>
          <w:ilvl w:val="0"/>
          <w:numId w:val="5"/>
        </w:numPr>
        <w:rPr>
          <w:sz w:val="24"/>
          <w:szCs w:val="24"/>
        </w:rPr>
      </w:pPr>
      <w:r w:rsidRPr="001C5305">
        <w:rPr>
          <w:sz w:val="24"/>
          <w:szCs w:val="24"/>
        </w:rPr>
        <w:t xml:space="preserve">Zdroj dalších obrazů. </w:t>
      </w:r>
      <w:r w:rsidRPr="001C5305">
        <w:rPr>
          <w:rFonts w:cs="Arial"/>
          <w:sz w:val="24"/>
          <w:szCs w:val="24"/>
        </w:rPr>
        <w:t>[online]. 2012 [cit. 2013-26-01]. Dostupné z WWW:</w:t>
      </w:r>
      <w:r w:rsidRPr="001C5305">
        <w:rPr>
          <w:sz w:val="24"/>
          <w:szCs w:val="24"/>
        </w:rPr>
        <w:t xml:space="preserve">  </w:t>
      </w:r>
      <w:hyperlink r:id="rId16" w:history="1">
        <w:r w:rsidRPr="00B5048C">
          <w:rPr>
            <w:rStyle w:val="Hyperlink"/>
            <w:sz w:val="24"/>
            <w:szCs w:val="24"/>
          </w:rPr>
          <w:t>http://labandeduroi.com/?page_id=14</w:t>
        </w:r>
      </w:hyperlink>
    </w:p>
    <w:p w:rsidR="004B03A0" w:rsidRPr="001C5305" w:rsidRDefault="004B03A0" w:rsidP="001C5305">
      <w:pPr>
        <w:pStyle w:val="ListParagraph"/>
        <w:rPr>
          <w:sz w:val="24"/>
          <w:szCs w:val="24"/>
        </w:rPr>
      </w:pPr>
    </w:p>
    <w:p w:rsidR="004B03A0" w:rsidRDefault="004B03A0" w:rsidP="00FA5845"/>
    <w:p w:rsidR="004B03A0" w:rsidRDefault="004B03A0" w:rsidP="00FA5845"/>
    <w:p w:rsidR="004B03A0" w:rsidRDefault="004B03A0" w:rsidP="00FA5845"/>
    <w:p w:rsidR="004B03A0" w:rsidRDefault="004B03A0" w:rsidP="00FA5845"/>
    <w:p w:rsidR="004B03A0" w:rsidRDefault="004B03A0" w:rsidP="00FA5845"/>
    <w:p w:rsidR="004B03A0" w:rsidRDefault="004B03A0" w:rsidP="00FA5845"/>
    <w:p w:rsidR="004B03A0" w:rsidRDefault="004B03A0" w:rsidP="00FA5845"/>
    <w:p w:rsidR="004B03A0" w:rsidRDefault="004B03A0" w:rsidP="00FA5845"/>
    <w:p w:rsidR="004B03A0" w:rsidRDefault="004B03A0" w:rsidP="00FA5845"/>
    <w:p w:rsidR="004B03A0" w:rsidRDefault="004B03A0" w:rsidP="009C0198">
      <w:pPr>
        <w:pStyle w:val="Heading2"/>
        <w:numPr>
          <w:ilvl w:val="0"/>
          <w:numId w:val="3"/>
        </w:numPr>
        <w:rPr>
          <w:color w:val="auto"/>
          <w:sz w:val="32"/>
          <w:szCs w:val="32"/>
        </w:rPr>
      </w:pPr>
      <w:bookmarkStart w:id="3" w:name="_Toc346915944"/>
      <w:r w:rsidRPr="009C0198">
        <w:rPr>
          <w:color w:val="auto"/>
          <w:sz w:val="32"/>
          <w:szCs w:val="32"/>
        </w:rPr>
        <w:t>Přílohy</w:t>
      </w:r>
      <w:r>
        <w:rPr>
          <w:color w:val="auto"/>
          <w:sz w:val="32"/>
          <w:szCs w:val="32"/>
        </w:rPr>
        <w:t xml:space="preserve"> – výběr z nejznámějších maleb hudebníků</w:t>
      </w:r>
      <w:bookmarkEnd w:id="3"/>
    </w:p>
    <w:p w:rsidR="004B03A0" w:rsidRDefault="004B03A0" w:rsidP="009C0198"/>
    <w:p w:rsidR="004B03A0" w:rsidRPr="009C0198" w:rsidRDefault="004B03A0" w:rsidP="009C0198">
      <w:r w:rsidRPr="00CF64F1">
        <w:rPr>
          <w:noProof/>
          <w:lang w:eastAsia="cs-CZ"/>
        </w:rPr>
        <w:pict>
          <v:shape id="obrázek 15" o:spid="_x0000_i1031" type="#_x0000_t75" style="width:423.75pt;height:507pt;visibility:visible">
            <v:imagedata r:id="rId17" o:title=""/>
          </v:shape>
        </w:pict>
      </w:r>
    </w:p>
    <w:p w:rsidR="004B03A0" w:rsidRDefault="004B03A0" w:rsidP="00FA5845">
      <w:r>
        <w:t>Edgar Degas: Fagotista</w:t>
      </w:r>
    </w:p>
    <w:p w:rsidR="004B03A0" w:rsidRDefault="004B03A0" w:rsidP="00FA5845"/>
    <w:p w:rsidR="004B03A0" w:rsidRDefault="004B03A0" w:rsidP="00FA5845"/>
    <w:p w:rsidR="004B03A0" w:rsidRDefault="004B03A0" w:rsidP="00FA5845"/>
    <w:p w:rsidR="004B03A0" w:rsidRDefault="004B03A0" w:rsidP="00FA5845"/>
    <w:p w:rsidR="004B03A0" w:rsidRPr="00FA5845" w:rsidRDefault="004B03A0" w:rsidP="00FA5845">
      <w:r w:rsidRPr="00CF64F1">
        <w:rPr>
          <w:noProof/>
          <w:lang w:eastAsia="cs-CZ"/>
        </w:rPr>
        <w:pict>
          <v:shape id="obrázek 16" o:spid="_x0000_i1032" type="#_x0000_t75" style="width:217.5pt;height:378pt;visibility:visible">
            <v:imagedata r:id="rId18" o:title=""/>
          </v:shape>
        </w:pict>
      </w:r>
      <w:r>
        <w:t>Edouard Manet: Hráč na pikolu</w:t>
      </w:r>
      <w:r w:rsidRPr="00CF64F1">
        <w:rPr>
          <w:noProof/>
          <w:lang w:eastAsia="cs-CZ"/>
        </w:rPr>
        <w:pict>
          <v:shape id="obrázek 17" o:spid="_x0000_i1033" type="#_x0000_t75" alt="http://t0.gstatic.com/images?q=tbn:ANd9GcTp0Oa9qOvF20BzcSK_mMxdygnKDLlUfgk1OHmg3Z8PHgG-DSA2" style="width:247.5pt;height:305.25pt;visibility:visible">
            <v:imagedata r:id="rId19" o:title=""/>
          </v:shape>
        </w:pict>
      </w:r>
      <w:r>
        <w:t>Auguste Renoir: Dívky hrající na klavír</w:t>
      </w:r>
    </w:p>
    <w:sectPr w:rsidR="004B03A0" w:rsidRPr="00FA5845" w:rsidSect="00126230">
      <w:footerReference w:type="default" r:id="rId20"/>
      <w:footerReference w:type="first" r:id="rId21"/>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3A0" w:rsidRDefault="004B03A0" w:rsidP="00686697">
      <w:pPr>
        <w:spacing w:after="0" w:line="240" w:lineRule="auto"/>
      </w:pPr>
      <w:r>
        <w:separator/>
      </w:r>
    </w:p>
  </w:endnote>
  <w:endnote w:type="continuationSeparator" w:id="0">
    <w:p w:rsidR="004B03A0" w:rsidRDefault="004B03A0" w:rsidP="00686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3A0" w:rsidRDefault="004B03A0">
    <w:pPr>
      <w:pStyle w:val="Footer"/>
      <w:jc w:val="center"/>
    </w:pPr>
    <w:fldSimple w:instr=" PAGE  \* ArabicDash  \* MERGEFORMAT ">
      <w:r>
        <w:rPr>
          <w:noProof/>
        </w:rPr>
        <w:t>- 1 -</w:t>
      </w:r>
    </w:fldSimple>
  </w:p>
  <w:p w:rsidR="004B03A0" w:rsidRDefault="004B03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3A0" w:rsidRDefault="004B03A0" w:rsidP="00126230">
    <w:pPr>
      <w:pStyle w:val="Footer"/>
    </w:pPr>
  </w:p>
  <w:p w:rsidR="004B03A0" w:rsidRDefault="004B03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3A0" w:rsidRDefault="004B03A0" w:rsidP="00686697">
      <w:pPr>
        <w:spacing w:after="0" w:line="240" w:lineRule="auto"/>
      </w:pPr>
      <w:r>
        <w:separator/>
      </w:r>
    </w:p>
  </w:footnote>
  <w:footnote w:type="continuationSeparator" w:id="0">
    <w:p w:rsidR="004B03A0" w:rsidRDefault="004B03A0" w:rsidP="006866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F4782"/>
    <w:multiLevelType w:val="hybridMultilevel"/>
    <w:tmpl w:val="44D86B70"/>
    <w:lvl w:ilvl="0" w:tplc="334EB616">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292118E0"/>
    <w:multiLevelType w:val="hybridMultilevel"/>
    <w:tmpl w:val="7D18970A"/>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2">
    <w:nsid w:val="37381438"/>
    <w:multiLevelType w:val="hybridMultilevel"/>
    <w:tmpl w:val="A68CC240"/>
    <w:lvl w:ilvl="0" w:tplc="69404C1E">
      <w:start w:val="1"/>
      <w:numFmt w:val="decimal"/>
      <w:lvlText w:val="%1."/>
      <w:lvlJc w:val="left"/>
      <w:pPr>
        <w:ind w:left="1065" w:hanging="360"/>
      </w:pPr>
      <w:rPr>
        <w:rFonts w:cs="Times New Roman" w:hint="default"/>
        <w:color w:val="auto"/>
        <w:sz w:val="24"/>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
    <w:nsid w:val="4A8D50EF"/>
    <w:multiLevelType w:val="hybridMultilevel"/>
    <w:tmpl w:val="E46ED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D80363B"/>
    <w:multiLevelType w:val="singleLevel"/>
    <w:tmpl w:val="6DD03594"/>
    <w:lvl w:ilvl="0">
      <w:start w:val="1"/>
      <w:numFmt w:val="decimal"/>
      <w:lvlText w:val="%1."/>
      <w:lvlJc w:val="left"/>
      <w:pPr>
        <w:tabs>
          <w:tab w:val="num" w:pos="1069"/>
        </w:tabs>
        <w:ind w:left="1069" w:hanging="360"/>
      </w:pPr>
      <w:rPr>
        <w:rFonts w:cs="Times New Roman" w:hint="default"/>
      </w:rPr>
    </w:lvl>
  </w:abstractNum>
  <w:abstractNum w:abstractNumId="5">
    <w:nsid w:val="6D7B540A"/>
    <w:multiLevelType w:val="hybridMultilevel"/>
    <w:tmpl w:val="E390A2C8"/>
    <w:lvl w:ilvl="0" w:tplc="E96452A4">
      <w:start w:val="1"/>
      <w:numFmt w:val="decimal"/>
      <w:lvlText w:val="%1."/>
      <w:lvlJc w:val="left"/>
      <w:pPr>
        <w:ind w:left="720" w:hanging="360"/>
      </w:pPr>
      <w:rPr>
        <w:rFonts w:cs="Times New Roman" w:hint="default"/>
        <w:sz w:val="26"/>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5CBE"/>
    <w:rsid w:val="00121BBB"/>
    <w:rsid w:val="00126230"/>
    <w:rsid w:val="00137F56"/>
    <w:rsid w:val="001654FD"/>
    <w:rsid w:val="001677BF"/>
    <w:rsid w:val="001C5305"/>
    <w:rsid w:val="0027019E"/>
    <w:rsid w:val="0027127E"/>
    <w:rsid w:val="002723E6"/>
    <w:rsid w:val="00287109"/>
    <w:rsid w:val="002F42D3"/>
    <w:rsid w:val="002F5441"/>
    <w:rsid w:val="00316620"/>
    <w:rsid w:val="003C7F1B"/>
    <w:rsid w:val="003E752E"/>
    <w:rsid w:val="00483367"/>
    <w:rsid w:val="004B03A0"/>
    <w:rsid w:val="004F6999"/>
    <w:rsid w:val="00506476"/>
    <w:rsid w:val="00534F15"/>
    <w:rsid w:val="00581B27"/>
    <w:rsid w:val="006250DD"/>
    <w:rsid w:val="00631042"/>
    <w:rsid w:val="006779ED"/>
    <w:rsid w:val="00686697"/>
    <w:rsid w:val="006C72DA"/>
    <w:rsid w:val="00767C39"/>
    <w:rsid w:val="008036D0"/>
    <w:rsid w:val="00810C01"/>
    <w:rsid w:val="00812DF6"/>
    <w:rsid w:val="008449A5"/>
    <w:rsid w:val="008960E1"/>
    <w:rsid w:val="008A70C4"/>
    <w:rsid w:val="008D1C5A"/>
    <w:rsid w:val="00944FFA"/>
    <w:rsid w:val="00950124"/>
    <w:rsid w:val="00962867"/>
    <w:rsid w:val="009C0198"/>
    <w:rsid w:val="009D5CBE"/>
    <w:rsid w:val="009F1ECD"/>
    <w:rsid w:val="00A31960"/>
    <w:rsid w:val="00A736BB"/>
    <w:rsid w:val="00AE3678"/>
    <w:rsid w:val="00B5048C"/>
    <w:rsid w:val="00B80D3C"/>
    <w:rsid w:val="00BA04BF"/>
    <w:rsid w:val="00BB7BE3"/>
    <w:rsid w:val="00BC77D5"/>
    <w:rsid w:val="00BD0F97"/>
    <w:rsid w:val="00BD3FE4"/>
    <w:rsid w:val="00C16652"/>
    <w:rsid w:val="00CD7638"/>
    <w:rsid w:val="00CF64F1"/>
    <w:rsid w:val="00D912D3"/>
    <w:rsid w:val="00DA1976"/>
    <w:rsid w:val="00E545BC"/>
    <w:rsid w:val="00E640EF"/>
    <w:rsid w:val="00E9259A"/>
    <w:rsid w:val="00EF1A6C"/>
    <w:rsid w:val="00F336EB"/>
    <w:rsid w:val="00F67B20"/>
    <w:rsid w:val="00FA584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3E752E"/>
    <w:pPr>
      <w:spacing w:after="200" w:line="276" w:lineRule="auto"/>
    </w:pPr>
    <w:rPr>
      <w:lang w:eastAsia="en-US"/>
    </w:rPr>
  </w:style>
  <w:style w:type="paragraph" w:styleId="Heading1">
    <w:name w:val="heading 1"/>
    <w:basedOn w:val="Normal"/>
    <w:next w:val="Normal"/>
    <w:link w:val="Heading1Char"/>
    <w:uiPriority w:val="99"/>
    <w:qFormat/>
    <w:rsid w:val="003C7F1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3C7F1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3C7F1B"/>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3C7F1B"/>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3C7F1B"/>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7F1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3C7F1B"/>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3C7F1B"/>
    <w:rPr>
      <w:rFonts w:ascii="Cambria" w:hAnsi="Cambria" w:cs="Times New Roman"/>
      <w:b/>
      <w:bCs/>
      <w:color w:val="4F81BD"/>
    </w:rPr>
  </w:style>
  <w:style w:type="character" w:customStyle="1" w:styleId="Heading4Char">
    <w:name w:val="Heading 4 Char"/>
    <w:basedOn w:val="DefaultParagraphFont"/>
    <w:link w:val="Heading4"/>
    <w:uiPriority w:val="99"/>
    <w:locked/>
    <w:rsid w:val="003C7F1B"/>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3C7F1B"/>
    <w:rPr>
      <w:rFonts w:ascii="Cambria" w:hAnsi="Cambria" w:cs="Times New Roman"/>
      <w:color w:val="243F60"/>
    </w:rPr>
  </w:style>
  <w:style w:type="paragraph" w:styleId="NoSpacing">
    <w:name w:val="No Spacing"/>
    <w:uiPriority w:val="99"/>
    <w:qFormat/>
    <w:rsid w:val="003C7F1B"/>
    <w:rPr>
      <w:lang w:eastAsia="en-US"/>
    </w:rPr>
  </w:style>
  <w:style w:type="paragraph" w:styleId="Header">
    <w:name w:val="header"/>
    <w:basedOn w:val="Normal"/>
    <w:link w:val="HeaderChar"/>
    <w:uiPriority w:val="99"/>
    <w:semiHidden/>
    <w:rsid w:val="0068669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686697"/>
    <w:rPr>
      <w:rFonts w:cs="Times New Roman"/>
    </w:rPr>
  </w:style>
  <w:style w:type="paragraph" w:styleId="Footer">
    <w:name w:val="footer"/>
    <w:basedOn w:val="Normal"/>
    <w:link w:val="FooterChar"/>
    <w:uiPriority w:val="99"/>
    <w:rsid w:val="0068669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86697"/>
    <w:rPr>
      <w:rFonts w:cs="Times New Roman"/>
    </w:rPr>
  </w:style>
  <w:style w:type="paragraph" w:styleId="BalloonText">
    <w:name w:val="Balloon Text"/>
    <w:basedOn w:val="Normal"/>
    <w:link w:val="BalloonTextChar"/>
    <w:uiPriority w:val="99"/>
    <w:semiHidden/>
    <w:rsid w:val="00126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6230"/>
    <w:rPr>
      <w:rFonts w:ascii="Tahoma" w:hAnsi="Tahoma" w:cs="Tahoma"/>
      <w:sz w:val="16"/>
      <w:szCs w:val="16"/>
    </w:rPr>
  </w:style>
  <w:style w:type="paragraph" w:styleId="FootnoteText">
    <w:name w:val="footnote text"/>
    <w:basedOn w:val="Normal"/>
    <w:link w:val="FootnoteTextChar"/>
    <w:uiPriority w:val="99"/>
    <w:semiHidden/>
    <w:rsid w:val="00483367"/>
    <w:pPr>
      <w:spacing w:after="0" w:line="360" w:lineRule="auto"/>
      <w:jc w:val="both"/>
    </w:pPr>
    <w:rPr>
      <w:rFonts w:ascii="Times New Roman" w:eastAsia="Times New Roman" w:hAnsi="Times New Roman"/>
      <w:sz w:val="20"/>
      <w:szCs w:val="20"/>
      <w:lang w:eastAsia="cs-CZ"/>
    </w:rPr>
  </w:style>
  <w:style w:type="character" w:customStyle="1" w:styleId="FootnoteTextChar">
    <w:name w:val="Footnote Text Char"/>
    <w:basedOn w:val="DefaultParagraphFont"/>
    <w:link w:val="FootnoteText"/>
    <w:uiPriority w:val="99"/>
    <w:semiHidden/>
    <w:locked/>
    <w:rsid w:val="00483367"/>
    <w:rPr>
      <w:rFonts w:ascii="Times New Roman" w:hAnsi="Times New Roman" w:cs="Times New Roman"/>
      <w:sz w:val="20"/>
      <w:szCs w:val="20"/>
      <w:lang w:eastAsia="cs-CZ"/>
    </w:rPr>
  </w:style>
  <w:style w:type="character" w:styleId="FootnoteReference">
    <w:name w:val="footnote reference"/>
    <w:basedOn w:val="DefaultParagraphFont"/>
    <w:uiPriority w:val="99"/>
    <w:semiHidden/>
    <w:rsid w:val="00483367"/>
    <w:rPr>
      <w:rFonts w:cs="Times New Roman"/>
      <w:vertAlign w:val="superscript"/>
    </w:rPr>
  </w:style>
  <w:style w:type="paragraph" w:styleId="BodyTextIndent2">
    <w:name w:val="Body Text Indent 2"/>
    <w:basedOn w:val="Normal"/>
    <w:link w:val="BodyTextIndent2Char"/>
    <w:uiPriority w:val="99"/>
    <w:semiHidden/>
    <w:rsid w:val="00483367"/>
    <w:pPr>
      <w:spacing w:after="0" w:line="360" w:lineRule="auto"/>
      <w:ind w:firstLine="709"/>
      <w:jc w:val="both"/>
    </w:pPr>
    <w:rPr>
      <w:rFonts w:ascii="Times New Roman" w:eastAsia="Times New Roman" w:hAnsi="Times New Roman"/>
      <w:sz w:val="24"/>
      <w:szCs w:val="20"/>
      <w:lang w:eastAsia="cs-CZ"/>
    </w:rPr>
  </w:style>
  <w:style w:type="character" w:customStyle="1" w:styleId="BodyTextIndent2Char">
    <w:name w:val="Body Text Indent 2 Char"/>
    <w:basedOn w:val="DefaultParagraphFont"/>
    <w:link w:val="BodyTextIndent2"/>
    <w:uiPriority w:val="99"/>
    <w:semiHidden/>
    <w:locked/>
    <w:rsid w:val="00483367"/>
    <w:rPr>
      <w:rFonts w:ascii="Times New Roman" w:hAnsi="Times New Roman" w:cs="Times New Roman"/>
      <w:sz w:val="20"/>
      <w:szCs w:val="20"/>
      <w:lang w:eastAsia="cs-CZ"/>
    </w:rPr>
  </w:style>
  <w:style w:type="paragraph" w:styleId="HTMLPreformatted">
    <w:name w:val="HTML Preformatted"/>
    <w:basedOn w:val="Normal"/>
    <w:link w:val="HTMLPreformattedChar"/>
    <w:uiPriority w:val="99"/>
    <w:rsid w:val="00BC7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HTMLPreformattedChar">
    <w:name w:val="HTML Preformatted Char"/>
    <w:basedOn w:val="DefaultParagraphFont"/>
    <w:link w:val="HTMLPreformatted"/>
    <w:uiPriority w:val="99"/>
    <w:locked/>
    <w:rsid w:val="00BC77D5"/>
    <w:rPr>
      <w:rFonts w:ascii="Courier New" w:hAnsi="Courier New" w:cs="Courier New"/>
      <w:sz w:val="20"/>
      <w:szCs w:val="20"/>
      <w:lang w:eastAsia="cs-CZ"/>
    </w:rPr>
  </w:style>
  <w:style w:type="paragraph" w:styleId="TOCHeading">
    <w:name w:val="TOC Heading"/>
    <w:basedOn w:val="Heading1"/>
    <w:next w:val="Normal"/>
    <w:uiPriority w:val="99"/>
    <w:qFormat/>
    <w:rsid w:val="009C0198"/>
    <w:pPr>
      <w:outlineLvl w:val="9"/>
    </w:pPr>
  </w:style>
  <w:style w:type="paragraph" w:styleId="TOC2">
    <w:name w:val="toc 2"/>
    <w:basedOn w:val="Normal"/>
    <w:next w:val="Normal"/>
    <w:autoRedefine/>
    <w:uiPriority w:val="99"/>
    <w:rsid w:val="009C0198"/>
    <w:pPr>
      <w:spacing w:after="100"/>
      <w:ind w:left="220"/>
    </w:pPr>
  </w:style>
  <w:style w:type="character" w:styleId="Hyperlink">
    <w:name w:val="Hyperlink"/>
    <w:basedOn w:val="DefaultParagraphFont"/>
    <w:uiPriority w:val="99"/>
    <w:rsid w:val="009C0198"/>
    <w:rPr>
      <w:rFonts w:cs="Times New Roman"/>
      <w:color w:val="0000FF"/>
      <w:u w:val="single"/>
    </w:rPr>
  </w:style>
  <w:style w:type="paragraph" w:styleId="ListParagraph">
    <w:name w:val="List Paragraph"/>
    <w:basedOn w:val="Normal"/>
    <w:uiPriority w:val="99"/>
    <w:qFormat/>
    <w:rsid w:val="009C0198"/>
    <w:pPr>
      <w:ind w:left="720"/>
      <w:contextualSpacing/>
    </w:pPr>
  </w:style>
  <w:style w:type="character" w:customStyle="1" w:styleId="apple-converted-space">
    <w:name w:val="apple-converted-space"/>
    <w:basedOn w:val="DefaultParagraphFont"/>
    <w:uiPriority w:val="99"/>
    <w:rsid w:val="00506476"/>
    <w:rPr>
      <w:rFonts w:cs="Times New Roman"/>
    </w:rPr>
  </w:style>
  <w:style w:type="paragraph" w:styleId="DocumentMap">
    <w:name w:val="Document Map"/>
    <w:basedOn w:val="Normal"/>
    <w:link w:val="DocumentMapChar"/>
    <w:uiPriority w:val="99"/>
    <w:semiHidden/>
    <w:rsid w:val="00767C3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03C93"/>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60508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llmusic.com/artist/johann-christian-fischer-mn0001206041"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labandeduroi.com/?page_id=1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encore-editions.com/thomas-eakins-american-painter-portrait-of-benjamin-sharp-1903-oil-on-canvas"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google.cz/imgres?q=renoir&amp;hl=cs&amp;tbo=d&amp;biw=1366&amp;bih=624&amp;tbm=isch&amp;tbnid=m4C02VN1fp8DsM:&amp;imgrefurl=http://www.ibiblio.org/wm/paint/auth/renoir/&amp;docid=VZcQg5xBoIB41M&amp;imgurl=http://www.ibiblio.org/wm/paint/auth/renoir/renoir.filles-piano.jpg&amp;w=792&amp;h=1068&amp;ei=YfYCUYb5OsSWhQeGpICoDA&amp;zoom=1&amp;iact=rc&amp;dur=9&amp;sig=107253291740852084997&amp;page=1&amp;tbnh=149&amp;tbnw=113&amp;start=0&amp;ndsp=27&amp;ved=1t:429,r:0,s:0,i:132&amp;tx=71&amp;ty=8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16</Pages>
  <Words>1897</Words>
  <Characters>11197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Janáčkova akademie múzických umění v Brně</dc:title>
  <dc:subject/>
  <dc:creator>Pavlínka</dc:creator>
  <cp:keywords/>
  <dc:description/>
  <cp:lastModifiedBy>Oboissimo</cp:lastModifiedBy>
  <cp:revision>2</cp:revision>
  <dcterms:created xsi:type="dcterms:W3CDTF">2013-03-04T14:21:00Z</dcterms:created>
  <dcterms:modified xsi:type="dcterms:W3CDTF">2013-03-04T14:21:00Z</dcterms:modified>
</cp:coreProperties>
</file>