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0A" w:rsidRPr="00A54014" w:rsidRDefault="0031710A" w:rsidP="0031710A">
      <w:pPr>
        <w:spacing w:line="240" w:lineRule="auto"/>
        <w:jc w:val="center"/>
        <w:rPr>
          <w:rFonts w:ascii="Segoe Script" w:hAnsi="Segoe Script"/>
          <w:bCs/>
          <w:sz w:val="72"/>
          <w:u w:val="single"/>
        </w:rPr>
      </w:pPr>
      <w:r w:rsidRPr="00A54014">
        <w:rPr>
          <w:rFonts w:ascii="Segoe Script" w:hAnsi="Segoe Script"/>
          <w:bCs/>
          <w:sz w:val="72"/>
          <w:u w:val="single"/>
        </w:rPr>
        <w:t>FREDERICK IRVING HERZBERG</w:t>
      </w:r>
    </w:p>
    <w:p w:rsidR="0031710A" w:rsidRDefault="0031710A" w:rsidP="0031710A">
      <w:pPr>
        <w:spacing w:line="360" w:lineRule="auto"/>
        <w:rPr>
          <w:rStyle w:val="Siln"/>
          <w:rFonts w:cs="Arial"/>
          <w:shd w:val="clear" w:color="auto" w:fill="FFFFFF"/>
        </w:rPr>
      </w:pPr>
    </w:p>
    <w:p w:rsidR="0031710A" w:rsidRPr="009663A9" w:rsidRDefault="0031710A" w:rsidP="0031710A">
      <w:pPr>
        <w:spacing w:line="360" w:lineRule="auto"/>
        <w:rPr>
          <w:rFonts w:cs="Arial"/>
          <w:shd w:val="clear" w:color="auto" w:fill="FFFFFF"/>
        </w:rPr>
      </w:pPr>
      <w:r>
        <w:rPr>
          <w:rStyle w:val="Siln"/>
          <w:rFonts w:cs="Arial"/>
          <w:shd w:val="clear" w:color="auto" w:fill="FFFFFF"/>
        </w:rPr>
        <w:t>F</w:t>
      </w:r>
      <w:r w:rsidRPr="009663A9">
        <w:rPr>
          <w:rStyle w:val="Siln"/>
          <w:rFonts w:cs="Arial"/>
          <w:shd w:val="clear" w:color="auto" w:fill="FFFFFF"/>
        </w:rPr>
        <w:t>rederick Irving Herzberg</w:t>
      </w:r>
      <w:r w:rsidRPr="009663A9">
        <w:rPr>
          <w:rStyle w:val="apple-converted-space"/>
          <w:rFonts w:cs="Arial"/>
          <w:shd w:val="clear" w:color="auto" w:fill="FFFFFF"/>
        </w:rPr>
        <w:t> </w:t>
      </w:r>
      <w:r w:rsidRPr="009663A9">
        <w:rPr>
          <w:rFonts w:cs="Arial"/>
          <w:shd w:val="clear" w:color="auto" w:fill="FFFFFF"/>
        </w:rPr>
        <w:t>se narodil 18. dubna 1923 v Lynnu v</w:t>
      </w:r>
      <w:r>
        <w:rPr>
          <w:rFonts w:cs="Arial"/>
          <w:shd w:val="clear" w:color="auto" w:fill="FFFFFF"/>
        </w:rPr>
        <w:t> </w:t>
      </w:r>
      <w:r w:rsidRPr="009663A9">
        <w:rPr>
          <w:rFonts w:cs="Arial"/>
          <w:shd w:val="clear" w:color="auto" w:fill="FFFFFF"/>
        </w:rPr>
        <w:t>USA</w:t>
      </w:r>
      <w:r>
        <w:rPr>
          <w:rFonts w:cs="Arial"/>
          <w:shd w:val="clear" w:color="auto" w:fill="FFFFFF"/>
        </w:rPr>
        <w:t>, Massachusetts</w:t>
      </w:r>
      <w:r w:rsidRPr="009663A9">
        <w:rPr>
          <w:rFonts w:cs="Arial"/>
          <w:shd w:val="clear" w:color="auto" w:fill="FFFFFF"/>
        </w:rPr>
        <w:t xml:space="preserve"> a zemřel 19. ledna 2000 v Salt Lake City v</w:t>
      </w:r>
      <w:r>
        <w:rPr>
          <w:rFonts w:cs="Arial"/>
          <w:shd w:val="clear" w:color="auto" w:fill="FFFFFF"/>
        </w:rPr>
        <w:t> </w:t>
      </w:r>
      <w:r w:rsidRPr="009663A9">
        <w:rPr>
          <w:rFonts w:cs="Arial"/>
          <w:shd w:val="clear" w:color="auto" w:fill="FFFFFF"/>
        </w:rPr>
        <w:t>USA</w:t>
      </w:r>
      <w:r>
        <w:rPr>
          <w:rFonts w:cs="Arial"/>
          <w:shd w:val="clear" w:color="auto" w:fill="FFFFFF"/>
        </w:rPr>
        <w:t>, Utah</w:t>
      </w:r>
      <w:r w:rsidRPr="009663A9">
        <w:rPr>
          <w:rFonts w:cs="Arial"/>
          <w:shd w:val="clear" w:color="auto" w:fill="FFFFFF"/>
        </w:rPr>
        <w:t>. Vystudoval City College v New Yorku.  Učil na Case Western Reserve University v Clevelandu a později na University of Utah. Jeho klíčovým dílem je</w:t>
      </w:r>
      <w:r w:rsidRPr="009663A9">
        <w:rPr>
          <w:rStyle w:val="apple-converted-space"/>
          <w:rFonts w:cs="Arial"/>
          <w:shd w:val="clear" w:color="auto" w:fill="FFFFFF"/>
        </w:rPr>
        <w:t> </w:t>
      </w:r>
      <w:hyperlink r:id="rId5" w:tooltip="Herzbergova motivační teorie dvou faktorů" w:history="1">
        <w:r w:rsidRPr="009663A9">
          <w:rPr>
            <w:rStyle w:val="Hypertextovodkaz"/>
            <w:rFonts w:cs="Arial"/>
            <w:b/>
            <w:color w:val="auto"/>
            <w:bdr w:val="none" w:sz="0" w:space="0" w:color="auto" w:frame="1"/>
            <w:shd w:val="clear" w:color="auto" w:fill="FFFFFF"/>
          </w:rPr>
          <w:t>Teorie dvou faktorů</w:t>
        </w:r>
      </w:hyperlink>
      <w:r w:rsidRPr="009663A9">
        <w:rPr>
          <w:rFonts w:cs="Arial"/>
          <w:b/>
          <w:u w:val="single"/>
          <w:shd w:val="clear" w:color="auto" w:fill="FFFFFF"/>
        </w:rPr>
        <w:t> (tzv. Herzbergova dvoufaktorová teorie) </w:t>
      </w:r>
      <w:r w:rsidRPr="009663A9">
        <w:rPr>
          <w:rFonts w:cs="Arial"/>
          <w:u w:val="single"/>
          <w:shd w:val="clear" w:color="auto" w:fill="FFFFFF"/>
        </w:rPr>
        <w:t>z oblasti</w:t>
      </w:r>
      <w:r w:rsidRPr="009663A9">
        <w:rPr>
          <w:rStyle w:val="apple-converted-space"/>
          <w:rFonts w:cs="Arial"/>
          <w:u w:val="single"/>
          <w:shd w:val="clear" w:color="auto" w:fill="FFFFFF"/>
        </w:rPr>
        <w:t> </w:t>
      </w:r>
      <w:hyperlink r:id="rId6" w:tooltip="Motivace, motivování a motivační teorie" w:history="1">
        <w:r w:rsidRPr="009663A9">
          <w:rPr>
            <w:rStyle w:val="Hypertextovodkaz"/>
            <w:rFonts w:cs="Arial"/>
            <w:b/>
            <w:color w:val="auto"/>
            <w:bdr w:val="none" w:sz="0" w:space="0" w:color="auto" w:frame="1"/>
            <w:shd w:val="clear" w:color="auto" w:fill="FFFFFF"/>
          </w:rPr>
          <w:t>motivace</w:t>
        </w:r>
      </w:hyperlink>
      <w:r w:rsidRPr="009663A9">
        <w:rPr>
          <w:rFonts w:cs="Arial"/>
          <w:u w:val="single"/>
          <w:shd w:val="clear" w:color="auto" w:fill="FFFFFF"/>
        </w:rPr>
        <w:t>, kterou publikoval v roce 1959.</w:t>
      </w:r>
      <w:r>
        <w:rPr>
          <w:rFonts w:cs="Arial"/>
          <w:u w:val="single"/>
          <w:shd w:val="clear" w:color="auto" w:fill="FFFFFF"/>
        </w:rPr>
        <w:t xml:space="preserve"> </w:t>
      </w:r>
      <w:r>
        <w:rPr>
          <w:rFonts w:cs="Arial"/>
          <w:shd w:val="clear" w:color="auto" w:fill="FFFFFF"/>
        </w:rPr>
        <w:t xml:space="preserve">Nyní </w:t>
      </w:r>
      <w:r w:rsidRPr="009663A9">
        <w:rPr>
          <w:rFonts w:cs="Arial"/>
          <w:shd w:val="clear" w:color="auto" w:fill="FFFFFF"/>
        </w:rPr>
        <w:t xml:space="preserve">je považován za jednoho z nejvýznamnějších amerických psychologů. </w:t>
      </w:r>
    </w:p>
    <w:p w:rsidR="0031710A" w:rsidRDefault="0031710A" w:rsidP="0031710A">
      <w:r>
        <w:rPr>
          <w:noProof/>
          <w:lang w:eastAsia="cs-CZ"/>
        </w:rPr>
        <w:drawing>
          <wp:inline distT="0" distB="0" distL="0" distR="0">
            <wp:extent cx="5760720" cy="2710927"/>
            <wp:effectExtent l="19050" t="0" r="0" b="0"/>
            <wp:docPr id="1" name="obrázek 1" descr="http://www.azquotes.com/picture-quotes/quote-true-motivation-comes-from-achievement-personal-development-job-satisfaction-and-recognition-frederick-herzberg-66-7-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zquotes.com/picture-quotes/quote-true-motivation-comes-from-achievement-personal-development-job-satisfaction-and-recognition-frederick-herzberg-66-7-0702.jpg"/>
                    <pic:cNvPicPr>
                      <a:picLocks noChangeAspect="1" noChangeArrowheads="1"/>
                    </pic:cNvPicPr>
                  </pic:nvPicPr>
                  <pic:blipFill>
                    <a:blip r:embed="rId7" cstate="print"/>
                    <a:srcRect/>
                    <a:stretch>
                      <a:fillRect/>
                    </a:stretch>
                  </pic:blipFill>
                  <pic:spPr bwMode="auto">
                    <a:xfrm>
                      <a:off x="0" y="0"/>
                      <a:ext cx="5760720" cy="2710927"/>
                    </a:xfrm>
                    <a:prstGeom prst="rect">
                      <a:avLst/>
                    </a:prstGeom>
                    <a:noFill/>
                    <a:ln w="9525">
                      <a:noFill/>
                      <a:miter lim="800000"/>
                      <a:headEnd/>
                      <a:tailEnd/>
                    </a:ln>
                  </pic:spPr>
                </pic:pic>
              </a:graphicData>
            </a:graphic>
          </wp:inline>
        </w:drawing>
      </w:r>
    </w:p>
    <w:p w:rsidR="0031710A" w:rsidRDefault="0031710A" w:rsidP="0031710A">
      <w:pPr>
        <w:spacing w:line="360" w:lineRule="auto"/>
      </w:pPr>
      <w:r>
        <w:rPr>
          <w:noProof/>
          <w:lang w:eastAsia="cs-CZ"/>
        </w:rPr>
        <w:pict>
          <v:shapetype id="_x0000_t32" coordsize="21600,21600" o:spt="32" o:oned="t" path="m,l21600,21600e" filled="f">
            <v:path arrowok="t" fillok="f" o:connecttype="none"/>
            <o:lock v:ext="edit" shapetype="t"/>
          </v:shapetype>
          <v:shape id="_x0000_s1026" type="#_x0000_t32" style="position:absolute;margin-left:-147.35pt;margin-top:13.45pt;width:718.5pt;height:0;z-index:251658240" o:connectortype="straight"/>
        </w:pict>
      </w:r>
    </w:p>
    <w:p w:rsidR="0031710A" w:rsidRPr="009663A9" w:rsidRDefault="0031710A" w:rsidP="0031710A">
      <w:pPr>
        <w:spacing w:line="360" w:lineRule="auto"/>
        <w:rPr>
          <w:rFonts w:ascii="Segoe Script" w:hAnsi="Segoe Script" w:cs="Arial"/>
          <w:b/>
          <w:sz w:val="36"/>
          <w:u w:val="single"/>
          <w:shd w:val="clear" w:color="auto" w:fill="FFFFFF"/>
        </w:rPr>
      </w:pPr>
      <w:r w:rsidRPr="009663A9">
        <w:rPr>
          <w:rFonts w:ascii="Segoe Script" w:hAnsi="Segoe Script" w:cs="Arial"/>
          <w:b/>
          <w:sz w:val="36"/>
          <w:u w:val="single"/>
          <w:shd w:val="clear" w:color="auto" w:fill="FFFFFF"/>
        </w:rPr>
        <w:t>Co jsou Manažerské funkce / činnosti</w:t>
      </w:r>
    </w:p>
    <w:p w:rsidR="0031710A" w:rsidRPr="009663A9" w:rsidRDefault="0031710A" w:rsidP="0031710A">
      <w:pPr>
        <w:spacing w:line="360" w:lineRule="auto"/>
        <w:rPr>
          <w:rFonts w:cs="Arial"/>
          <w:shd w:val="clear" w:color="auto" w:fill="FFFFFF"/>
        </w:rPr>
      </w:pPr>
      <w:r w:rsidRPr="009663A9">
        <w:rPr>
          <w:rFonts w:cs="Arial"/>
          <w:shd w:val="clear" w:color="auto" w:fill="FFFFFF"/>
        </w:rPr>
        <w:t>Manažerské funkce, resp</w:t>
      </w:r>
      <w:r>
        <w:rPr>
          <w:rFonts w:cs="Arial"/>
          <w:shd w:val="clear" w:color="auto" w:fill="FFFFFF"/>
        </w:rPr>
        <w:t>ektive č</w:t>
      </w:r>
      <w:r w:rsidRPr="009663A9">
        <w:rPr>
          <w:rFonts w:cs="Arial"/>
          <w:shd w:val="clear" w:color="auto" w:fill="FFFFFF"/>
        </w:rPr>
        <w:t>innosti</w:t>
      </w:r>
      <w:r>
        <w:rPr>
          <w:rFonts w:cs="Arial"/>
          <w:shd w:val="clear" w:color="auto" w:fill="FFFFFF"/>
        </w:rPr>
        <w:t>,</w:t>
      </w:r>
      <w:r w:rsidRPr="009663A9">
        <w:rPr>
          <w:rFonts w:cs="Arial"/>
          <w:shd w:val="clear" w:color="auto" w:fill="FFFFFF"/>
        </w:rPr>
        <w:t xml:space="preserve"> představují asi nejklasičtější způsob klasifikace práce manažerů. Řídící práce se podle tohoto pojetí dělí na jednotlivé funkce, resp</w:t>
      </w:r>
      <w:r>
        <w:rPr>
          <w:rFonts w:cs="Arial"/>
          <w:shd w:val="clear" w:color="auto" w:fill="FFFFFF"/>
        </w:rPr>
        <w:t>ektive</w:t>
      </w:r>
      <w:r w:rsidRPr="009663A9">
        <w:rPr>
          <w:rFonts w:cs="Arial"/>
          <w:shd w:val="clear" w:color="auto" w:fill="FFFFFF"/>
        </w:rPr>
        <w:t xml:space="preserve"> činnosti.</w:t>
      </w:r>
    </w:p>
    <w:p w:rsidR="0031710A" w:rsidRPr="009663A9" w:rsidRDefault="0031710A" w:rsidP="0031710A">
      <w:pPr>
        <w:ind w:firstLine="708"/>
      </w:pPr>
    </w:p>
    <w:p w:rsidR="0031710A" w:rsidRDefault="0031710A" w:rsidP="0031710A">
      <w:r>
        <w:rPr>
          <w:noProof/>
          <w:lang w:eastAsia="cs-CZ"/>
        </w:rPr>
        <w:lastRenderedPageBreak/>
        <w:drawing>
          <wp:anchor distT="0" distB="0" distL="114300" distR="114300" simplePos="0" relativeHeight="251661312" behindDoc="1" locked="0" layoutInCell="1" allowOverlap="1">
            <wp:simplePos x="0" y="0"/>
            <wp:positionH relativeFrom="column">
              <wp:posOffset>-661670</wp:posOffset>
            </wp:positionH>
            <wp:positionV relativeFrom="paragraph">
              <wp:posOffset>-61595</wp:posOffset>
            </wp:positionV>
            <wp:extent cx="7143750" cy="6143625"/>
            <wp:effectExtent l="19050" t="0" r="0" b="0"/>
            <wp:wrapTight wrapText="bothSides">
              <wp:wrapPolygon edited="0">
                <wp:start x="-58" y="0"/>
                <wp:lineTo x="-58" y="21567"/>
                <wp:lineTo x="21600" y="21567"/>
                <wp:lineTo x="21600" y="0"/>
                <wp:lineTo x="-58" y="0"/>
              </wp:wrapPolygon>
            </wp:wrapTight>
            <wp:docPr id="4" name="obrázek 4" descr="management_mania_funkce_cinnosti_ukoly_role_dove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agement_mania_funkce_cinnosti_ukoly_role_dovednosti"/>
                    <pic:cNvPicPr>
                      <a:picLocks noChangeAspect="1" noChangeArrowheads="1"/>
                    </pic:cNvPicPr>
                  </pic:nvPicPr>
                  <pic:blipFill>
                    <a:blip r:embed="rId8" cstate="print"/>
                    <a:srcRect/>
                    <a:stretch>
                      <a:fillRect/>
                    </a:stretch>
                  </pic:blipFill>
                  <pic:spPr bwMode="auto">
                    <a:xfrm>
                      <a:off x="0" y="0"/>
                      <a:ext cx="7143750" cy="6143625"/>
                    </a:xfrm>
                    <a:prstGeom prst="rect">
                      <a:avLst/>
                    </a:prstGeom>
                    <a:noFill/>
                    <a:ln w="9525">
                      <a:noFill/>
                      <a:miter lim="800000"/>
                      <a:headEnd/>
                      <a:tailEnd/>
                    </a:ln>
                  </pic:spPr>
                </pic:pic>
              </a:graphicData>
            </a:graphic>
          </wp:anchor>
        </w:drawing>
      </w:r>
    </w:p>
    <w:p w:rsidR="0031710A" w:rsidRPr="00A54014" w:rsidRDefault="0031710A" w:rsidP="0031710A">
      <w:r>
        <w:rPr>
          <w:noProof/>
          <w:lang w:eastAsia="cs-CZ"/>
        </w:rPr>
        <w:pict>
          <v:shape id="_x0000_s1027" type="#_x0000_t32" style="position:absolute;margin-left:-85.85pt;margin-top:13.55pt;width:822pt;height:0;z-index:251658240" o:connectortype="straight"/>
        </w:pict>
      </w:r>
    </w:p>
    <w:p w:rsidR="0031710A" w:rsidRPr="00A54014" w:rsidRDefault="0031710A" w:rsidP="0031710A">
      <w:pPr>
        <w:spacing w:line="360" w:lineRule="auto"/>
        <w:rPr>
          <w:rFonts w:ascii="Segoe Script" w:hAnsi="Segoe Script" w:cs="Arial"/>
          <w:b/>
          <w:sz w:val="36"/>
          <w:u w:val="single"/>
          <w:shd w:val="clear" w:color="auto" w:fill="FFFFFF"/>
        </w:rPr>
      </w:pPr>
      <w:r>
        <w:rPr>
          <w:rFonts w:ascii="Segoe Script" w:hAnsi="Segoe Script" w:cs="Arial"/>
          <w:b/>
          <w:sz w:val="36"/>
          <w:u w:val="single"/>
          <w:shd w:val="clear" w:color="auto" w:fill="FFFFFF"/>
        </w:rPr>
        <w:t>T</w:t>
      </w:r>
      <w:r w:rsidRPr="00A54014">
        <w:rPr>
          <w:rFonts w:ascii="Segoe Script" w:hAnsi="Segoe Script" w:cs="Arial"/>
          <w:b/>
          <w:sz w:val="36"/>
          <w:u w:val="single"/>
          <w:shd w:val="clear" w:color="auto" w:fill="FFFFFF"/>
        </w:rPr>
        <w:t>eorie motivace k vedení lidí</w:t>
      </w:r>
    </w:p>
    <w:p w:rsidR="0031710A" w:rsidRPr="00A54014" w:rsidRDefault="0031710A" w:rsidP="0031710A">
      <w:pPr>
        <w:spacing w:line="360" w:lineRule="auto"/>
        <w:rPr>
          <w:rFonts w:cs="Arial"/>
          <w:shd w:val="clear" w:color="auto" w:fill="FFFFFF"/>
        </w:rPr>
      </w:pPr>
      <w:r w:rsidRPr="00A54014">
        <w:rPr>
          <w:rFonts w:cs="Arial"/>
          <w:shd w:val="clear" w:color="auto" w:fill="FFFFFF"/>
        </w:rPr>
        <w:t xml:space="preserve">Pro lídry je absolutně nezbytné vědět o </w:t>
      </w:r>
      <w:r w:rsidRPr="00A54014">
        <w:rPr>
          <w:rFonts w:cs="Arial"/>
          <w:b/>
          <w:shd w:val="clear" w:color="auto" w:fill="FFFFFF"/>
        </w:rPr>
        <w:t xml:space="preserve">motivaci </w:t>
      </w:r>
      <w:r w:rsidRPr="00A54014">
        <w:rPr>
          <w:rFonts w:cs="Arial"/>
          <w:shd w:val="clear" w:color="auto" w:fill="FFFFFF"/>
        </w:rPr>
        <w:t xml:space="preserve">více, než bývá „v kraji zvykem”. Lídr musí vědět, co </w:t>
      </w:r>
      <w:r w:rsidRPr="00A54014">
        <w:rPr>
          <w:rFonts w:cs="Arial"/>
          <w:b/>
          <w:shd w:val="clear" w:color="auto" w:fill="FFFFFF"/>
        </w:rPr>
        <w:t>motivuje</w:t>
      </w:r>
      <w:r w:rsidRPr="00A54014">
        <w:rPr>
          <w:rFonts w:cs="Arial"/>
          <w:shd w:val="clear" w:color="auto" w:fill="FFFFFF"/>
        </w:rPr>
        <w:t xml:space="preserve"> jeho samotného, musí se sám umět </w:t>
      </w:r>
      <w:r w:rsidRPr="00D86B2E">
        <w:rPr>
          <w:rFonts w:cs="Arial"/>
          <w:b/>
          <w:shd w:val="clear" w:color="auto" w:fill="FFFFFF"/>
        </w:rPr>
        <w:t>motivovat</w:t>
      </w:r>
      <w:r w:rsidRPr="00A54014">
        <w:rPr>
          <w:rFonts w:cs="Arial"/>
          <w:shd w:val="clear" w:color="auto" w:fill="FFFFFF"/>
        </w:rPr>
        <w:t xml:space="preserve"> a teprve pak může začít inspirovat a </w:t>
      </w:r>
      <w:r w:rsidRPr="00D86B2E">
        <w:rPr>
          <w:rFonts w:cs="Arial"/>
          <w:b/>
          <w:shd w:val="clear" w:color="auto" w:fill="FFFFFF"/>
        </w:rPr>
        <w:t xml:space="preserve">motivovat </w:t>
      </w:r>
      <w:r w:rsidRPr="00A54014">
        <w:rPr>
          <w:rFonts w:cs="Arial"/>
          <w:shd w:val="clear" w:color="auto" w:fill="FFFFFF"/>
        </w:rPr>
        <w:t>ostatní. Musí znát i umět. Teprve pak může vést.</w:t>
      </w:r>
    </w:p>
    <w:p w:rsidR="0031710A" w:rsidRDefault="0031710A" w:rsidP="0031710A">
      <w:pPr>
        <w:spacing w:line="360" w:lineRule="auto"/>
        <w:rPr>
          <w:rFonts w:cs="Arial"/>
          <w:shd w:val="clear" w:color="auto" w:fill="FFFFFF"/>
        </w:rPr>
      </w:pPr>
    </w:p>
    <w:p w:rsidR="0031710A" w:rsidRPr="00A54014" w:rsidRDefault="0031710A" w:rsidP="0031710A">
      <w:pPr>
        <w:spacing w:line="360" w:lineRule="auto"/>
        <w:rPr>
          <w:rFonts w:ascii="Segoe Script" w:hAnsi="Segoe Script" w:cs="Arial"/>
          <w:b/>
          <w:sz w:val="36"/>
          <w:u w:val="single"/>
          <w:shd w:val="clear" w:color="auto" w:fill="FFFFFF"/>
        </w:rPr>
      </w:pPr>
      <w:r w:rsidRPr="00A54014">
        <w:rPr>
          <w:rFonts w:ascii="Segoe Script" w:hAnsi="Segoe Script" w:cs="Arial"/>
          <w:b/>
          <w:sz w:val="36"/>
          <w:u w:val="single"/>
          <w:shd w:val="clear" w:color="auto" w:fill="FFFFFF"/>
        </w:rPr>
        <w:lastRenderedPageBreak/>
        <w:t>Co je to motivace?</w:t>
      </w:r>
    </w:p>
    <w:p w:rsidR="0031710A" w:rsidRPr="00D86B2E" w:rsidRDefault="0031710A" w:rsidP="0031710A">
      <w:pPr>
        <w:spacing w:line="360" w:lineRule="auto"/>
        <w:rPr>
          <w:rFonts w:cs="Arial"/>
          <w:b/>
          <w:u w:val="single"/>
          <w:shd w:val="clear" w:color="auto" w:fill="FFFFFF"/>
        </w:rPr>
      </w:pPr>
      <w:r w:rsidRPr="00D86B2E">
        <w:rPr>
          <w:rFonts w:cs="Arial"/>
          <w:b/>
          <w:shd w:val="clear" w:color="auto" w:fill="FFFFFF"/>
        </w:rPr>
        <w:t xml:space="preserve">Motivace </w:t>
      </w:r>
      <w:r w:rsidRPr="00A54014">
        <w:rPr>
          <w:rFonts w:cs="Arial"/>
          <w:shd w:val="clear" w:color="auto" w:fill="FFFFFF"/>
        </w:rPr>
        <w:t xml:space="preserve">je psychologický proces, který aktivuje naše chování a dává mu účel a směr. Je to interní hnací síla ženoucí nás k uspokojení našich nenaplněných potřeb. Je to hnací síla, která nás vede k dosažení osobních a organizačních cílů. </w:t>
      </w:r>
      <w:r w:rsidRPr="00D86B2E">
        <w:rPr>
          <w:rFonts w:cs="Arial"/>
          <w:b/>
          <w:u w:val="single"/>
          <w:shd w:val="clear" w:color="auto" w:fill="FFFFFF"/>
        </w:rPr>
        <w:t>Je to vůle něčeho dosáhnout.</w:t>
      </w:r>
    </w:p>
    <w:p w:rsidR="0031710A" w:rsidRDefault="0031710A" w:rsidP="0031710A">
      <w:pPr>
        <w:rPr>
          <w:rFonts w:ascii="Helvetica" w:hAnsi="Helvetica" w:cs="Arial"/>
          <w:i/>
          <w:shd w:val="clear" w:color="auto" w:fill="FFFFFF"/>
        </w:rPr>
      </w:pPr>
      <w:r w:rsidRPr="007A2EC4">
        <w:rPr>
          <w:rFonts w:ascii="Helvetica" w:hAnsi="Helvetica" w:cs="Arial"/>
          <w:i/>
          <w:shd w:val="clear" w:color="auto" w:fill="FFFFFF"/>
        </w:rPr>
        <w:t>Lidské chování je téměř vždy něčím motivováno. Navíc je však ovlivňováno biologickými, kulturními a situačními aspekty.</w:t>
      </w:r>
      <w:r w:rsidRPr="007A2EC4">
        <w:rPr>
          <w:rFonts w:ascii="Helvetica" w:hAnsi="Helvetica" w:cs="Arial"/>
          <w:i/>
          <w:shd w:val="clear" w:color="auto" w:fill="FFFFFF"/>
        </w:rPr>
        <w:tab/>
      </w:r>
    </w:p>
    <w:p w:rsidR="0031710A" w:rsidRDefault="0031710A" w:rsidP="0031710A">
      <w:pPr>
        <w:tabs>
          <w:tab w:val="left" w:pos="2220"/>
        </w:tabs>
      </w:pPr>
      <w:r w:rsidRPr="00B67055">
        <w:rPr>
          <w:rFonts w:cs="Arial"/>
          <w:i/>
          <w:shd w:val="clear" w:color="auto" w:fill="FFFFFF"/>
        </w:rPr>
        <w:pict>
          <v:shape id="_x0000_s1028" type="#_x0000_t32" style="position:absolute;margin-left:-71.6pt;margin-top:8.25pt;width:1012.5pt;height:0;z-index:251658240" o:connectortype="straight"/>
        </w:pict>
      </w:r>
    </w:p>
    <w:p w:rsidR="0031710A" w:rsidRDefault="0031710A" w:rsidP="0031710A">
      <w:pPr>
        <w:spacing w:line="360" w:lineRule="auto"/>
        <w:rPr>
          <w:rFonts w:ascii="Segoe Script" w:hAnsi="Segoe Script" w:cs="Arial"/>
          <w:b/>
          <w:sz w:val="36"/>
          <w:u w:val="single"/>
          <w:shd w:val="clear" w:color="auto" w:fill="FFFFFF"/>
        </w:rPr>
      </w:pPr>
      <w:r w:rsidRPr="00D86B2E">
        <w:rPr>
          <w:rFonts w:ascii="Segoe Script" w:hAnsi="Segoe Script" w:cs="Arial"/>
          <w:b/>
          <w:sz w:val="36"/>
          <w:u w:val="single"/>
          <w:shd w:val="clear" w:color="auto" w:fill="FFFFFF"/>
        </w:rPr>
        <w:t>Maslowova hierarchická teorie potřeb</w:t>
      </w:r>
    </w:p>
    <w:p w:rsidR="0031710A" w:rsidRPr="007A2EC4" w:rsidRDefault="0031710A" w:rsidP="0031710A">
      <w:pPr>
        <w:tabs>
          <w:tab w:val="left" w:pos="2220"/>
        </w:tabs>
        <w:rPr>
          <w:rFonts w:ascii="Helvetica" w:hAnsi="Helvetica" w:cs="Arial"/>
          <w:b/>
          <w:i/>
          <w:shd w:val="clear" w:color="auto" w:fill="FFFFFF"/>
        </w:rPr>
      </w:pPr>
      <w:r w:rsidRPr="007A2EC4">
        <w:rPr>
          <w:rFonts w:ascii="Helvetica" w:hAnsi="Helvetica" w:cs="Arial"/>
          <w:i/>
          <w:shd w:val="clear" w:color="auto" w:fill="FFFFFF"/>
        </w:rPr>
        <w:t xml:space="preserve">Teorie potřeb jsou pravděpodobněji nejznámější teorie motivace. Tvrdí, že lidé jsou poháněni dosáhnout svého maximálního potenciálu, ovšem pokud se jim do cesty nepostaví překážky. Tyto překážky zahrnují </w:t>
      </w:r>
      <w:r w:rsidRPr="007A2EC4">
        <w:rPr>
          <w:rFonts w:ascii="Helvetica" w:hAnsi="Helvetica" w:cs="Arial"/>
          <w:b/>
          <w:i/>
          <w:shd w:val="clear" w:color="auto" w:fill="FFFFFF"/>
        </w:rPr>
        <w:t>hlad, žízeň, finanční problémy a vůbec všechno, co lidem brání v jejich plném rozvoji.</w:t>
      </w:r>
    </w:p>
    <w:p w:rsidR="0031710A" w:rsidRPr="007A2EC4" w:rsidRDefault="0031710A" w:rsidP="0031710A">
      <w:pPr>
        <w:tabs>
          <w:tab w:val="left" w:pos="2220"/>
        </w:tabs>
        <w:rPr>
          <w:rFonts w:ascii="Helvetica" w:hAnsi="Helvetica" w:cs="Arial"/>
          <w:b/>
          <w:i/>
          <w:sz w:val="36"/>
          <w:u w:val="single"/>
          <w:shd w:val="clear" w:color="auto" w:fill="FFFFFF"/>
        </w:rPr>
      </w:pPr>
      <w:r w:rsidRPr="007A2EC4">
        <w:rPr>
          <w:rFonts w:ascii="Helvetica" w:hAnsi="Helvetica" w:cs="Arial"/>
          <w:i/>
          <w:shd w:val="clear" w:color="auto" w:fill="FFFFFF"/>
        </w:rPr>
        <w:t xml:space="preserve">Jedním z nejvýznačnějších výzkumníků v této oblasti byl americký psycholog </w:t>
      </w:r>
      <w:r w:rsidRPr="007A2EC4">
        <w:rPr>
          <w:rFonts w:ascii="Helvetica" w:hAnsi="Helvetica" w:cs="Arial"/>
          <w:b/>
          <w:i/>
          <w:shd w:val="clear" w:color="auto" w:fill="FFFFFF"/>
        </w:rPr>
        <w:t>Abraham Maslow</w:t>
      </w:r>
      <w:r w:rsidRPr="007A2EC4">
        <w:rPr>
          <w:rFonts w:ascii="Helvetica" w:hAnsi="Helvetica" w:cs="Arial"/>
          <w:i/>
          <w:shd w:val="clear" w:color="auto" w:fill="FFFFFF"/>
        </w:rPr>
        <w:t xml:space="preserve"> (*1908 - †1970), který uvedl v roce 1943 svoji slavnou hierarchii potřeb.</w:t>
      </w:r>
    </w:p>
    <w:p w:rsidR="0031710A" w:rsidRDefault="0031710A" w:rsidP="0031710A">
      <w:pPr>
        <w:tabs>
          <w:tab w:val="left" w:pos="2220"/>
        </w:tabs>
        <w:rPr>
          <w:rFonts w:cs="Arial"/>
          <w:shd w:val="clear" w:color="auto" w:fill="FFFFFF"/>
        </w:rPr>
      </w:pPr>
      <w:r>
        <w:rPr>
          <w:noProof/>
          <w:lang w:eastAsia="cs-CZ"/>
        </w:rPr>
        <w:drawing>
          <wp:anchor distT="0" distB="0" distL="114300" distR="114300" simplePos="0" relativeHeight="251664384" behindDoc="1" locked="0" layoutInCell="1" allowOverlap="1">
            <wp:simplePos x="0" y="0"/>
            <wp:positionH relativeFrom="column">
              <wp:posOffset>14605</wp:posOffset>
            </wp:positionH>
            <wp:positionV relativeFrom="paragraph">
              <wp:posOffset>4445</wp:posOffset>
            </wp:positionV>
            <wp:extent cx="4000500" cy="4162425"/>
            <wp:effectExtent l="19050" t="0" r="0" b="0"/>
            <wp:wrapTight wrapText="bothSides">
              <wp:wrapPolygon edited="0">
                <wp:start x="10800" y="0"/>
                <wp:lineTo x="2469" y="692"/>
                <wp:lineTo x="309" y="989"/>
                <wp:lineTo x="309" y="1582"/>
                <wp:lineTo x="-103" y="3065"/>
                <wp:lineTo x="-103" y="8403"/>
                <wp:lineTo x="411" y="10182"/>
                <wp:lineTo x="3394" y="11072"/>
                <wp:lineTo x="-103" y="11665"/>
                <wp:lineTo x="-103" y="19672"/>
                <wp:lineTo x="309" y="20562"/>
                <wp:lineTo x="514" y="21551"/>
                <wp:lineTo x="21600" y="21551"/>
                <wp:lineTo x="21600" y="21353"/>
                <wp:lineTo x="21394" y="20562"/>
                <wp:lineTo x="20880" y="18980"/>
                <wp:lineTo x="20469" y="17497"/>
                <wp:lineTo x="20571" y="17003"/>
                <wp:lineTo x="20366" y="16311"/>
                <wp:lineTo x="19954" y="15817"/>
                <wp:lineTo x="19954" y="14235"/>
                <wp:lineTo x="19440" y="12752"/>
                <wp:lineTo x="19646" y="11764"/>
                <wp:lineTo x="19234" y="11467"/>
                <wp:lineTo x="16766" y="11072"/>
                <wp:lineTo x="17589" y="11072"/>
                <wp:lineTo x="19029" y="10083"/>
                <wp:lineTo x="19131" y="8205"/>
                <wp:lineTo x="18617" y="8007"/>
                <wp:lineTo x="15120" y="7908"/>
                <wp:lineTo x="18103" y="7908"/>
                <wp:lineTo x="18617" y="7711"/>
                <wp:lineTo x="18103" y="3460"/>
                <wp:lineTo x="17589" y="3361"/>
                <wp:lineTo x="12857" y="3163"/>
                <wp:lineTo x="17177" y="3163"/>
                <wp:lineTo x="17691" y="2966"/>
                <wp:lineTo x="17691" y="1087"/>
                <wp:lineTo x="11314" y="0"/>
                <wp:lineTo x="10800" y="0"/>
              </wp:wrapPolygon>
            </wp:wrapTight>
            <wp:docPr id="7" name="obrázek 7" descr="http://www.vedeme.cz/images/stories/kapitoly/maslow_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deme.cz/images/stories/kapitoly/maslow_hierarchy.gif"/>
                    <pic:cNvPicPr>
                      <a:picLocks noChangeAspect="1" noChangeArrowheads="1"/>
                    </pic:cNvPicPr>
                  </pic:nvPicPr>
                  <pic:blipFill>
                    <a:blip r:embed="rId9" cstate="print"/>
                    <a:srcRect/>
                    <a:stretch>
                      <a:fillRect/>
                    </a:stretch>
                  </pic:blipFill>
                  <pic:spPr bwMode="auto">
                    <a:xfrm>
                      <a:off x="0" y="0"/>
                      <a:ext cx="4000500" cy="4162425"/>
                    </a:xfrm>
                    <a:prstGeom prst="rect">
                      <a:avLst/>
                    </a:prstGeom>
                    <a:noFill/>
                    <a:ln w="9525">
                      <a:noFill/>
                      <a:miter lim="800000"/>
                      <a:headEnd/>
                      <a:tailEnd/>
                    </a:ln>
                  </pic:spPr>
                </pic:pic>
              </a:graphicData>
            </a:graphic>
          </wp:anchor>
        </w:drawing>
      </w:r>
    </w:p>
    <w:p w:rsidR="0031710A" w:rsidRDefault="0031710A" w:rsidP="0031710A">
      <w:pPr>
        <w:tabs>
          <w:tab w:val="left" w:pos="2220"/>
        </w:tabs>
        <w:rPr>
          <w:rFonts w:cs="Arial"/>
          <w:shd w:val="clear" w:color="auto" w:fill="FFFFFF"/>
        </w:rPr>
      </w:pPr>
    </w:p>
    <w:p w:rsidR="0031710A" w:rsidRDefault="0031710A" w:rsidP="0031710A">
      <w:pPr>
        <w:tabs>
          <w:tab w:val="left" w:pos="2220"/>
        </w:tabs>
        <w:rPr>
          <w:rFonts w:cs="Arial"/>
          <w:shd w:val="clear" w:color="auto" w:fill="FFFFFF"/>
        </w:rPr>
      </w:pPr>
    </w:p>
    <w:p w:rsidR="0031710A" w:rsidRPr="00D86B2E" w:rsidRDefault="0031710A" w:rsidP="0031710A">
      <w:pPr>
        <w:tabs>
          <w:tab w:val="left" w:pos="2220"/>
        </w:tabs>
        <w:spacing w:line="360" w:lineRule="auto"/>
      </w:pPr>
      <w:r>
        <w:rPr>
          <w:rFonts w:cs="Arial"/>
          <w:shd w:val="clear" w:color="auto" w:fill="FFFFFF"/>
        </w:rPr>
        <w:t>T</w:t>
      </w:r>
      <w:r w:rsidRPr="00D86B2E">
        <w:rPr>
          <w:rFonts w:cs="Arial"/>
          <w:shd w:val="clear" w:color="auto" w:fill="FFFFFF"/>
        </w:rPr>
        <w:t xml:space="preserve">ato teorie tvrdí, že lidé jsou </w:t>
      </w:r>
      <w:r w:rsidRPr="00D86B2E">
        <w:rPr>
          <w:rFonts w:cs="Arial"/>
          <w:b/>
          <w:shd w:val="clear" w:color="auto" w:fill="FFFFFF"/>
        </w:rPr>
        <w:t xml:space="preserve">motivováni </w:t>
      </w:r>
      <w:r w:rsidRPr="00D86B2E">
        <w:rPr>
          <w:rFonts w:cs="Arial"/>
          <w:shd w:val="clear" w:color="auto" w:fill="FFFFFF"/>
        </w:rPr>
        <w:t xml:space="preserve">určitými potřebami a že tyto potřeby tvoří hierarchickou strukturu, která je tvořena dvěma hlavními skupinami: </w:t>
      </w:r>
      <w:r w:rsidRPr="00D86B2E">
        <w:rPr>
          <w:rFonts w:cs="Arial"/>
          <w:u w:val="single"/>
          <w:shd w:val="clear" w:color="auto" w:fill="FFFFFF"/>
        </w:rPr>
        <w:t>potřebami </w:t>
      </w:r>
      <w:r w:rsidRPr="00D86B2E">
        <w:rPr>
          <w:rFonts w:cs="Arial"/>
          <w:bCs/>
          <w:u w:val="single"/>
          <w:shd w:val="clear" w:color="auto" w:fill="FFFFFF"/>
        </w:rPr>
        <w:t>odstranění</w:t>
      </w:r>
      <w:r w:rsidRPr="00D86B2E">
        <w:rPr>
          <w:rFonts w:cs="Arial"/>
          <w:u w:val="single"/>
          <w:shd w:val="clear" w:color="auto" w:fill="FFFFFF"/>
        </w:rPr>
        <w:t> nějakého nedostatku</w:t>
      </w:r>
      <w:r w:rsidRPr="00D86B2E">
        <w:rPr>
          <w:rFonts w:cs="Arial"/>
          <w:shd w:val="clear" w:color="auto" w:fill="FFFFFF"/>
        </w:rPr>
        <w:t xml:space="preserve"> (tzv. D-potřeby, jako Deficiency Needs) a </w:t>
      </w:r>
      <w:r w:rsidRPr="00D86B2E">
        <w:rPr>
          <w:rFonts w:cs="Arial"/>
          <w:u w:val="single"/>
          <w:shd w:val="clear" w:color="auto" w:fill="FFFFFF"/>
        </w:rPr>
        <w:t>potřebami </w:t>
      </w:r>
      <w:r w:rsidRPr="00D86B2E">
        <w:rPr>
          <w:rFonts w:cs="Arial"/>
          <w:bCs/>
          <w:u w:val="single"/>
          <w:shd w:val="clear" w:color="auto" w:fill="FFFFFF"/>
        </w:rPr>
        <w:t>dosažení</w:t>
      </w:r>
      <w:r w:rsidRPr="00D86B2E">
        <w:rPr>
          <w:rFonts w:cs="Arial"/>
          <w:u w:val="single"/>
          <w:shd w:val="clear" w:color="auto" w:fill="FFFFFF"/>
        </w:rPr>
        <w:t> něčeho</w:t>
      </w:r>
      <w:r w:rsidRPr="00D86B2E">
        <w:rPr>
          <w:rFonts w:cs="Arial"/>
          <w:shd w:val="clear" w:color="auto" w:fill="FFFFFF"/>
        </w:rPr>
        <w:t xml:space="preserve"> (tzv B-potřeby, od Being Values).</w:t>
      </w: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b/>
          <w:shd w:val="clear" w:color="auto" w:fill="FFFFFF"/>
        </w:rPr>
      </w:pPr>
      <w:r w:rsidRPr="00D86B2E">
        <w:rPr>
          <w:rFonts w:cs="Arial"/>
          <w:shd w:val="clear" w:color="auto" w:fill="FFFFFF"/>
        </w:rPr>
        <w:lastRenderedPageBreak/>
        <w:t>Nejsou-li uspokojeny D-potřeby, je pociťována úzkost a snaha odstranit nedostatek, snaha zaplnit chybějící potřebu. Je-li potřeba uspokojena, není pocit žádný. A to je významný rozdíl od potřeb B-skupiny, ve které nejen, že</w:t>
      </w:r>
      <w:r w:rsidRPr="00D86B2E">
        <w:rPr>
          <w:rFonts w:cs="Arial"/>
          <w:b/>
          <w:shd w:val="clear" w:color="auto" w:fill="FFFFFF"/>
        </w:rPr>
        <w:t xml:space="preserve"> existuje dobrý pocit z naplnění těchto potřeb, ale naplněním této potřeby jsme dokonce </w:t>
      </w:r>
      <w:r w:rsidRPr="00D86B2E">
        <w:rPr>
          <w:rFonts w:cs="Arial"/>
          <w:b/>
          <w:u w:val="single"/>
          <w:shd w:val="clear" w:color="auto" w:fill="FFFFFF"/>
        </w:rPr>
        <w:t>motivováni</w:t>
      </w:r>
      <w:r w:rsidRPr="00D86B2E">
        <w:rPr>
          <w:rFonts w:cs="Arial"/>
          <w:b/>
          <w:shd w:val="clear" w:color="auto" w:fill="FFFFFF"/>
        </w:rPr>
        <w:t xml:space="preserve"> o to více.</w:t>
      </w:r>
    </w:p>
    <w:p w:rsidR="0031710A" w:rsidRPr="007A2EC4" w:rsidRDefault="0031710A" w:rsidP="0031710A">
      <w:pPr>
        <w:rPr>
          <w:rFonts w:ascii="Helvetica" w:hAnsi="Helvetica" w:cs="Arial"/>
          <w:i/>
          <w:shd w:val="clear" w:color="auto" w:fill="FFFFFF"/>
        </w:rPr>
      </w:pPr>
      <w:r w:rsidRPr="007A2EC4">
        <w:rPr>
          <w:rFonts w:ascii="Helvetica" w:hAnsi="Helvetica" w:cs="Arial"/>
          <w:i/>
          <w:shd w:val="clear" w:color="auto" w:fill="FFFFFF"/>
        </w:rPr>
        <w:t xml:space="preserve">V rámci D-potřeb existují čtyři hierarchické úrovně: nejprve člověk uspokojuje své základnější lidské potřeby, které jsou dány evolucí, a když je má uspokojeny, teprve pak se snaží o naplňování neuspokojených potřeb vyšších. </w:t>
      </w:r>
      <w:r w:rsidRPr="007A2EC4">
        <w:rPr>
          <w:rFonts w:ascii="Helvetica" w:hAnsi="Helvetica" w:cs="Arial"/>
          <w:b/>
          <w:i/>
          <w:shd w:val="clear" w:color="auto" w:fill="FFFFFF"/>
        </w:rPr>
        <w:t>Pokud se objeví nedostatek v nižších vrstvách, člověk se nebude starat o vrstvy vyšší a vrátí se zpět k uspokojování těch základních.</w:t>
      </w:r>
    </w:p>
    <w:p w:rsidR="0031710A" w:rsidRPr="00D86B2E" w:rsidRDefault="0031710A" w:rsidP="0031710A">
      <w:pPr>
        <w:spacing w:line="360" w:lineRule="auto"/>
        <w:rPr>
          <w:rFonts w:ascii="Segoe Script" w:hAnsi="Segoe Script" w:cs="Arial"/>
          <w:b/>
          <w:sz w:val="36"/>
          <w:u w:val="single"/>
          <w:shd w:val="clear" w:color="auto" w:fill="FFFFFF"/>
        </w:rPr>
      </w:pPr>
      <w:r w:rsidRPr="00D86B2E">
        <w:rPr>
          <w:rFonts w:ascii="Segoe Script" w:hAnsi="Segoe Script" w:cs="Arial"/>
          <w:b/>
          <w:sz w:val="36"/>
          <w:u w:val="single"/>
          <w:shd w:val="clear" w:color="auto" w:fill="FFFFFF"/>
        </w:rPr>
        <w:t>Hezbergova dvoufaktorová teorie</w:t>
      </w:r>
    </w:p>
    <w:p w:rsidR="0031710A" w:rsidRPr="004F7A74" w:rsidRDefault="0031710A" w:rsidP="0031710A">
      <w:pPr>
        <w:spacing w:line="360" w:lineRule="auto"/>
        <w:rPr>
          <w:rFonts w:cs="Arial"/>
          <w:shd w:val="clear" w:color="auto" w:fill="FFFFFF"/>
        </w:rPr>
      </w:pPr>
      <w:r w:rsidRPr="004F7A74">
        <w:rPr>
          <w:rFonts w:cs="Arial"/>
          <w:shd w:val="clear" w:color="auto" w:fill="FFFFFF"/>
        </w:rPr>
        <w:t xml:space="preserve">Frederick Herzberg si všiml, že na pracovišti existují dva faktory: </w:t>
      </w:r>
    </w:p>
    <w:p w:rsidR="0031710A" w:rsidRDefault="0031710A" w:rsidP="0031710A">
      <w:pPr>
        <w:pStyle w:val="Odstavecseseznamem"/>
        <w:numPr>
          <w:ilvl w:val="0"/>
          <w:numId w:val="1"/>
        </w:numPr>
        <w:spacing w:line="360" w:lineRule="auto"/>
        <w:rPr>
          <w:rFonts w:cs="Arial"/>
          <w:shd w:val="clear" w:color="auto" w:fill="FFFFFF"/>
        </w:rPr>
      </w:pPr>
      <w:r w:rsidRPr="004F7A74">
        <w:rPr>
          <w:rFonts w:cs="Arial"/>
          <w:shd w:val="clear" w:color="auto" w:fill="FFFFFF"/>
        </w:rPr>
        <w:t xml:space="preserve">absence prvních </w:t>
      </w:r>
      <w:r w:rsidRPr="004F7A74">
        <w:rPr>
          <w:rFonts w:cs="Arial"/>
          <w:b/>
          <w:u w:val="single"/>
          <w:shd w:val="clear" w:color="auto" w:fill="FFFFFF"/>
        </w:rPr>
        <w:t>způsobuje nespokojenost</w:t>
      </w:r>
      <w:r w:rsidRPr="004F7A74">
        <w:rPr>
          <w:rFonts w:cs="Arial"/>
          <w:shd w:val="clear" w:color="auto" w:fill="FFFFFF"/>
        </w:rPr>
        <w:t>, ale jejich pří</w:t>
      </w:r>
      <w:r>
        <w:rPr>
          <w:rFonts w:cs="Arial"/>
          <w:shd w:val="clear" w:color="auto" w:fill="FFFFFF"/>
        </w:rPr>
        <w:t xml:space="preserve">tomnost </w:t>
      </w:r>
      <w:r w:rsidRPr="004F7A74">
        <w:rPr>
          <w:rFonts w:cs="Arial"/>
          <w:b/>
          <w:u w:val="single"/>
          <w:shd w:val="clear" w:color="auto" w:fill="FFFFFF"/>
        </w:rPr>
        <w:t>nevede</w:t>
      </w:r>
      <w:r w:rsidRPr="004F7A74">
        <w:rPr>
          <w:rFonts w:cs="Arial"/>
          <w:b/>
          <w:shd w:val="clear" w:color="auto" w:fill="FFFFFF"/>
        </w:rPr>
        <w:t xml:space="preserve"> </w:t>
      </w:r>
      <w:r>
        <w:rPr>
          <w:rFonts w:cs="Arial"/>
          <w:shd w:val="clear" w:color="auto" w:fill="FFFFFF"/>
        </w:rPr>
        <w:t>ke spokojenosti</w:t>
      </w:r>
    </w:p>
    <w:p w:rsidR="0031710A" w:rsidRPr="008C5C03" w:rsidRDefault="0031710A" w:rsidP="0031710A">
      <w:pPr>
        <w:pStyle w:val="Odstavecseseznamem"/>
        <w:numPr>
          <w:ilvl w:val="0"/>
          <w:numId w:val="1"/>
        </w:numPr>
        <w:spacing w:line="360" w:lineRule="auto"/>
        <w:rPr>
          <w:rFonts w:cs="Arial"/>
          <w:shd w:val="clear" w:color="auto" w:fill="FFFFFF"/>
        </w:rPr>
      </w:pPr>
      <w:r w:rsidRPr="004F7A74">
        <w:rPr>
          <w:rFonts w:cs="Arial"/>
          <w:shd w:val="clear" w:color="auto" w:fill="FFFFFF"/>
        </w:rPr>
        <w:t xml:space="preserve">zatímco absence druhých </w:t>
      </w:r>
      <w:r w:rsidRPr="004F7A74">
        <w:rPr>
          <w:rFonts w:cs="Arial"/>
          <w:b/>
          <w:u w:val="single"/>
          <w:shd w:val="clear" w:color="auto" w:fill="FFFFFF"/>
        </w:rPr>
        <w:t>nezpůsobuje nespokojenost</w:t>
      </w:r>
      <w:r w:rsidRPr="004F7A74">
        <w:rPr>
          <w:rFonts w:cs="Arial"/>
          <w:shd w:val="clear" w:color="auto" w:fill="FFFFFF"/>
        </w:rPr>
        <w:t xml:space="preserve">, ale jejich přítomnost </w:t>
      </w:r>
      <w:r w:rsidRPr="004F7A74">
        <w:rPr>
          <w:rFonts w:cs="Arial"/>
          <w:b/>
          <w:u w:val="single"/>
          <w:shd w:val="clear" w:color="auto" w:fill="FFFFFF"/>
        </w:rPr>
        <w:t xml:space="preserve">vede </w:t>
      </w:r>
      <w:r w:rsidRPr="004F7A74">
        <w:rPr>
          <w:rFonts w:cs="Arial"/>
          <w:shd w:val="clear" w:color="auto" w:fill="FFFFFF"/>
        </w:rPr>
        <w:t>ke spokojenosti.</w:t>
      </w:r>
      <w:r w:rsidRPr="004F7A74">
        <w:rPr>
          <w:rFonts w:cs="Arial"/>
        </w:rPr>
        <w:t> </w:t>
      </w:r>
    </w:p>
    <w:p w:rsidR="0031710A" w:rsidRPr="007A2EC4" w:rsidRDefault="0031710A" w:rsidP="0031710A">
      <w:pPr>
        <w:rPr>
          <w:rFonts w:ascii="Helvetica" w:hAnsi="Helvetica" w:cs="Arial"/>
          <w:i/>
          <w:shd w:val="clear" w:color="auto" w:fill="FFFFFF"/>
        </w:rPr>
      </w:pPr>
      <w:r w:rsidRPr="007A2EC4">
        <w:rPr>
          <w:rFonts w:ascii="Helvetica" w:hAnsi="Helvetica" w:cs="Arial"/>
          <w:i/>
          <w:shd w:val="clear" w:color="auto" w:fill="FFFFFF"/>
        </w:rPr>
        <w:t>Herzbergova teorie dvou faktorů, někdy též pouze Herzbergova dvoufaktorová teorie je jedna z teorií </w:t>
      </w:r>
      <w:hyperlink r:id="rId10" w:tooltip="Motivace, motivování a motivační teorie" w:history="1">
        <w:r w:rsidRPr="007A2EC4">
          <w:rPr>
            <w:rFonts w:ascii="Helvetica" w:hAnsi="Helvetica" w:cs="Arial"/>
            <w:i/>
            <w:shd w:val="clear" w:color="auto" w:fill="FFFFFF"/>
          </w:rPr>
          <w:t>motivace</w:t>
        </w:r>
      </w:hyperlink>
      <w:r w:rsidRPr="007A2EC4">
        <w:rPr>
          <w:rFonts w:ascii="Helvetica" w:hAnsi="Helvetica" w:cs="Arial"/>
          <w:i/>
          <w:shd w:val="clear" w:color="auto" w:fill="FFFFFF"/>
        </w:rPr>
        <w:t>, a vhodně doplňuje například </w:t>
      </w:r>
      <w:hyperlink r:id="rId11" w:tooltip="Maslowova pyramida potřeb" w:history="1">
        <w:r w:rsidRPr="007A2EC4">
          <w:rPr>
            <w:rFonts w:ascii="Helvetica" w:hAnsi="Helvetica" w:cs="Arial"/>
            <w:i/>
            <w:shd w:val="clear" w:color="auto" w:fill="FFFFFF"/>
          </w:rPr>
          <w:t>Maslowovu pyramidu</w:t>
        </w:r>
      </w:hyperlink>
      <w:r w:rsidRPr="007A2EC4">
        <w:rPr>
          <w:rFonts w:ascii="Helvetica" w:hAnsi="Helvetica" w:cs="Arial"/>
          <w:i/>
          <w:shd w:val="clear" w:color="auto" w:fill="FFFFFF"/>
        </w:rPr>
        <w:t>. Dvoufaktorovou motivační teorii zformuloval </w:t>
      </w:r>
      <w:hyperlink r:id="rId12" w:tooltip="Frederick Irving Herzberg" w:history="1">
        <w:r w:rsidRPr="007A2EC4">
          <w:rPr>
            <w:rFonts w:ascii="Helvetica" w:hAnsi="Helvetica" w:cs="Arial"/>
            <w:i/>
            <w:shd w:val="clear" w:color="auto" w:fill="FFFFFF"/>
          </w:rPr>
          <w:t>Frederick Herzberg</w:t>
        </w:r>
      </w:hyperlink>
      <w:r w:rsidRPr="007A2EC4">
        <w:rPr>
          <w:rFonts w:ascii="Helvetica" w:hAnsi="Helvetica" w:cs="Arial"/>
          <w:i/>
          <w:shd w:val="clear" w:color="auto" w:fill="FFFFFF"/>
        </w:rPr>
        <w:t> v roce 1959. Herzberg pojmenoval dva základní faktory, které jsou pro zaměstnance zdrojem spokojenosti a </w:t>
      </w:r>
      <w:hyperlink r:id="rId13" w:tooltip="Motivace, motivování a motivační teorie" w:history="1">
        <w:r w:rsidRPr="007A2EC4">
          <w:rPr>
            <w:rFonts w:ascii="Helvetica" w:hAnsi="Helvetica" w:cs="Arial"/>
            <w:i/>
            <w:shd w:val="clear" w:color="auto" w:fill="FFFFFF"/>
          </w:rPr>
          <w:t>motivace</w:t>
        </w:r>
      </w:hyperlink>
      <w:r w:rsidRPr="007A2EC4">
        <w:rPr>
          <w:rFonts w:ascii="Helvetica" w:hAnsi="Helvetica" w:cs="Arial"/>
          <w:i/>
          <w:shd w:val="clear" w:color="auto" w:fill="FFFFFF"/>
        </w:rPr>
        <w:t>.</w:t>
      </w:r>
    </w:p>
    <w:p w:rsidR="0031710A" w:rsidRPr="007A2EC4" w:rsidRDefault="0031710A" w:rsidP="0031710A">
      <w:pPr>
        <w:rPr>
          <w:rFonts w:ascii="Helvetica" w:hAnsi="Helvetica" w:cs="Arial"/>
          <w:i/>
          <w:shd w:val="clear" w:color="auto" w:fill="FFFFFF"/>
        </w:rPr>
      </w:pPr>
      <w:r w:rsidRPr="007A2EC4">
        <w:rPr>
          <w:rFonts w:ascii="Helvetica" w:hAnsi="Helvetica" w:cs="Arial"/>
          <w:b/>
          <w:i/>
          <w:shd w:val="clear" w:color="auto" w:fill="FFFFFF"/>
        </w:rPr>
        <w:t>Hygienické faktory</w:t>
      </w:r>
      <w:r w:rsidRPr="007A2EC4">
        <w:rPr>
          <w:rFonts w:ascii="Helvetica" w:hAnsi="Helvetica" w:cs="Arial"/>
          <w:i/>
          <w:shd w:val="clear" w:color="auto" w:fill="FFFFFF"/>
        </w:rPr>
        <w:t xml:space="preserve">  (Hygiene factors - neuspokojovatele), mezi které patří takové, které </w:t>
      </w:r>
      <w:r w:rsidRPr="007A2EC4">
        <w:rPr>
          <w:rFonts w:ascii="Helvetica" w:hAnsi="Helvetica" w:cs="Arial"/>
          <w:i/>
          <w:u w:val="single"/>
          <w:shd w:val="clear" w:color="auto" w:fill="FFFFFF"/>
        </w:rPr>
        <w:t>vyvolávají pracovní nespokojenost</w:t>
      </w:r>
      <w:r w:rsidRPr="007A2EC4">
        <w:rPr>
          <w:rFonts w:ascii="Helvetica" w:hAnsi="Helvetica" w:cs="Arial"/>
          <w:i/>
          <w:shd w:val="clear" w:color="auto" w:fill="FFFFFF"/>
        </w:rPr>
        <w:t> (například pracovní podmínky, mezilidské vztahy, platové podmínky, jistota zaměstnání, atd.)</w:t>
      </w:r>
    </w:p>
    <w:p w:rsidR="0031710A" w:rsidRPr="007A2EC4" w:rsidRDefault="0031710A" w:rsidP="0031710A">
      <w:pPr>
        <w:rPr>
          <w:rFonts w:ascii="Helvetica" w:hAnsi="Helvetica" w:cs="Arial"/>
          <w:i/>
          <w:shd w:val="clear" w:color="auto" w:fill="FFFFFF"/>
        </w:rPr>
      </w:pPr>
      <w:r w:rsidRPr="007A2EC4">
        <w:rPr>
          <w:rFonts w:ascii="Helvetica" w:hAnsi="Helvetica" w:cs="Arial"/>
          <w:b/>
          <w:i/>
          <w:shd w:val="clear" w:color="auto" w:fill="FFFFFF"/>
        </w:rPr>
        <w:t>Motivátory </w:t>
      </w:r>
      <w:r w:rsidRPr="007A2EC4">
        <w:rPr>
          <w:rFonts w:ascii="Helvetica" w:hAnsi="Helvetica" w:cs="Arial"/>
          <w:i/>
          <w:shd w:val="clear" w:color="auto" w:fill="FFFFFF"/>
        </w:rPr>
        <w:t>(Motivators, uspokojovatele a </w:t>
      </w:r>
      <w:hyperlink r:id="rId14" w:tooltip="Motivace, motivování a motivační teorie" w:history="1">
        <w:r w:rsidRPr="007A2EC4">
          <w:rPr>
            <w:rFonts w:ascii="Helvetica" w:hAnsi="Helvetica" w:cs="Arial"/>
            <w:i/>
            <w:shd w:val="clear" w:color="auto" w:fill="FFFFFF"/>
          </w:rPr>
          <w:t>motivátory</w:t>
        </w:r>
      </w:hyperlink>
      <w:r w:rsidRPr="007A2EC4">
        <w:rPr>
          <w:rFonts w:ascii="Helvetica" w:hAnsi="Helvetica" w:cs="Arial"/>
          <w:i/>
          <w:shd w:val="clear" w:color="auto" w:fill="FFFFFF"/>
        </w:rPr>
        <w:t>), mezi které patří takové, které pomohou </w:t>
      </w:r>
      <w:r w:rsidRPr="007A2EC4">
        <w:rPr>
          <w:rFonts w:ascii="Helvetica" w:hAnsi="Helvetica" w:cs="Arial"/>
          <w:i/>
          <w:u w:val="single"/>
          <w:shd w:val="clear" w:color="auto" w:fill="FFFFFF"/>
        </w:rPr>
        <w:t>nabudit motivaci a spokojenost</w:t>
      </w:r>
      <w:r w:rsidRPr="007A2EC4">
        <w:rPr>
          <w:rFonts w:ascii="Helvetica" w:hAnsi="Helvetica" w:cs="Arial"/>
          <w:i/>
          <w:shd w:val="clear" w:color="auto" w:fill="FFFFFF"/>
        </w:rPr>
        <w:t xml:space="preserve"> (například úspěch, uznání, profesní růst, odpovědnost, atd.)</w:t>
      </w:r>
    </w:p>
    <w:p w:rsidR="0031710A" w:rsidRPr="007A2EC4" w:rsidRDefault="0031710A" w:rsidP="0031710A">
      <w:pPr>
        <w:rPr>
          <w:rFonts w:ascii="Helvetica" w:hAnsi="Helvetica" w:cs="Arial"/>
          <w:i/>
          <w:shd w:val="clear" w:color="auto" w:fill="FFFFFF"/>
        </w:rPr>
      </w:pPr>
      <w:r w:rsidRPr="007A2EC4">
        <w:rPr>
          <w:rFonts w:ascii="Helvetica" w:hAnsi="Helvetica" w:cs="Arial"/>
          <w:b/>
          <w:i/>
          <w:shd w:val="clear" w:color="auto" w:fill="FFFFFF"/>
        </w:rPr>
        <w:t>Snahou manažerů by mělo být naplňování hygienických faktorů, a  doplnit je o motivační faktory, které poženou výkonnost pracovníků vpřed</w:t>
      </w:r>
      <w:r w:rsidRPr="007A2EC4">
        <w:rPr>
          <w:rFonts w:ascii="Helvetica" w:hAnsi="Helvetica" w:cs="Arial"/>
          <w:i/>
          <w:shd w:val="clear" w:color="auto" w:fill="FFFFFF"/>
        </w:rPr>
        <w:t xml:space="preserve">. </w:t>
      </w:r>
    </w:p>
    <w:p w:rsidR="0031710A" w:rsidRPr="007A2EC4" w:rsidRDefault="0031710A" w:rsidP="0031710A">
      <w:pPr>
        <w:rPr>
          <w:rFonts w:ascii="Helvetica" w:hAnsi="Helvetica" w:cs="Arial"/>
          <w:i/>
          <w:shd w:val="clear" w:color="auto" w:fill="FFFFFF"/>
        </w:rPr>
      </w:pPr>
      <w:r w:rsidRPr="007A2EC4">
        <w:rPr>
          <w:rFonts w:ascii="Helvetica" w:hAnsi="Helvetica" w:cs="Arial"/>
          <w:i/>
          <w:shd w:val="clear" w:color="auto" w:fill="FFFFFF"/>
        </w:rPr>
        <w:t>(Pro každou</w:t>
      </w:r>
      <w:r w:rsidRPr="007A2EC4">
        <w:rPr>
          <w:rFonts w:ascii="Helvetica" w:hAnsi="Helvetica"/>
          <w:i/>
          <w:shd w:val="clear" w:color="auto" w:fill="FFFFFF"/>
        </w:rPr>
        <w:t> </w:t>
      </w:r>
      <w:r w:rsidRPr="007A2EC4">
        <w:rPr>
          <w:rFonts w:ascii="Helvetica" w:hAnsi="Helvetica"/>
          <w:b/>
          <w:bCs/>
          <w:i/>
          <w:shd w:val="clear" w:color="auto" w:fill="FFFFFF"/>
        </w:rPr>
        <w:t>profesi</w:t>
      </w:r>
      <w:r w:rsidRPr="007A2EC4">
        <w:rPr>
          <w:rFonts w:ascii="Helvetica" w:hAnsi="Helvetica"/>
          <w:i/>
          <w:shd w:val="clear" w:color="auto" w:fill="FFFFFF"/>
        </w:rPr>
        <w:t> </w:t>
      </w:r>
      <w:r w:rsidRPr="007A2EC4">
        <w:rPr>
          <w:rFonts w:ascii="Helvetica" w:hAnsi="Helvetica" w:cs="Arial"/>
          <w:i/>
          <w:shd w:val="clear" w:color="auto" w:fill="FFFFFF"/>
        </w:rPr>
        <w:t>mohou být hygienické a zejména motivační faktory rozdílné.)</w:t>
      </w:r>
    </w:p>
    <w:p w:rsidR="0031710A" w:rsidRPr="008C5C03" w:rsidRDefault="0031710A" w:rsidP="0031710A">
      <w:pPr>
        <w:rPr>
          <w:rFonts w:cs="Arial"/>
          <w:i/>
          <w:shd w:val="clear" w:color="auto" w:fill="FFFFFF"/>
        </w:rPr>
      </w:pPr>
    </w:p>
    <w:p w:rsidR="0031710A"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p>
    <w:p w:rsidR="0031710A"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p>
    <w:p w:rsidR="0031710A"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p>
    <w:p w:rsidR="0031710A"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p>
    <w:p w:rsidR="0031710A" w:rsidRPr="007A2EC4"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r w:rsidRPr="00B67055">
        <w:rPr>
          <w:rFonts w:cs="Arial"/>
          <w:noProof/>
        </w:rPr>
        <w:lastRenderedPageBreak/>
        <w:pict>
          <v:shape id="_x0000_s1029" type="#_x0000_t32" style="position:absolute;margin-left:-61.85pt;margin-top:-9.35pt;width:649.5pt;height:0;z-index:251658240" o:connectortype="straight"/>
        </w:pict>
      </w:r>
      <w:r w:rsidRPr="007A2EC4">
        <w:rPr>
          <w:rFonts w:ascii="Helvetica" w:hAnsi="Helvetica"/>
          <w:i/>
          <w:color w:val="333333"/>
          <w:sz w:val="21"/>
          <w:szCs w:val="21"/>
          <w:shd w:val="clear" w:color="auto" w:fill="FFFFFF"/>
        </w:rPr>
        <w:t xml:space="preserve">Frederick Herzberg si všiml, že na pracovišti existují dva faktory: </w:t>
      </w:r>
      <w:r w:rsidRPr="007A2EC4">
        <w:rPr>
          <w:rFonts w:ascii="Helvetica" w:hAnsi="Helvetica"/>
          <w:i/>
          <w:color w:val="333333"/>
          <w:sz w:val="21"/>
          <w:szCs w:val="21"/>
          <w:u w:val="single"/>
          <w:shd w:val="clear" w:color="auto" w:fill="FFFFFF"/>
        </w:rPr>
        <w:t>absence prvních způsobuje nespokojenost, ale jejich přítomnost nevede ke spokojenosti, zatímco absence druhých nezpůsobuje nespokojenost, ale jejich přítomnost vede ke spokojenosti.</w:t>
      </w:r>
      <w:r w:rsidRPr="007A2EC4">
        <w:rPr>
          <w:rFonts w:ascii="Helvetica" w:hAnsi="Helvetica"/>
          <w:i/>
          <w:color w:val="333333"/>
          <w:sz w:val="21"/>
          <w:szCs w:val="21"/>
          <w:shd w:val="clear" w:color="auto" w:fill="FFFFFF"/>
        </w:rPr>
        <w:t xml:space="preserve"> První skupinu nazval </w:t>
      </w:r>
      <w:r w:rsidRPr="007A2EC4">
        <w:rPr>
          <w:rFonts w:ascii="Helvetica" w:hAnsi="Helvetica"/>
          <w:b/>
          <w:i/>
          <w:color w:val="333333"/>
          <w:sz w:val="21"/>
          <w:szCs w:val="21"/>
          <w:shd w:val="clear" w:color="auto" w:fill="FFFFFF"/>
        </w:rPr>
        <w:t>faktory hygienickými,</w:t>
      </w:r>
      <w:r w:rsidRPr="007A2EC4">
        <w:rPr>
          <w:rFonts w:ascii="Helvetica" w:hAnsi="Helvetica"/>
          <w:i/>
          <w:color w:val="333333"/>
          <w:sz w:val="21"/>
          <w:szCs w:val="21"/>
          <w:shd w:val="clear" w:color="auto" w:fill="FFFFFF"/>
        </w:rPr>
        <w:t xml:space="preserve"> druhou faktory </w:t>
      </w:r>
      <w:r w:rsidRPr="007A2EC4">
        <w:rPr>
          <w:rFonts w:ascii="Helvetica" w:hAnsi="Helvetica"/>
          <w:b/>
          <w:i/>
          <w:color w:val="333333"/>
          <w:sz w:val="21"/>
          <w:szCs w:val="21"/>
          <w:shd w:val="clear" w:color="auto" w:fill="FFFFFF"/>
        </w:rPr>
        <w:t>motivačními</w:t>
      </w:r>
      <w:r w:rsidRPr="007A2EC4">
        <w:rPr>
          <w:rFonts w:ascii="Helvetica" w:hAnsi="Helvetica"/>
          <w:i/>
          <w:color w:val="333333"/>
          <w:sz w:val="21"/>
          <w:szCs w:val="21"/>
          <w:shd w:val="clear" w:color="auto" w:fill="FFFFFF"/>
        </w:rPr>
        <w:t xml:space="preserve">. </w:t>
      </w:r>
      <w:r w:rsidRPr="007A2EC4">
        <w:rPr>
          <w:rFonts w:ascii="Helvetica" w:hAnsi="Helvetica"/>
          <w:b/>
          <w:i/>
          <w:color w:val="333333"/>
          <w:sz w:val="21"/>
          <w:szCs w:val="21"/>
          <w:u w:val="single"/>
          <w:shd w:val="clear" w:color="auto" w:fill="FFFFFF"/>
        </w:rPr>
        <w:t>Mezi hygienické patří například</w:t>
      </w:r>
      <w:r w:rsidRPr="007A2EC4">
        <w:rPr>
          <w:rFonts w:ascii="Helvetica" w:hAnsi="Helvetica"/>
          <w:i/>
          <w:color w:val="333333"/>
          <w:sz w:val="21"/>
          <w:szCs w:val="21"/>
          <w:shd w:val="clear" w:color="auto" w:fill="FFFFFF"/>
        </w:rPr>
        <w:t xml:space="preserve">: firemní benefity (např. auto, mobil), pracovní podmínky, plat, vztahy s podřízenými a nadřízenými. </w:t>
      </w:r>
      <w:r w:rsidRPr="007A2EC4">
        <w:rPr>
          <w:rFonts w:ascii="Helvetica" w:hAnsi="Helvetica"/>
          <w:b/>
          <w:i/>
          <w:color w:val="333333"/>
          <w:sz w:val="21"/>
          <w:szCs w:val="21"/>
          <w:u w:val="single"/>
          <w:shd w:val="clear" w:color="auto" w:fill="FFFFFF"/>
        </w:rPr>
        <w:t>Mezi motivační patří</w:t>
      </w:r>
      <w:r w:rsidRPr="007A2EC4">
        <w:rPr>
          <w:rFonts w:ascii="Helvetica" w:hAnsi="Helvetica"/>
          <w:i/>
          <w:color w:val="333333"/>
          <w:sz w:val="21"/>
          <w:szCs w:val="21"/>
          <w:shd w:val="clear" w:color="auto" w:fill="FFFFFF"/>
        </w:rPr>
        <w:t xml:space="preserve"> úspěch, uspokojení z práce, uznání, odpovědnost, pokrok a osobní rozvoj.</w:t>
      </w:r>
      <w:r w:rsidRPr="007A2EC4">
        <w:rPr>
          <w:rStyle w:val="apple-converted-space"/>
          <w:rFonts w:ascii="Helvetica" w:hAnsi="Helvetica"/>
          <w:i/>
          <w:color w:val="333333"/>
          <w:sz w:val="21"/>
          <w:szCs w:val="21"/>
          <w:shd w:val="clear" w:color="auto" w:fill="FFFFFF"/>
        </w:rPr>
        <w:t> </w:t>
      </w:r>
    </w:p>
    <w:p w:rsidR="0031710A" w:rsidRPr="007A2EC4"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r w:rsidRPr="007A2EC4">
        <w:rPr>
          <w:rFonts w:ascii="Helvetica" w:hAnsi="Helvetica"/>
          <w:i/>
          <w:color w:val="333333"/>
          <w:sz w:val="22"/>
          <w:szCs w:val="22"/>
        </w:rPr>
        <w:t xml:space="preserve">Herzberg porovnal tyto dvě skupiny vzhledem k časovým dopadům s tímto závěrem: uspokojení hygienický faktorů přinese jenom </w:t>
      </w:r>
      <w:r w:rsidRPr="007A2EC4">
        <w:rPr>
          <w:rFonts w:ascii="Helvetica" w:hAnsi="Helvetica"/>
          <w:b/>
          <w:i/>
          <w:color w:val="333333"/>
          <w:sz w:val="22"/>
          <w:szCs w:val="22"/>
        </w:rPr>
        <w:t>krátkodobý efekt</w:t>
      </w:r>
      <w:r w:rsidRPr="007A2EC4">
        <w:rPr>
          <w:rFonts w:ascii="Helvetica" w:hAnsi="Helvetica"/>
          <w:i/>
          <w:color w:val="333333"/>
          <w:sz w:val="22"/>
          <w:szCs w:val="22"/>
        </w:rPr>
        <w:t xml:space="preserve"> a uspokojování motivačních faktorů přináší relativně </w:t>
      </w:r>
      <w:r w:rsidRPr="007A2EC4">
        <w:rPr>
          <w:rFonts w:ascii="Helvetica" w:hAnsi="Helvetica"/>
          <w:b/>
          <w:i/>
          <w:color w:val="333333"/>
          <w:sz w:val="22"/>
          <w:szCs w:val="22"/>
        </w:rPr>
        <w:t>dlouhodobou spokojenost.</w:t>
      </w:r>
    </w:p>
    <w:p w:rsidR="0031710A" w:rsidRPr="007A2EC4"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r w:rsidRPr="007A2EC4">
        <w:rPr>
          <w:rFonts w:ascii="Helvetica" w:hAnsi="Helvetica"/>
          <w:b/>
          <w:i/>
          <w:color w:val="333333"/>
          <w:sz w:val="22"/>
          <w:szCs w:val="22"/>
          <w:u w:val="single"/>
        </w:rPr>
        <w:t>Př.:</w:t>
      </w:r>
      <w:r>
        <w:rPr>
          <w:rFonts w:ascii="Helvetica" w:hAnsi="Helvetica"/>
          <w:i/>
          <w:color w:val="333333"/>
          <w:sz w:val="22"/>
          <w:szCs w:val="22"/>
        </w:rPr>
        <w:t xml:space="preserve"> </w:t>
      </w:r>
      <w:r w:rsidRPr="007A2EC4">
        <w:rPr>
          <w:rFonts w:ascii="Helvetica" w:hAnsi="Helvetica"/>
          <w:i/>
          <w:color w:val="333333"/>
          <w:sz w:val="22"/>
          <w:szCs w:val="22"/>
        </w:rPr>
        <w:t xml:space="preserve">Uveďme konkrétní příklad aplikace dvoufaktorové teorie: </w:t>
      </w:r>
      <w:r w:rsidRPr="007A2EC4">
        <w:rPr>
          <w:rFonts w:ascii="Helvetica" w:hAnsi="Helvetica"/>
          <w:i/>
          <w:color w:val="333333"/>
          <w:sz w:val="22"/>
          <w:szCs w:val="22"/>
          <w:u w:val="single"/>
        </w:rPr>
        <w:t xml:space="preserve">uznání za odvedenou práci (motivační faktor) a výplata (hygienický faktor). </w:t>
      </w:r>
      <w:r w:rsidRPr="007A2EC4">
        <w:rPr>
          <w:rFonts w:ascii="Helvetica" w:hAnsi="Helvetica"/>
          <w:i/>
          <w:color w:val="333333"/>
          <w:sz w:val="22"/>
          <w:szCs w:val="22"/>
        </w:rPr>
        <w:t>Pokud pracovníka nezaplatíme, bude pravděpodobně víceméně rozzloben. Pokud jej zaplatíme, bude krátkodobě rád, ale to brzy pomine. To jest po poměrně krátkém čase po výplatě (výplatě nad určitý limit, samozřejmě) nebude ani spokojen, ani nespokojen. Na druhou stranu, jestliže mu poklepeme na rameno a upřímně proneseme: „Dobrá práce!”, bude mít tento dobrý pocit relativně dlouho a tento pocit se odrazí na jeho pracovním výkonu. A pokud na ramena neklepáme a lidem neděkujeme, alespoň je tím, jako v případě nezaplacení výplaty, nerozzlobíme.</w:t>
      </w:r>
    </w:p>
    <w:p w:rsidR="0031710A" w:rsidRPr="007A2EC4"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r w:rsidRPr="007A2EC4">
        <w:rPr>
          <w:rFonts w:ascii="Helvetica" w:hAnsi="Helvetica"/>
          <w:i/>
          <w:color w:val="333333"/>
          <w:sz w:val="22"/>
          <w:szCs w:val="22"/>
        </w:rPr>
        <w:t>Z teorie Herzberga vyplývá, že manažeři by se měli snažit plněním hygienických faktorů podřízené nerozzlobit, avšak nebrat plnění hygienických faktorů jako něco, co požene lidi vpřed. To je potřeba dělat trochu jinak.</w:t>
      </w:r>
    </w:p>
    <w:p w:rsidR="0031710A" w:rsidRDefault="0031710A" w:rsidP="0031710A">
      <w:pPr>
        <w:spacing w:line="360" w:lineRule="auto"/>
        <w:rPr>
          <w:rFonts w:cs="Arial"/>
          <w:shd w:val="clear" w:color="auto" w:fill="FFFFFF"/>
        </w:rPr>
      </w:pPr>
    </w:p>
    <w:p w:rsidR="0031710A" w:rsidRDefault="0031710A" w:rsidP="0031710A">
      <w:pPr>
        <w:tabs>
          <w:tab w:val="left" w:pos="5220"/>
        </w:tabs>
        <w:spacing w:line="360" w:lineRule="auto"/>
        <w:rPr>
          <w:rFonts w:cs="Arial"/>
          <w:shd w:val="clear" w:color="auto" w:fill="FFFFFF"/>
        </w:rPr>
      </w:pPr>
      <w:r>
        <w:rPr>
          <w:rFonts w:cs="Arial"/>
          <w:noProof/>
          <w:lang w:eastAsia="cs-CZ"/>
        </w:rPr>
        <w:pict>
          <v:shapetype id="_x0000_t202" coordsize="21600,21600" o:spt="202" path="m,l,21600r21600,l21600,xe">
            <v:stroke joinstyle="miter"/>
            <v:path gradientshapeok="t" o:connecttype="rect"/>
          </v:shapetype>
          <v:shape id="_x0000_s1031" type="#_x0000_t202" style="position:absolute;margin-left:241.4pt;margin-top:.1pt;width:213.75pt;height:325.5pt;z-index:251658240" fillcolor="white [3201]" strokecolor="black [3200]" strokeweight="5pt">
            <v:stroke linestyle="thickThin"/>
            <v:shadow color="#868686"/>
            <v:textbox>
              <w:txbxContent>
                <w:p w:rsidR="0031710A" w:rsidRPr="004F7A74" w:rsidRDefault="0031710A" w:rsidP="0031710A">
                  <w:pPr>
                    <w:jc w:val="center"/>
                    <w:rPr>
                      <w:rFonts w:ascii="Segoe Script" w:hAnsi="Segoe Script"/>
                      <w:sz w:val="36"/>
                    </w:rPr>
                  </w:pPr>
                  <w:r>
                    <w:rPr>
                      <w:rFonts w:ascii="Segoe Script" w:hAnsi="Segoe Script"/>
                      <w:b/>
                      <w:bCs/>
                      <w:sz w:val="36"/>
                    </w:rPr>
                    <w:t>Motivátory</w:t>
                  </w:r>
                </w:p>
                <w:p w:rsidR="0031710A" w:rsidRPr="004F7A74" w:rsidRDefault="0031710A" w:rsidP="0031710A">
                  <w:pPr>
                    <w:numPr>
                      <w:ilvl w:val="0"/>
                      <w:numId w:val="2"/>
                    </w:numPr>
                  </w:pPr>
                  <w:r w:rsidRPr="004F7A74">
                    <w:t xml:space="preserve">ÚSPĚCH </w:t>
                  </w:r>
                </w:p>
                <w:p w:rsidR="0031710A" w:rsidRPr="004F7A74" w:rsidRDefault="0031710A" w:rsidP="0031710A">
                  <w:pPr>
                    <w:numPr>
                      <w:ilvl w:val="0"/>
                      <w:numId w:val="2"/>
                    </w:numPr>
                  </w:pPr>
                  <w:r w:rsidRPr="004F7A74">
                    <w:t xml:space="preserve">UZNÁNÍ </w:t>
                  </w:r>
                </w:p>
                <w:p w:rsidR="0031710A" w:rsidRPr="004F7A74" w:rsidRDefault="0031710A" w:rsidP="0031710A">
                  <w:pPr>
                    <w:numPr>
                      <w:ilvl w:val="0"/>
                      <w:numId w:val="2"/>
                    </w:numPr>
                  </w:pPr>
                  <w:r w:rsidRPr="004F7A74">
                    <w:t xml:space="preserve">ZPRACOVAT SÁM SEBE </w:t>
                  </w:r>
                </w:p>
                <w:p w:rsidR="0031710A" w:rsidRPr="004F7A74" w:rsidRDefault="0031710A" w:rsidP="0031710A">
                  <w:pPr>
                    <w:numPr>
                      <w:ilvl w:val="0"/>
                      <w:numId w:val="2"/>
                    </w:numPr>
                  </w:pPr>
                  <w:r w:rsidRPr="004F7A74">
                    <w:t xml:space="preserve">ZODPOVĚDNOST </w:t>
                  </w:r>
                </w:p>
                <w:p w:rsidR="0031710A" w:rsidRPr="004F7A74" w:rsidRDefault="0031710A" w:rsidP="0031710A">
                  <w:pPr>
                    <w:numPr>
                      <w:ilvl w:val="0"/>
                      <w:numId w:val="2"/>
                    </w:numPr>
                  </w:pPr>
                  <w:r w:rsidRPr="004F7A74">
                    <w:t xml:space="preserve">PODPORA </w:t>
                  </w:r>
                </w:p>
                <w:p w:rsidR="0031710A" w:rsidRPr="004F7A74" w:rsidRDefault="0031710A" w:rsidP="0031710A">
                  <w:pPr>
                    <w:numPr>
                      <w:ilvl w:val="0"/>
                      <w:numId w:val="2"/>
                    </w:numPr>
                  </w:pPr>
                  <w:r w:rsidRPr="004F7A74">
                    <w:t xml:space="preserve">RŮST </w:t>
                  </w:r>
                </w:p>
                <w:p w:rsidR="0031710A" w:rsidRDefault="0031710A" w:rsidP="0031710A"/>
              </w:txbxContent>
            </v:textbox>
          </v:shape>
        </w:pict>
      </w:r>
      <w:r>
        <w:rPr>
          <w:rFonts w:cs="Arial"/>
          <w:noProof/>
          <w:lang w:eastAsia="cs-CZ"/>
        </w:rPr>
        <w:pict>
          <v:shape id="_x0000_s1030" type="#_x0000_t202" style="position:absolute;margin-left:2.65pt;margin-top:.1pt;width:213.75pt;height:325.5pt;z-index:251658240" fillcolor="white [3201]" strokecolor="black [3200]" strokeweight="5pt">
            <v:stroke linestyle="thickThin"/>
            <v:shadow color="#868686"/>
            <v:textbox>
              <w:txbxContent>
                <w:p w:rsidR="0031710A" w:rsidRPr="004F7A74" w:rsidRDefault="0031710A" w:rsidP="0031710A">
                  <w:pPr>
                    <w:jc w:val="center"/>
                    <w:rPr>
                      <w:rFonts w:ascii="Segoe Script" w:hAnsi="Segoe Script"/>
                      <w:sz w:val="36"/>
                    </w:rPr>
                  </w:pPr>
                  <w:r w:rsidRPr="004F7A74">
                    <w:rPr>
                      <w:rFonts w:ascii="Segoe Script" w:hAnsi="Segoe Script"/>
                      <w:b/>
                      <w:bCs/>
                      <w:sz w:val="36"/>
                    </w:rPr>
                    <w:t>Hygienické faktory</w:t>
                  </w:r>
                </w:p>
                <w:p w:rsidR="0031710A" w:rsidRDefault="0031710A" w:rsidP="0031710A">
                  <w:pPr>
                    <w:pStyle w:val="Odstavecseseznamem"/>
                    <w:numPr>
                      <w:ilvl w:val="0"/>
                      <w:numId w:val="3"/>
                    </w:numPr>
                  </w:pPr>
                  <w:r w:rsidRPr="004F7A74">
                    <w:t>PLAT A VÝHODY</w:t>
                  </w:r>
                </w:p>
                <w:p w:rsidR="0031710A" w:rsidRDefault="0031710A" w:rsidP="0031710A">
                  <w:pPr>
                    <w:pStyle w:val="Odstavecseseznamem"/>
                  </w:pPr>
                </w:p>
                <w:p w:rsidR="0031710A" w:rsidRPr="004F7A74" w:rsidRDefault="0031710A" w:rsidP="0031710A">
                  <w:pPr>
                    <w:pStyle w:val="Odstavecseseznamem"/>
                    <w:numPr>
                      <w:ilvl w:val="0"/>
                      <w:numId w:val="3"/>
                    </w:numPr>
                  </w:pPr>
                  <w:r w:rsidRPr="004F7A74">
                    <w:t>PODNIKOVÁ POLITIKA A ADMINISTRACE</w:t>
                  </w:r>
                </w:p>
                <w:p w:rsidR="0031710A" w:rsidRPr="004F7A74" w:rsidRDefault="0031710A" w:rsidP="0031710A">
                  <w:pPr>
                    <w:numPr>
                      <w:ilvl w:val="0"/>
                      <w:numId w:val="2"/>
                    </w:numPr>
                  </w:pPr>
                  <w:r w:rsidRPr="004F7A74">
                    <w:t>VZTAHY SE SPOLUPRACOVNÍKY</w:t>
                  </w:r>
                </w:p>
                <w:p w:rsidR="0031710A" w:rsidRPr="004F7A74" w:rsidRDefault="0031710A" w:rsidP="0031710A">
                  <w:pPr>
                    <w:numPr>
                      <w:ilvl w:val="0"/>
                      <w:numId w:val="2"/>
                    </w:numPr>
                  </w:pPr>
                  <w:r w:rsidRPr="004F7A74">
                    <w:t>FYZICKÉ PROSTŘEDÍ</w:t>
                  </w:r>
                </w:p>
                <w:p w:rsidR="0031710A" w:rsidRPr="004F7A74" w:rsidRDefault="0031710A" w:rsidP="0031710A">
                  <w:pPr>
                    <w:numPr>
                      <w:ilvl w:val="0"/>
                      <w:numId w:val="2"/>
                    </w:numPr>
                  </w:pPr>
                  <w:r w:rsidRPr="004F7A74">
                    <w:t>DOZOR</w:t>
                  </w:r>
                </w:p>
                <w:p w:rsidR="0031710A" w:rsidRPr="004F7A74" w:rsidRDefault="0031710A" w:rsidP="0031710A">
                  <w:pPr>
                    <w:numPr>
                      <w:ilvl w:val="0"/>
                      <w:numId w:val="2"/>
                    </w:numPr>
                  </w:pPr>
                  <w:r w:rsidRPr="004F7A74">
                    <w:t>STAV</w:t>
                  </w:r>
                </w:p>
                <w:p w:rsidR="0031710A" w:rsidRPr="004F7A74" w:rsidRDefault="0031710A" w:rsidP="0031710A">
                  <w:pPr>
                    <w:numPr>
                      <w:ilvl w:val="0"/>
                      <w:numId w:val="2"/>
                    </w:numPr>
                  </w:pPr>
                  <w:r w:rsidRPr="004F7A74">
                    <w:t>ZAJIŠTĚNÍ PRÁCE</w:t>
                  </w:r>
                </w:p>
                <w:p w:rsidR="0031710A" w:rsidRPr="004F7A74" w:rsidRDefault="0031710A" w:rsidP="0031710A">
                  <w:pPr>
                    <w:numPr>
                      <w:ilvl w:val="0"/>
                      <w:numId w:val="2"/>
                    </w:numPr>
                  </w:pPr>
                  <w:r w:rsidRPr="004F7A74">
                    <w:t>OSOBNÍ ŽIVOT</w:t>
                  </w:r>
                </w:p>
                <w:p w:rsidR="0031710A" w:rsidRPr="004F7A74" w:rsidRDefault="0031710A" w:rsidP="0031710A">
                  <w:pPr>
                    <w:numPr>
                      <w:ilvl w:val="0"/>
                      <w:numId w:val="2"/>
                    </w:numPr>
                  </w:pPr>
                  <w:r w:rsidRPr="004F7A74">
                    <w:t>POSTAVENÍ</w:t>
                  </w:r>
                </w:p>
                <w:p w:rsidR="0031710A" w:rsidRDefault="0031710A" w:rsidP="0031710A"/>
              </w:txbxContent>
            </v:textbox>
          </v:shape>
        </w:pict>
      </w:r>
      <w:r>
        <w:rPr>
          <w:rFonts w:cs="Arial"/>
          <w:shd w:val="clear" w:color="auto" w:fill="FFFFFF"/>
        </w:rPr>
        <w:tab/>
      </w: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p>
    <w:p w:rsidR="0031710A" w:rsidRDefault="0031710A" w:rsidP="0031710A">
      <w:pPr>
        <w:spacing w:line="360" w:lineRule="auto"/>
        <w:jc w:val="center"/>
        <w:rPr>
          <w:rFonts w:cs="Arial"/>
          <w:shd w:val="clear" w:color="auto" w:fill="FFFFFF"/>
        </w:rPr>
      </w:pPr>
    </w:p>
    <w:p w:rsidR="0031710A" w:rsidRDefault="0031710A" w:rsidP="0031710A">
      <w:pPr>
        <w:spacing w:line="360" w:lineRule="auto"/>
        <w:jc w:val="center"/>
        <w:rPr>
          <w:rFonts w:cs="Arial"/>
          <w:shd w:val="clear" w:color="auto" w:fill="FFFFFF"/>
        </w:rPr>
      </w:pPr>
    </w:p>
    <w:p w:rsidR="0031710A" w:rsidRDefault="0031710A" w:rsidP="0031710A">
      <w:pPr>
        <w:pStyle w:val="Normlnweb"/>
        <w:shd w:val="clear" w:color="auto" w:fill="FFFFFF"/>
        <w:spacing w:before="0" w:beforeAutospacing="0" w:after="150" w:afterAutospacing="0" w:line="300" w:lineRule="atLeast"/>
        <w:rPr>
          <w:rFonts w:ascii="Helvetica" w:hAnsi="Helvetica"/>
          <w:i/>
          <w:color w:val="333333"/>
          <w:sz w:val="22"/>
          <w:szCs w:val="22"/>
        </w:rPr>
      </w:pPr>
    </w:p>
    <w:p w:rsidR="0031710A" w:rsidRPr="007A2EC4" w:rsidRDefault="0031710A" w:rsidP="0031710A">
      <w:pPr>
        <w:rPr>
          <w:rFonts w:ascii="Helvetica" w:hAnsi="Helvetica" w:cs="Arial"/>
          <w:i/>
          <w:sz w:val="20"/>
          <w:shd w:val="clear" w:color="auto" w:fill="FFFFFF"/>
        </w:rPr>
      </w:pPr>
      <w:r w:rsidRPr="007A2EC4">
        <w:rPr>
          <w:rFonts w:ascii="Helvetica" w:hAnsi="Helvetica" w:cs="Arial"/>
          <w:i/>
          <w:sz w:val="20"/>
          <w:u w:val="single"/>
          <w:shd w:val="clear" w:color="auto" w:fill="FFFFFF"/>
        </w:rPr>
        <w:t>(Nenaplnění</w:t>
      </w:r>
      <w:r w:rsidRPr="007A2EC4">
        <w:rPr>
          <w:rFonts w:ascii="Helvetica" w:hAnsi="Helvetica"/>
          <w:i/>
          <w:sz w:val="20"/>
          <w:u w:val="single"/>
          <w:shd w:val="clear" w:color="auto" w:fill="FFFFFF"/>
        </w:rPr>
        <w:t> </w:t>
      </w:r>
      <w:r w:rsidRPr="007A2EC4">
        <w:rPr>
          <w:rFonts w:ascii="Helvetica" w:hAnsi="Helvetica"/>
          <w:b/>
          <w:bCs/>
          <w:i/>
          <w:sz w:val="20"/>
          <w:u w:val="single"/>
          <w:shd w:val="clear" w:color="auto" w:fill="FFFFFF"/>
        </w:rPr>
        <w:t>hygienických faktorů</w:t>
      </w:r>
      <w:r w:rsidRPr="007A2EC4">
        <w:rPr>
          <w:rFonts w:ascii="Helvetica" w:hAnsi="Helvetica"/>
          <w:i/>
          <w:sz w:val="20"/>
          <w:u w:val="single"/>
          <w:shd w:val="clear" w:color="auto" w:fill="FFFFFF"/>
        </w:rPr>
        <w:t> </w:t>
      </w:r>
      <w:r w:rsidRPr="007A2EC4">
        <w:rPr>
          <w:rFonts w:ascii="Helvetica" w:hAnsi="Helvetica" w:cs="Arial"/>
          <w:i/>
          <w:sz w:val="20"/>
          <w:u w:val="single"/>
          <w:shd w:val="clear" w:color="auto" w:fill="FFFFFF"/>
        </w:rPr>
        <w:t>vyvolá sice pracovní nespokojenost, ale jejich naplnění nevyvolává pocit spokojenosti</w:t>
      </w:r>
      <w:r w:rsidRPr="007A2EC4">
        <w:rPr>
          <w:rFonts w:ascii="Helvetica" w:hAnsi="Helvetica" w:cs="Arial"/>
          <w:i/>
          <w:sz w:val="20"/>
          <w:shd w:val="clear" w:color="auto" w:fill="FFFFFF"/>
        </w:rPr>
        <w:t xml:space="preserve"> nebo dokonce zloby zaměstnanců. Pracovník je bere jako samozřejmé a účinek jejich naplnění rychle vyprchá. Příkladem je nevyplacená mzda, která pracovníka rozzlobí, ale pokud je vyplacena, není to přímý motivační</w:t>
      </w:r>
      <w:r w:rsidRPr="007A2EC4">
        <w:rPr>
          <w:rFonts w:ascii="Helvetica" w:hAnsi="Helvetica"/>
          <w:i/>
          <w:sz w:val="20"/>
          <w:shd w:val="clear" w:color="auto" w:fill="FFFFFF"/>
        </w:rPr>
        <w:t> </w:t>
      </w:r>
      <w:r w:rsidRPr="007A2EC4">
        <w:rPr>
          <w:rFonts w:ascii="Helvetica" w:hAnsi="Helvetica"/>
          <w:b/>
          <w:bCs/>
          <w:i/>
          <w:sz w:val="20"/>
          <w:shd w:val="clear" w:color="auto" w:fill="FFFFFF"/>
        </w:rPr>
        <w:t>stimul</w:t>
      </w:r>
      <w:r w:rsidRPr="007A2EC4">
        <w:rPr>
          <w:rFonts w:ascii="Helvetica" w:hAnsi="Helvetica" w:cs="Arial"/>
          <w:i/>
          <w:sz w:val="20"/>
          <w:shd w:val="clear" w:color="auto" w:fill="FFFFFF"/>
        </w:rPr>
        <w:t>.</w:t>
      </w:r>
    </w:p>
    <w:p w:rsidR="0031710A" w:rsidRPr="007A2EC4" w:rsidRDefault="0031710A" w:rsidP="0031710A">
      <w:pPr>
        <w:rPr>
          <w:rFonts w:ascii="Helvetica" w:hAnsi="Helvetica" w:cs="Arial"/>
          <w:i/>
          <w:sz w:val="20"/>
          <w:shd w:val="clear" w:color="auto" w:fill="FFFFFF"/>
        </w:rPr>
      </w:pPr>
      <w:r w:rsidRPr="007A2EC4">
        <w:rPr>
          <w:rFonts w:ascii="Helvetica" w:hAnsi="Helvetica" w:cs="Arial"/>
          <w:i/>
          <w:sz w:val="20"/>
          <w:shd w:val="clear" w:color="auto" w:fill="FFFFFF"/>
        </w:rPr>
        <w:t xml:space="preserve">Oproti tomu </w:t>
      </w:r>
      <w:r w:rsidRPr="007A2EC4">
        <w:rPr>
          <w:rFonts w:ascii="Helvetica" w:hAnsi="Helvetica" w:cs="Arial"/>
          <w:i/>
          <w:sz w:val="20"/>
          <w:u w:val="single"/>
          <w:shd w:val="clear" w:color="auto" w:fill="FFFFFF"/>
        </w:rPr>
        <w:t>naplnění</w:t>
      </w:r>
      <w:r w:rsidRPr="007A2EC4">
        <w:rPr>
          <w:rFonts w:ascii="Helvetica" w:hAnsi="Helvetica"/>
          <w:i/>
          <w:sz w:val="20"/>
          <w:u w:val="single"/>
          <w:shd w:val="clear" w:color="auto" w:fill="FFFFFF"/>
        </w:rPr>
        <w:t> </w:t>
      </w:r>
      <w:r w:rsidRPr="007A2EC4">
        <w:rPr>
          <w:rFonts w:ascii="Helvetica" w:hAnsi="Helvetica"/>
          <w:b/>
          <w:bCs/>
          <w:i/>
          <w:sz w:val="20"/>
          <w:u w:val="single"/>
          <w:shd w:val="clear" w:color="auto" w:fill="FFFFFF"/>
        </w:rPr>
        <w:t>motivačních faktorů</w:t>
      </w:r>
      <w:r w:rsidRPr="007A2EC4">
        <w:rPr>
          <w:rFonts w:ascii="Helvetica" w:hAnsi="Helvetica"/>
          <w:i/>
          <w:sz w:val="20"/>
          <w:u w:val="single"/>
          <w:shd w:val="clear" w:color="auto" w:fill="FFFFFF"/>
        </w:rPr>
        <w:t> </w:t>
      </w:r>
      <w:r w:rsidRPr="007A2EC4">
        <w:rPr>
          <w:rFonts w:ascii="Helvetica" w:hAnsi="Helvetica" w:cs="Arial"/>
          <w:i/>
          <w:sz w:val="20"/>
          <w:u w:val="single"/>
          <w:shd w:val="clear" w:color="auto" w:fill="FFFFFF"/>
        </w:rPr>
        <w:t>je nezbytnou podmínkou pro</w:t>
      </w:r>
      <w:r w:rsidRPr="007A2EC4">
        <w:rPr>
          <w:rFonts w:ascii="Helvetica" w:hAnsi="Helvetica"/>
          <w:i/>
          <w:sz w:val="20"/>
          <w:u w:val="single"/>
          <w:shd w:val="clear" w:color="auto" w:fill="FFFFFF"/>
        </w:rPr>
        <w:t> </w:t>
      </w:r>
      <w:hyperlink r:id="rId15" w:tooltip="Motivace, motivování a motivační teorie" w:history="1">
        <w:r w:rsidRPr="007A2EC4">
          <w:rPr>
            <w:rFonts w:ascii="Helvetica" w:hAnsi="Helvetica"/>
            <w:i/>
            <w:sz w:val="20"/>
            <w:u w:val="single"/>
            <w:shd w:val="clear" w:color="auto" w:fill="FFFFFF"/>
          </w:rPr>
          <w:t>motivaci</w:t>
        </w:r>
      </w:hyperlink>
      <w:r w:rsidRPr="007A2EC4">
        <w:rPr>
          <w:rFonts w:ascii="Helvetica" w:hAnsi="Helvetica"/>
          <w:i/>
          <w:sz w:val="20"/>
          <w:u w:val="single"/>
          <w:shd w:val="clear" w:color="auto" w:fill="FFFFFF"/>
        </w:rPr>
        <w:t> </w:t>
      </w:r>
      <w:r w:rsidRPr="007A2EC4">
        <w:rPr>
          <w:rFonts w:ascii="Helvetica" w:hAnsi="Helvetica" w:cs="Arial"/>
          <w:i/>
          <w:sz w:val="20"/>
          <w:u w:val="single"/>
          <w:shd w:val="clear" w:color="auto" w:fill="FFFFFF"/>
        </w:rPr>
        <w:t>k vyšším pracovním výkonům</w:t>
      </w:r>
      <w:r w:rsidRPr="007A2EC4">
        <w:rPr>
          <w:rFonts w:ascii="Helvetica" w:hAnsi="Helvetica" w:cs="Arial"/>
          <w:i/>
          <w:sz w:val="20"/>
          <w:shd w:val="clear" w:color="auto" w:fill="FFFFFF"/>
        </w:rPr>
        <w:t xml:space="preserve"> a jejich účinek na motivaci je dlouhodobý a jejich </w:t>
      </w:r>
      <w:r w:rsidRPr="007A2EC4">
        <w:rPr>
          <w:rFonts w:ascii="Helvetica" w:hAnsi="Helvetica" w:cs="Arial"/>
          <w:i/>
          <w:sz w:val="20"/>
          <w:u w:val="single"/>
          <w:shd w:val="clear" w:color="auto" w:fill="FFFFFF"/>
        </w:rPr>
        <w:t>nenaplnění nutně neznamená nespokojenost</w:t>
      </w:r>
      <w:r w:rsidRPr="007A2EC4">
        <w:rPr>
          <w:rFonts w:ascii="Helvetica" w:hAnsi="Helvetica" w:cs="Arial"/>
          <w:i/>
          <w:sz w:val="20"/>
          <w:shd w:val="clear" w:color="auto" w:fill="FFFFFF"/>
        </w:rPr>
        <w:t>. Příkladem je udělená pochvala)</w:t>
      </w:r>
    </w:p>
    <w:p w:rsidR="0031710A" w:rsidRDefault="0031710A" w:rsidP="0031710A">
      <w:pPr>
        <w:spacing w:line="360" w:lineRule="auto"/>
        <w:rPr>
          <w:rFonts w:cs="Arial"/>
          <w:shd w:val="clear" w:color="auto" w:fill="FFFFFF"/>
        </w:rPr>
      </w:pPr>
    </w:p>
    <w:p w:rsidR="0031710A" w:rsidRDefault="0031710A" w:rsidP="0031710A">
      <w:pPr>
        <w:spacing w:line="360" w:lineRule="auto"/>
        <w:rPr>
          <w:rFonts w:cs="Arial"/>
          <w:shd w:val="clear" w:color="auto" w:fill="FFFFFF"/>
        </w:rPr>
      </w:pPr>
      <w:r w:rsidRPr="004F7A74">
        <w:rPr>
          <w:rFonts w:cs="Arial"/>
          <w:shd w:val="clear" w:color="auto" w:fill="FFFFFF"/>
        </w:rPr>
        <w:t xml:space="preserve">Herzberg chápe </w:t>
      </w:r>
      <w:r w:rsidRPr="004F7A74">
        <w:rPr>
          <w:rFonts w:cs="Arial"/>
          <w:b/>
          <w:shd w:val="clear" w:color="auto" w:fill="FFFFFF"/>
        </w:rPr>
        <w:t xml:space="preserve">motivaci </w:t>
      </w:r>
      <w:r w:rsidRPr="004F7A74">
        <w:rPr>
          <w:rFonts w:cs="Arial"/>
          <w:shd w:val="clear" w:color="auto" w:fill="FFFFFF"/>
        </w:rPr>
        <w:t xml:space="preserve">jako </w:t>
      </w:r>
      <w:r w:rsidRPr="004F7A74">
        <w:rPr>
          <w:rFonts w:cs="Arial"/>
          <w:b/>
          <w:shd w:val="clear" w:color="auto" w:fill="FFFFFF"/>
        </w:rPr>
        <w:t xml:space="preserve">motivaci </w:t>
      </w:r>
      <w:r w:rsidRPr="004F7A74">
        <w:rPr>
          <w:rFonts w:cs="Arial"/>
          <w:shd w:val="clear" w:color="auto" w:fill="FFFFFF"/>
        </w:rPr>
        <w:t xml:space="preserve">odvést lepší práci, nikoliv pouze přiměřenou práci. Zajímá se o </w:t>
      </w:r>
      <w:r w:rsidRPr="004F7A74">
        <w:rPr>
          <w:rFonts w:cs="Arial"/>
          <w:u w:val="single"/>
          <w:shd w:val="clear" w:color="auto" w:fill="FFFFFF"/>
        </w:rPr>
        <w:t xml:space="preserve">dlouhodobou </w:t>
      </w:r>
      <w:r w:rsidRPr="004F7A74">
        <w:rPr>
          <w:rFonts w:cs="Arial"/>
          <w:b/>
          <w:u w:val="single"/>
          <w:shd w:val="clear" w:color="auto" w:fill="FFFFFF"/>
        </w:rPr>
        <w:t>motivaci</w:t>
      </w:r>
      <w:r w:rsidRPr="004F7A74">
        <w:rPr>
          <w:rFonts w:cs="Arial"/>
          <w:b/>
          <w:shd w:val="clear" w:color="auto" w:fill="FFFFFF"/>
        </w:rPr>
        <w:t xml:space="preserve"> </w:t>
      </w:r>
      <w:r w:rsidRPr="004F7A74">
        <w:rPr>
          <w:rFonts w:cs="Arial"/>
          <w:shd w:val="clear" w:color="auto" w:fill="FFFFFF"/>
        </w:rPr>
        <w:t xml:space="preserve">a zvýšení úrovně </w:t>
      </w:r>
      <w:r w:rsidRPr="004F7A74">
        <w:rPr>
          <w:rFonts w:cs="Arial"/>
          <w:b/>
          <w:shd w:val="clear" w:color="auto" w:fill="FFFFFF"/>
        </w:rPr>
        <w:t>motivace</w:t>
      </w:r>
      <w:r w:rsidRPr="004F7A74">
        <w:rPr>
          <w:rFonts w:cs="Arial"/>
          <w:shd w:val="clear" w:color="auto" w:fill="FFFFFF"/>
        </w:rPr>
        <w:t xml:space="preserve">. </w:t>
      </w:r>
    </w:p>
    <w:p w:rsidR="0031710A" w:rsidRPr="005D7D8E" w:rsidRDefault="0031710A" w:rsidP="0031710A">
      <w:pPr>
        <w:spacing w:line="360" w:lineRule="auto"/>
        <w:rPr>
          <w:rFonts w:cs="Arial"/>
          <w:shd w:val="clear" w:color="auto" w:fill="FFFFFF"/>
        </w:rPr>
      </w:pPr>
      <w:r w:rsidRPr="005D7D8E">
        <w:rPr>
          <w:rFonts w:cs="Arial"/>
          <w:shd w:val="clear" w:color="auto" w:fill="FFFFFF"/>
        </w:rPr>
        <w:t xml:space="preserve">Podstatným Herzbergovým objevem je to, že i kdyby se najednou zlepšily hygienické faktory vaší práce, ještě ji nezačnete milovat. </w:t>
      </w:r>
      <w:r w:rsidRPr="005D7D8E">
        <w:rPr>
          <w:rFonts w:cs="Arial"/>
          <w:b/>
          <w:shd w:val="clear" w:color="auto" w:fill="FFFFFF"/>
        </w:rPr>
        <w:t>V nejlepším případě ji jen přestanete nenávidět.</w:t>
      </w:r>
    </w:p>
    <w:p w:rsidR="0031710A" w:rsidRDefault="0031710A" w:rsidP="0031710A">
      <w:pPr>
        <w:spacing w:line="360" w:lineRule="auto"/>
        <w:jc w:val="center"/>
        <w:rPr>
          <w:rFonts w:cs="Arial"/>
          <w:sz w:val="32"/>
          <w:u w:val="single"/>
          <w:shd w:val="clear" w:color="auto" w:fill="FFFFFF"/>
        </w:rPr>
      </w:pPr>
      <w:r w:rsidRPr="00B67055">
        <w:rPr>
          <w:rFonts w:cs="Arial"/>
          <w:noProof/>
          <w:sz w:val="32"/>
          <w:lang w:eastAsia="cs-CZ"/>
        </w:rPr>
        <w:pict>
          <v:shape id="_x0000_s1032" type="#_x0000_t32" style="position:absolute;left:0;text-align:left;margin-left:-74.6pt;margin-top:60.15pt;width:835.5pt;height:0;z-index:251658240" o:connectortype="straight"/>
        </w:pict>
      </w:r>
      <w:r w:rsidRPr="005D7D8E">
        <w:rPr>
          <w:rFonts w:cs="Arial"/>
          <w:sz w:val="32"/>
          <w:shd w:val="clear" w:color="auto" w:fill="FFFFFF"/>
        </w:rPr>
        <w:t xml:space="preserve">TVRDÍ, ŽE HYGIENICKÉ FAKTORY NEOVLIVŇUJÍ </w:t>
      </w:r>
      <w:r w:rsidRPr="005D7D8E">
        <w:rPr>
          <w:rFonts w:cs="Arial"/>
          <w:b/>
          <w:sz w:val="32"/>
          <w:shd w:val="clear" w:color="auto" w:fill="FFFFFF"/>
        </w:rPr>
        <w:t xml:space="preserve">MOTIVACI </w:t>
      </w:r>
      <w:r w:rsidRPr="005D7D8E">
        <w:rPr>
          <w:rFonts w:cs="Arial"/>
          <w:sz w:val="32"/>
          <w:shd w:val="clear" w:color="auto" w:fill="FFFFFF"/>
        </w:rPr>
        <w:t xml:space="preserve">K POSTUPU NA VYŠŠÍ ÚROVEŇ, </w:t>
      </w:r>
      <w:r w:rsidRPr="005D7D8E">
        <w:rPr>
          <w:rFonts w:cs="Arial"/>
          <w:b/>
          <w:sz w:val="32"/>
          <w:u w:val="single"/>
          <w:shd w:val="clear" w:color="auto" w:fill="FFFFFF"/>
        </w:rPr>
        <w:t xml:space="preserve">MOTIVÁTORY </w:t>
      </w:r>
      <w:r w:rsidRPr="005D7D8E">
        <w:rPr>
          <w:rFonts w:cs="Arial"/>
          <w:sz w:val="32"/>
          <w:u w:val="single"/>
          <w:shd w:val="clear" w:color="auto" w:fill="FFFFFF"/>
        </w:rPr>
        <w:t>ANO.</w:t>
      </w:r>
    </w:p>
    <w:p w:rsidR="0031710A" w:rsidRDefault="0031710A" w:rsidP="0031710A">
      <w:pPr>
        <w:spacing w:line="360" w:lineRule="auto"/>
        <w:jc w:val="center"/>
        <w:rPr>
          <w:rFonts w:cs="Arial"/>
          <w:sz w:val="32"/>
          <w:shd w:val="clear" w:color="auto" w:fill="FFFFFF"/>
        </w:rPr>
      </w:pPr>
      <w:r w:rsidRPr="003041DA">
        <w:rPr>
          <w:rFonts w:cs="Arial"/>
          <w:sz w:val="32"/>
          <w:shd w:val="clear" w:color="auto" w:fill="FFFFFF"/>
        </w:rPr>
        <w:t> </w:t>
      </w:r>
      <w:r w:rsidRPr="003041DA">
        <w:rPr>
          <w:rFonts w:cs="Arial"/>
          <w:b/>
          <w:sz w:val="32"/>
          <w:shd w:val="clear" w:color="auto" w:fill="FFFFFF"/>
        </w:rPr>
        <w:t>CÍLE NEBO VIZE</w:t>
      </w:r>
      <w:r w:rsidRPr="003041DA">
        <w:rPr>
          <w:rFonts w:cs="Arial"/>
          <w:sz w:val="32"/>
          <w:shd w:val="clear" w:color="auto" w:fill="FFFFFF"/>
        </w:rPr>
        <w:t xml:space="preserve"> JSOU MOTIVÁTORY, KTERÉ TÁHNOU LIDI VÍCE NEŽ COKOLI JINÉHO.</w:t>
      </w:r>
    </w:p>
    <w:p w:rsidR="0031710A" w:rsidRDefault="0031710A" w:rsidP="0031710A">
      <w:pPr>
        <w:rPr>
          <w:rFonts w:ascii="Trebuchet MS" w:hAnsi="Trebuchet MS"/>
          <w:i/>
          <w:sz w:val="21"/>
          <w:szCs w:val="21"/>
          <w:shd w:val="clear" w:color="auto" w:fill="FFFFFF"/>
        </w:rPr>
      </w:pPr>
      <w:r w:rsidRPr="003041DA">
        <w:rPr>
          <w:rFonts w:ascii="Trebuchet MS" w:hAnsi="Trebuchet MS"/>
          <w:i/>
          <w:sz w:val="21"/>
          <w:szCs w:val="21"/>
          <w:shd w:val="clear" w:color="auto" w:fill="FFFFFF"/>
        </w:rPr>
        <w:t xml:space="preserve">Druhou složkou motivujícího cíle je jeho </w:t>
      </w:r>
      <w:r w:rsidRPr="003041DA">
        <w:rPr>
          <w:rFonts w:ascii="Trebuchet MS" w:hAnsi="Trebuchet MS"/>
          <w:b/>
          <w:i/>
          <w:sz w:val="21"/>
          <w:szCs w:val="21"/>
          <w:shd w:val="clear" w:color="auto" w:fill="FFFFFF"/>
        </w:rPr>
        <w:t>dosažitelnost</w:t>
      </w:r>
      <w:r w:rsidRPr="003041DA">
        <w:rPr>
          <w:rFonts w:ascii="Trebuchet MS" w:hAnsi="Trebuchet MS"/>
          <w:i/>
          <w:sz w:val="21"/>
          <w:szCs w:val="21"/>
          <w:shd w:val="clear" w:color="auto" w:fill="FFFFFF"/>
        </w:rPr>
        <w:t>. Lidi i nevědomě vyhodnocují dosažitelnost mezi dvěma póly: „</w:t>
      </w:r>
      <w:r w:rsidRPr="003041DA">
        <w:rPr>
          <w:rFonts w:ascii="Trebuchet MS" w:hAnsi="Trebuchet MS"/>
          <w:i/>
          <w:sz w:val="21"/>
          <w:szCs w:val="21"/>
          <w:u w:val="single"/>
          <w:shd w:val="clear" w:color="auto" w:fill="FFFFFF"/>
        </w:rPr>
        <w:t>Nemám šanci svého cíle dosáhnout</w:t>
      </w:r>
      <w:r w:rsidRPr="003041DA">
        <w:rPr>
          <w:rFonts w:ascii="Trebuchet MS" w:hAnsi="Trebuchet MS"/>
          <w:i/>
          <w:sz w:val="21"/>
          <w:szCs w:val="21"/>
          <w:shd w:val="clear" w:color="auto" w:fill="FFFFFF"/>
        </w:rPr>
        <w:t>." a „</w:t>
      </w:r>
      <w:r w:rsidRPr="003041DA">
        <w:rPr>
          <w:rFonts w:ascii="Trebuchet MS" w:hAnsi="Trebuchet MS"/>
          <w:i/>
          <w:sz w:val="21"/>
          <w:szCs w:val="21"/>
          <w:u w:val="single"/>
          <w:shd w:val="clear" w:color="auto" w:fill="FFFFFF"/>
        </w:rPr>
        <w:t>Jsem si absolutně jistý, že svůj cíl dosáhnu</w:t>
      </w:r>
      <w:r w:rsidRPr="003041DA">
        <w:rPr>
          <w:rFonts w:ascii="Trebuchet MS" w:hAnsi="Trebuchet MS"/>
          <w:i/>
          <w:sz w:val="21"/>
          <w:szCs w:val="21"/>
          <w:shd w:val="clear" w:color="auto" w:fill="FFFFFF"/>
        </w:rPr>
        <w:t xml:space="preserve">". Zdravý člověk si pravděpodobně řekne, že si je stoprocentně jistý výstupem na Říp (a proč by tam tedy šel?). Naopak při vyhodnocení šance na výstup na Everest asi své šance zhodnotí jako téměř nulové (a taky se tam nevydá). Z průzkumů vyplývá, že obecně mají lidé nejlepší výkony, jestliže </w:t>
      </w:r>
      <w:r w:rsidRPr="003041DA">
        <w:rPr>
          <w:rFonts w:ascii="Trebuchet MS" w:hAnsi="Trebuchet MS"/>
          <w:b/>
          <w:i/>
          <w:sz w:val="21"/>
          <w:szCs w:val="21"/>
          <w:shd w:val="clear" w:color="auto" w:fill="FFFFFF"/>
        </w:rPr>
        <w:t>šanci na dosaž</w:t>
      </w:r>
      <w:r>
        <w:rPr>
          <w:rFonts w:ascii="Trebuchet MS" w:hAnsi="Trebuchet MS"/>
          <w:b/>
          <w:i/>
          <w:sz w:val="21"/>
          <w:szCs w:val="21"/>
          <w:shd w:val="clear" w:color="auto" w:fill="FFFFFF"/>
        </w:rPr>
        <w:t>ení cíle odhadují přibližně na 7</w:t>
      </w:r>
      <w:r w:rsidRPr="003041DA">
        <w:rPr>
          <w:rFonts w:ascii="Trebuchet MS" w:hAnsi="Trebuchet MS"/>
          <w:b/>
          <w:i/>
          <w:sz w:val="21"/>
          <w:szCs w:val="21"/>
          <w:shd w:val="clear" w:color="auto" w:fill="FFFFFF"/>
        </w:rPr>
        <w:t>0 %</w:t>
      </w:r>
      <w:r w:rsidRPr="003041DA">
        <w:rPr>
          <w:rFonts w:ascii="Trebuchet MS" w:hAnsi="Trebuchet MS"/>
          <w:i/>
          <w:sz w:val="21"/>
          <w:szCs w:val="21"/>
          <w:shd w:val="clear" w:color="auto" w:fill="FFFFFF"/>
        </w:rPr>
        <w:t xml:space="preserve"> (</w:t>
      </w:r>
      <w:r>
        <w:rPr>
          <w:rFonts w:ascii="Trebuchet MS" w:hAnsi="Trebuchet MS"/>
          <w:i/>
          <w:sz w:val="21"/>
          <w:szCs w:val="21"/>
          <w:shd w:val="clear" w:color="auto" w:fill="FFFFFF"/>
        </w:rPr>
        <w:t xml:space="preserve">v Americe </w:t>
      </w:r>
      <w:r w:rsidRPr="003041DA">
        <w:rPr>
          <w:rFonts w:ascii="Trebuchet MS" w:hAnsi="Trebuchet MS"/>
          <w:i/>
          <w:sz w:val="21"/>
          <w:szCs w:val="21"/>
          <w:shd w:val="clear" w:color="auto" w:fill="FFFFFF"/>
        </w:rPr>
        <w:t xml:space="preserve">vzhledem na kulturní odlišnosti </w:t>
      </w:r>
      <w:r>
        <w:rPr>
          <w:rFonts w:ascii="Trebuchet MS" w:hAnsi="Trebuchet MS"/>
          <w:i/>
          <w:sz w:val="21"/>
          <w:szCs w:val="21"/>
          <w:shd w:val="clear" w:color="auto" w:fill="FFFFFF"/>
        </w:rPr>
        <w:t xml:space="preserve">je </w:t>
      </w:r>
      <w:r w:rsidRPr="003041DA">
        <w:rPr>
          <w:rFonts w:ascii="Trebuchet MS" w:hAnsi="Trebuchet MS"/>
          <w:i/>
          <w:sz w:val="21"/>
          <w:szCs w:val="21"/>
          <w:shd w:val="clear" w:color="auto" w:fill="FFFFFF"/>
        </w:rPr>
        <w:t xml:space="preserve">hranice </w:t>
      </w:r>
      <w:r>
        <w:rPr>
          <w:rFonts w:ascii="Trebuchet MS" w:hAnsi="Trebuchet MS"/>
          <w:i/>
          <w:sz w:val="21"/>
          <w:szCs w:val="21"/>
          <w:shd w:val="clear" w:color="auto" w:fill="FFFFFF"/>
        </w:rPr>
        <w:t>už 5</w:t>
      </w:r>
      <w:r w:rsidRPr="003041DA">
        <w:rPr>
          <w:rFonts w:ascii="Trebuchet MS" w:hAnsi="Trebuchet MS"/>
          <w:i/>
          <w:sz w:val="21"/>
          <w:szCs w:val="21"/>
          <w:shd w:val="clear" w:color="auto" w:fill="FFFFFF"/>
        </w:rPr>
        <w:t xml:space="preserve">0%, tj. lidé potřebují </w:t>
      </w:r>
      <w:r>
        <w:rPr>
          <w:rFonts w:ascii="Trebuchet MS" w:hAnsi="Trebuchet MS"/>
          <w:i/>
          <w:sz w:val="21"/>
          <w:szCs w:val="21"/>
          <w:shd w:val="clear" w:color="auto" w:fill="FFFFFF"/>
        </w:rPr>
        <w:t xml:space="preserve">menší </w:t>
      </w:r>
      <w:r w:rsidRPr="003041DA">
        <w:rPr>
          <w:rFonts w:ascii="Trebuchet MS" w:hAnsi="Trebuchet MS"/>
          <w:i/>
          <w:sz w:val="21"/>
          <w:szCs w:val="21"/>
          <w:shd w:val="clear" w:color="auto" w:fill="FFFFFF"/>
        </w:rPr>
        <w:t xml:space="preserve">jistotu </w:t>
      </w:r>
      <w:r>
        <w:rPr>
          <w:rFonts w:ascii="Trebuchet MS" w:hAnsi="Trebuchet MS"/>
          <w:i/>
          <w:sz w:val="21"/>
          <w:szCs w:val="21"/>
          <w:shd w:val="clear" w:color="auto" w:fill="FFFFFF"/>
        </w:rPr>
        <w:t xml:space="preserve">k </w:t>
      </w:r>
      <w:r w:rsidRPr="003041DA">
        <w:rPr>
          <w:rFonts w:ascii="Trebuchet MS" w:hAnsi="Trebuchet MS"/>
          <w:i/>
          <w:sz w:val="21"/>
          <w:szCs w:val="21"/>
          <w:shd w:val="clear" w:color="auto" w:fill="FFFFFF"/>
        </w:rPr>
        <w:t>dosažení cíle).</w:t>
      </w:r>
    </w:p>
    <w:p w:rsidR="0031710A" w:rsidRPr="003041DA" w:rsidRDefault="0031710A" w:rsidP="0031710A">
      <w:pPr>
        <w:rPr>
          <w:rFonts w:ascii="Trebuchet MS" w:hAnsi="Trebuchet MS"/>
          <w:i/>
          <w:sz w:val="21"/>
          <w:szCs w:val="21"/>
          <w:shd w:val="clear" w:color="auto" w:fill="FFFFFF"/>
        </w:rPr>
      </w:pPr>
      <w:r w:rsidRPr="00B67055">
        <w:rPr>
          <w:rFonts w:ascii="Trebuchet MS" w:hAnsi="Trebuchet MS"/>
          <w:i/>
          <w:sz w:val="21"/>
          <w:szCs w:val="21"/>
          <w:shd w:val="clear" w:color="auto" w:fill="FFFFFF"/>
        </w:rPr>
        <w:pict>
          <v:shape id="_x0000_s1033" type="#_x0000_t32" style="position:absolute;margin-left:-89.6pt;margin-top:35.5pt;width:835.5pt;height:0;z-index:251658240" o:connectortype="straight"/>
        </w:pict>
      </w:r>
      <w:r w:rsidRPr="003041DA">
        <w:rPr>
          <w:rFonts w:ascii="Trebuchet MS" w:hAnsi="Trebuchet MS"/>
          <w:i/>
          <w:sz w:val="21"/>
          <w:szCs w:val="21"/>
          <w:shd w:val="clear" w:color="auto" w:fill="FFFFFF"/>
        </w:rPr>
        <w:t>Nejlepších výkonů lze dosáhnout, jestliže cíle nejsou příliš jednoduché, rutinní nebo naopak nedosažitelné a lidi v nich nalézají širší smysl.</w:t>
      </w:r>
    </w:p>
    <w:p w:rsidR="0031710A" w:rsidRDefault="0031710A" w:rsidP="0031710A">
      <w:pPr>
        <w:spacing w:line="360" w:lineRule="auto"/>
        <w:rPr>
          <w:rFonts w:ascii="Segoe Script" w:hAnsi="Segoe Script" w:cs="Arial"/>
          <w:b/>
          <w:sz w:val="36"/>
          <w:u w:val="single"/>
          <w:shd w:val="clear" w:color="auto" w:fill="FFFFFF"/>
        </w:rPr>
      </w:pPr>
    </w:p>
    <w:p w:rsidR="0031710A" w:rsidRDefault="0031710A" w:rsidP="0031710A">
      <w:pPr>
        <w:spacing w:line="360" w:lineRule="auto"/>
        <w:rPr>
          <w:rFonts w:ascii="Segoe Script" w:hAnsi="Segoe Script" w:cs="Arial"/>
          <w:b/>
          <w:sz w:val="36"/>
          <w:u w:val="single"/>
          <w:shd w:val="clear" w:color="auto" w:fill="FFFFFF"/>
        </w:rPr>
      </w:pPr>
    </w:p>
    <w:p w:rsidR="0031710A" w:rsidRDefault="0031710A" w:rsidP="0031710A">
      <w:pPr>
        <w:spacing w:line="360" w:lineRule="auto"/>
        <w:rPr>
          <w:rFonts w:ascii="Segoe Script" w:hAnsi="Segoe Script" w:cs="Arial"/>
          <w:b/>
          <w:sz w:val="36"/>
          <w:u w:val="single"/>
          <w:shd w:val="clear" w:color="auto" w:fill="FFFFFF"/>
        </w:rPr>
      </w:pPr>
    </w:p>
    <w:p w:rsidR="0031710A" w:rsidRPr="007F7B65" w:rsidRDefault="0031710A" w:rsidP="0031710A">
      <w:pPr>
        <w:spacing w:line="360" w:lineRule="auto"/>
        <w:rPr>
          <w:rFonts w:ascii="Segoe Script" w:hAnsi="Segoe Script" w:cs="Arial"/>
          <w:b/>
          <w:sz w:val="36"/>
          <w:u w:val="single"/>
          <w:shd w:val="clear" w:color="auto" w:fill="FFFFFF"/>
        </w:rPr>
      </w:pPr>
      <w:r w:rsidRPr="007F7B65">
        <w:rPr>
          <w:rFonts w:ascii="Segoe Script" w:hAnsi="Segoe Script" w:cs="Arial"/>
          <w:b/>
          <w:sz w:val="36"/>
          <w:u w:val="single"/>
          <w:shd w:val="clear" w:color="auto" w:fill="FFFFFF"/>
        </w:rPr>
        <w:lastRenderedPageBreak/>
        <w:t>Pár rad na závěr</w:t>
      </w: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 xml:space="preserve">Je důležité, aby lídr poskytoval </w:t>
      </w:r>
      <w:r w:rsidRPr="007F7B65">
        <w:rPr>
          <w:rFonts w:cs="Arial"/>
          <w:b/>
          <w:shd w:val="clear" w:color="auto" w:fill="FFFFFF"/>
        </w:rPr>
        <w:t>POMOC, PODPORU, INSPIRACI, ABY UKAZOVAL PŘÍKLADY</w:t>
      </w:r>
      <w:r w:rsidRPr="007F7B65">
        <w:rPr>
          <w:rFonts w:cs="Arial"/>
          <w:shd w:val="clear" w:color="auto" w:fill="FFFFFF"/>
        </w:rPr>
        <w:t xml:space="preserve">. Hlavně je však důležité </w:t>
      </w:r>
      <w:r w:rsidRPr="007F7B65">
        <w:rPr>
          <w:rFonts w:cs="Arial"/>
          <w:b/>
          <w:shd w:val="clear" w:color="auto" w:fill="FFFFFF"/>
        </w:rPr>
        <w:t>POZNAT LIDI TAKOVÉ, JACÍ JSOU</w:t>
      </w:r>
      <w:r w:rsidRPr="007F7B65">
        <w:rPr>
          <w:rFonts w:cs="Arial"/>
          <w:shd w:val="clear" w:color="auto" w:fill="FFFFFF"/>
        </w:rPr>
        <w:t>; co je baví, co je motivuje a snažit se je vést k plnému rozvinutí jejich schopností.</w:t>
      </w:r>
    </w:p>
    <w:p w:rsidR="0031710A" w:rsidRDefault="0031710A" w:rsidP="0031710A">
      <w:pPr>
        <w:pStyle w:val="Odstavecseseznamem"/>
        <w:spacing w:line="360" w:lineRule="auto"/>
        <w:rPr>
          <w:rFonts w:cs="Arial"/>
          <w:shd w:val="clear" w:color="auto" w:fill="FFFFFF"/>
        </w:rPr>
      </w:pP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 xml:space="preserve">Je důležité, aby lídr pomáhal lidem </w:t>
      </w:r>
      <w:r w:rsidRPr="007F7B65">
        <w:rPr>
          <w:rFonts w:cs="Arial"/>
          <w:b/>
          <w:shd w:val="clear" w:color="auto" w:fill="FFFFFF"/>
        </w:rPr>
        <w:t>OBJEVOVAT JEJICH VLASTNÍ SCHOPNOSTI, PŘEDPOKLADY</w:t>
      </w:r>
      <w:r w:rsidRPr="007F7B65">
        <w:rPr>
          <w:rFonts w:cs="Arial"/>
          <w:shd w:val="clear" w:color="auto" w:fill="FFFFFF"/>
        </w:rPr>
        <w:t>.</w:t>
      </w:r>
    </w:p>
    <w:p w:rsidR="0031710A" w:rsidRDefault="0031710A" w:rsidP="0031710A">
      <w:pPr>
        <w:pStyle w:val="Odstavecseseznamem"/>
        <w:spacing w:line="360" w:lineRule="auto"/>
        <w:rPr>
          <w:rFonts w:cs="Arial"/>
          <w:shd w:val="clear" w:color="auto" w:fill="FFFFFF"/>
        </w:rPr>
      </w:pPr>
    </w:p>
    <w:p w:rsidR="0031710A" w:rsidRPr="007F7B65" w:rsidRDefault="0031710A" w:rsidP="0031710A">
      <w:pPr>
        <w:pStyle w:val="Odstavecseseznamem"/>
        <w:numPr>
          <w:ilvl w:val="0"/>
          <w:numId w:val="4"/>
        </w:numPr>
        <w:spacing w:line="360" w:lineRule="auto"/>
        <w:rPr>
          <w:rFonts w:cs="Arial"/>
          <w:b/>
          <w:shd w:val="clear" w:color="auto" w:fill="FFFFFF"/>
        </w:rPr>
      </w:pPr>
      <w:r w:rsidRPr="007F7B65">
        <w:rPr>
          <w:rFonts w:cs="Arial"/>
          <w:shd w:val="clear" w:color="auto" w:fill="FFFFFF"/>
        </w:rPr>
        <w:t xml:space="preserve">Žádný lídr není jediným zdrojem motivace. Je proto důležité pomáhat lidem překonávat vlastní omezení a </w:t>
      </w:r>
      <w:r w:rsidRPr="007F7B65">
        <w:rPr>
          <w:rFonts w:cs="Arial"/>
          <w:b/>
          <w:shd w:val="clear" w:color="auto" w:fill="FFFFFF"/>
        </w:rPr>
        <w:t>NALÉZAT JEJICH VLASTNÍ VNITŘNÍ MOTIVAČNÍ ZDROJE.</w:t>
      </w:r>
    </w:p>
    <w:p w:rsidR="0031710A" w:rsidRDefault="0031710A" w:rsidP="0031710A">
      <w:pPr>
        <w:pStyle w:val="Odstavecseseznamem"/>
        <w:spacing w:line="360" w:lineRule="auto"/>
        <w:rPr>
          <w:rFonts w:cs="Arial"/>
          <w:shd w:val="clear" w:color="auto" w:fill="FFFFFF"/>
        </w:rPr>
      </w:pP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Je podstatně snazší někoho motivovat, nebo mu pomáhat, pokud se lídr dovede</w:t>
      </w:r>
      <w:r w:rsidRPr="007F7B65">
        <w:rPr>
          <w:rFonts w:cs="Arial"/>
          <w:b/>
          <w:shd w:val="clear" w:color="auto" w:fill="FFFFFF"/>
        </w:rPr>
        <w:t xml:space="preserve"> „VCÍTIT DO JEHO/JEJÍ KŮŽE”.</w:t>
      </w:r>
    </w:p>
    <w:p w:rsidR="0031710A" w:rsidRDefault="0031710A" w:rsidP="0031710A">
      <w:pPr>
        <w:pStyle w:val="Odstavecseseznamem"/>
        <w:spacing w:line="360" w:lineRule="auto"/>
        <w:rPr>
          <w:rFonts w:cs="Arial"/>
          <w:shd w:val="clear" w:color="auto" w:fill="FFFFFF"/>
        </w:rPr>
      </w:pPr>
    </w:p>
    <w:p w:rsidR="0031710A" w:rsidRPr="007F7B65" w:rsidRDefault="0031710A" w:rsidP="0031710A">
      <w:pPr>
        <w:pStyle w:val="Odstavecseseznamem"/>
        <w:numPr>
          <w:ilvl w:val="0"/>
          <w:numId w:val="4"/>
        </w:numPr>
        <w:spacing w:line="360" w:lineRule="auto"/>
        <w:rPr>
          <w:rFonts w:cs="Arial"/>
          <w:b/>
          <w:shd w:val="clear" w:color="auto" w:fill="FFFFFF"/>
        </w:rPr>
      </w:pPr>
      <w:r w:rsidRPr="007F7B65">
        <w:rPr>
          <w:rFonts w:cs="Arial"/>
          <w:shd w:val="clear" w:color="auto" w:fill="FFFFFF"/>
        </w:rPr>
        <w:t xml:space="preserve">Hodně v tom lídrům pomáhá empatické naslouchání, které je podstatně více, než pouhé poslouchání. Je to hlavně o </w:t>
      </w:r>
      <w:r w:rsidRPr="007F7B65">
        <w:rPr>
          <w:rFonts w:cs="Arial"/>
          <w:b/>
          <w:shd w:val="clear" w:color="auto" w:fill="FFFFFF"/>
        </w:rPr>
        <w:t>POCHOPENÍ TOHO, JAK SE DRUHÁ STRANA CÍTÍ.</w:t>
      </w:r>
    </w:p>
    <w:p w:rsidR="0031710A" w:rsidRDefault="0031710A" w:rsidP="0031710A">
      <w:pPr>
        <w:pStyle w:val="Odstavecseseznamem"/>
        <w:spacing w:line="360" w:lineRule="auto"/>
        <w:rPr>
          <w:rFonts w:cs="Arial"/>
          <w:shd w:val="clear" w:color="auto" w:fill="FFFFFF"/>
        </w:rPr>
      </w:pP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 xml:space="preserve">Bez </w:t>
      </w:r>
      <w:r w:rsidRPr="007F7B65">
        <w:rPr>
          <w:rFonts w:cs="Arial"/>
          <w:b/>
          <w:shd w:val="clear" w:color="auto" w:fill="FFFFFF"/>
        </w:rPr>
        <w:t>OVZDUŠÍ VZÁJEMNÉ DŮVĚRY</w:t>
      </w:r>
      <w:r w:rsidRPr="007F7B65">
        <w:rPr>
          <w:rFonts w:cs="Arial"/>
          <w:shd w:val="clear" w:color="auto" w:fill="FFFFFF"/>
        </w:rPr>
        <w:t xml:space="preserve"> a pochopení lze toho dělat v oblasti motivace poměrně málo.</w:t>
      </w:r>
    </w:p>
    <w:p w:rsidR="0031710A" w:rsidRDefault="0031710A" w:rsidP="0031710A">
      <w:pPr>
        <w:pStyle w:val="Odstavecseseznamem"/>
        <w:spacing w:line="360" w:lineRule="auto"/>
        <w:rPr>
          <w:rFonts w:cs="Arial"/>
          <w:shd w:val="clear" w:color="auto" w:fill="FFFFFF"/>
        </w:rPr>
      </w:pP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Hlavními faktory, které přispívají k uspokojení z</w:t>
      </w:r>
      <w:r>
        <w:rPr>
          <w:rFonts w:cs="Arial"/>
          <w:shd w:val="clear" w:color="auto" w:fill="FFFFFF"/>
        </w:rPr>
        <w:t> </w:t>
      </w:r>
      <w:r w:rsidRPr="007F7B65">
        <w:rPr>
          <w:rFonts w:cs="Arial"/>
          <w:shd w:val="clear" w:color="auto" w:fill="FFFFFF"/>
        </w:rPr>
        <w:t>práce</w:t>
      </w:r>
      <w:r>
        <w:rPr>
          <w:rFonts w:cs="Arial"/>
          <w:shd w:val="clear" w:color="auto" w:fill="FFFFFF"/>
        </w:rPr>
        <w:t>,</w:t>
      </w:r>
      <w:r w:rsidRPr="007F7B65">
        <w:rPr>
          <w:rFonts w:cs="Arial"/>
          <w:shd w:val="clear" w:color="auto" w:fill="FFFFFF"/>
        </w:rPr>
        <w:t xml:space="preserve"> jsou úspěch</w:t>
      </w:r>
      <w:r w:rsidRPr="007F7B65">
        <w:rPr>
          <w:rFonts w:cs="Arial"/>
          <w:b/>
          <w:shd w:val="clear" w:color="auto" w:fill="FFFFFF"/>
        </w:rPr>
        <w:t>, UZNÁNÍ, ZAJÍMAVÁ PRÁCE, ODPOVĚDNOST, POKROK A OSOBNÍ ROZVOJ</w:t>
      </w:r>
      <w:r w:rsidRPr="007F7B65">
        <w:rPr>
          <w:rFonts w:cs="Arial"/>
          <w:shd w:val="clear" w:color="auto" w:fill="FFFFFF"/>
        </w:rPr>
        <w:t>. S důležitou poznámkou, že pro každého tato slůvka mohou znamenat velmi odlišné věci.</w:t>
      </w:r>
    </w:p>
    <w:p w:rsidR="0031710A" w:rsidRDefault="0031710A" w:rsidP="0031710A">
      <w:pPr>
        <w:pStyle w:val="Odstavecseseznamem"/>
        <w:spacing w:line="360" w:lineRule="auto"/>
        <w:rPr>
          <w:rFonts w:cs="Arial"/>
          <w:shd w:val="clear" w:color="auto" w:fill="FFFFFF"/>
        </w:rPr>
      </w:pPr>
    </w:p>
    <w:p w:rsidR="0031710A" w:rsidRDefault="0031710A" w:rsidP="0031710A">
      <w:pPr>
        <w:pStyle w:val="Odstavecseseznamem"/>
        <w:numPr>
          <w:ilvl w:val="0"/>
          <w:numId w:val="4"/>
        </w:numPr>
        <w:spacing w:line="360" w:lineRule="auto"/>
        <w:rPr>
          <w:rFonts w:cs="Arial"/>
          <w:shd w:val="clear" w:color="auto" w:fill="FFFFFF"/>
        </w:rPr>
      </w:pPr>
      <w:r w:rsidRPr="007F7B65">
        <w:rPr>
          <w:rFonts w:cs="Arial"/>
          <w:shd w:val="clear" w:color="auto" w:fill="FFFFFF"/>
        </w:rPr>
        <w:t xml:space="preserve">Lídr nemůže pouze motivovat jednotlivce; musí zároveň </w:t>
      </w:r>
      <w:r w:rsidRPr="007F7B65">
        <w:rPr>
          <w:rFonts w:cs="Arial"/>
          <w:b/>
          <w:shd w:val="clear" w:color="auto" w:fill="FFFFFF"/>
        </w:rPr>
        <w:t>MOTIVOVAT TÝM JAKO CELEK</w:t>
      </w:r>
      <w:r w:rsidRPr="007F7B65">
        <w:rPr>
          <w:rFonts w:cs="Arial"/>
          <w:shd w:val="clear" w:color="auto" w:fill="FFFFFF"/>
        </w:rPr>
        <w:t>, a to zejména k jeho týmovému rozvoji. Dávat mu odpovědnost, uznání, zajímavou práci, podporovat pokrok a rozvoj týmu.</w:t>
      </w:r>
    </w:p>
    <w:p w:rsidR="0031710A" w:rsidRDefault="0031710A" w:rsidP="0031710A">
      <w:pPr>
        <w:pStyle w:val="Odstavecseseznamem"/>
        <w:spacing w:line="360" w:lineRule="auto"/>
        <w:rPr>
          <w:rFonts w:cs="Arial"/>
          <w:shd w:val="clear" w:color="auto" w:fill="FFFFFF"/>
        </w:rPr>
      </w:pPr>
    </w:p>
    <w:p w:rsidR="0031710A" w:rsidRPr="007F7B65" w:rsidRDefault="0031710A" w:rsidP="0031710A">
      <w:pPr>
        <w:pStyle w:val="Odstavecseseznamem"/>
        <w:numPr>
          <w:ilvl w:val="0"/>
          <w:numId w:val="4"/>
        </w:numPr>
        <w:spacing w:line="360" w:lineRule="auto"/>
        <w:rPr>
          <w:rFonts w:cs="Arial"/>
          <w:b/>
          <w:shd w:val="clear" w:color="auto" w:fill="FFFFFF"/>
        </w:rPr>
      </w:pPr>
      <w:r w:rsidRPr="007F7B65">
        <w:rPr>
          <w:rFonts w:cs="Arial"/>
          <w:shd w:val="clear" w:color="auto" w:fill="FFFFFF"/>
        </w:rPr>
        <w:t xml:space="preserve">Nejvyšším posláním lídra není </w:t>
      </w:r>
      <w:r w:rsidRPr="007F7B65">
        <w:rPr>
          <w:rFonts w:cs="Arial"/>
          <w:b/>
          <w:shd w:val="clear" w:color="auto" w:fill="FFFFFF"/>
        </w:rPr>
        <w:t>VÝCHOVA</w:t>
      </w:r>
      <w:r w:rsidRPr="007F7B65">
        <w:rPr>
          <w:rFonts w:cs="Arial"/>
          <w:shd w:val="clear" w:color="auto" w:fill="FFFFFF"/>
        </w:rPr>
        <w:t xml:space="preserve"> následovníků, ale </w:t>
      </w:r>
      <w:r w:rsidRPr="007F7B65">
        <w:rPr>
          <w:rFonts w:cs="Arial"/>
          <w:b/>
          <w:shd w:val="clear" w:color="auto" w:fill="FFFFFF"/>
        </w:rPr>
        <w:t>LÍDRŮ.</w:t>
      </w:r>
    </w:p>
    <w:p w:rsidR="0031710A" w:rsidRPr="004F7A74" w:rsidRDefault="0031710A" w:rsidP="0031710A">
      <w:pPr>
        <w:spacing w:line="360" w:lineRule="auto"/>
        <w:jc w:val="center"/>
        <w:rPr>
          <w:rFonts w:cs="Arial"/>
          <w:u w:val="single"/>
          <w:shd w:val="clear" w:color="auto" w:fill="FFFFFF"/>
        </w:rPr>
      </w:pPr>
    </w:p>
    <w:p w:rsidR="0031710A" w:rsidRDefault="0031710A" w:rsidP="0031710A"/>
    <w:p w:rsidR="0031710A" w:rsidRDefault="0031710A" w:rsidP="0031710A"/>
    <w:p w:rsidR="0031710A" w:rsidRPr="00AE6DC7" w:rsidRDefault="0031710A" w:rsidP="0031710A">
      <w:pPr>
        <w:spacing w:line="360" w:lineRule="auto"/>
        <w:rPr>
          <w:rFonts w:ascii="Segoe Script" w:hAnsi="Segoe Script" w:cs="Arial"/>
          <w:b/>
          <w:sz w:val="36"/>
          <w:u w:val="single"/>
          <w:shd w:val="clear" w:color="auto" w:fill="FFFFFF"/>
        </w:rPr>
      </w:pPr>
      <w:r w:rsidRPr="00AE6DC7">
        <w:rPr>
          <w:rFonts w:ascii="Segoe Script" w:hAnsi="Segoe Script" w:cs="Arial"/>
          <w:b/>
          <w:sz w:val="36"/>
          <w:u w:val="single"/>
          <w:shd w:val="clear" w:color="auto" w:fill="FFFFFF"/>
        </w:rPr>
        <w:lastRenderedPageBreak/>
        <w:t>Odkazy:</w:t>
      </w:r>
    </w:p>
    <w:p w:rsidR="0031710A" w:rsidRDefault="0031710A" w:rsidP="0031710A">
      <w:pPr>
        <w:pStyle w:val="Odstavecseseznamem"/>
        <w:numPr>
          <w:ilvl w:val="0"/>
          <w:numId w:val="5"/>
        </w:numPr>
      </w:pPr>
      <w:r>
        <w:t xml:space="preserve">OBRÁZEK </w:t>
      </w:r>
      <w:hyperlink r:id="rId16" w:anchor="imgrc=ysw4uX1eIKaujM%3A" w:history="1">
        <w:r w:rsidRPr="00ED5537">
          <w:rPr>
            <w:rStyle w:val="Hypertextovodkaz"/>
          </w:rPr>
          <w:t>https://www.google.cz/search?q=frederick+herzberg&amp;lr=lang_cs&amp;espv=2&amp;biw=1366&amp;bih=657&amp;tbs=lr:lang_1cs&amp;source=lnms&amp;tbm=isch&amp;sa=X&amp;ved=0CAYQ_AUoAWoVChMInd76g-vLyAIVQlUsCh34Pwq5&amp;dpr=1#imgrc=ysw4uX1eIKaujM%3A</w:t>
        </w:r>
      </w:hyperlink>
    </w:p>
    <w:p w:rsidR="0031710A" w:rsidRDefault="0031710A" w:rsidP="0031710A">
      <w:pPr>
        <w:pStyle w:val="Odstavecseseznamem"/>
        <w:numPr>
          <w:ilvl w:val="0"/>
          <w:numId w:val="5"/>
        </w:numPr>
      </w:pPr>
      <w:hyperlink r:id="rId17" w:history="1">
        <w:r w:rsidRPr="00ED5537">
          <w:rPr>
            <w:rStyle w:val="Hypertextovodkaz"/>
          </w:rPr>
          <w:t>https://managementmania.com/cs/frederick-irving-herzberg</w:t>
        </w:r>
      </w:hyperlink>
    </w:p>
    <w:p w:rsidR="0031710A" w:rsidRDefault="0031710A" w:rsidP="0031710A">
      <w:pPr>
        <w:pStyle w:val="Odstavecseseznamem"/>
        <w:numPr>
          <w:ilvl w:val="0"/>
          <w:numId w:val="5"/>
        </w:numPr>
      </w:pPr>
      <w:hyperlink r:id="rId18" w:history="1">
        <w:r w:rsidRPr="00ED5537">
          <w:rPr>
            <w:rStyle w:val="Hypertextovodkaz"/>
          </w:rPr>
          <w:t>https://managementmania.com/cs/herzbergova-teorie-dvou-faktoru</w:t>
        </w:r>
      </w:hyperlink>
    </w:p>
    <w:p w:rsidR="0031710A" w:rsidRDefault="0031710A" w:rsidP="0031710A">
      <w:pPr>
        <w:pStyle w:val="Odstavecseseznamem"/>
        <w:numPr>
          <w:ilvl w:val="0"/>
          <w:numId w:val="5"/>
        </w:numPr>
      </w:pPr>
      <w:hyperlink r:id="rId19" w:history="1">
        <w:r w:rsidRPr="00ED5537">
          <w:rPr>
            <w:rStyle w:val="Hypertextovodkaz"/>
          </w:rPr>
          <w:t>https://managementmania.com/cs/manazerske-funkce-cinnosti</w:t>
        </w:r>
      </w:hyperlink>
    </w:p>
    <w:p w:rsidR="0031710A" w:rsidRDefault="0031710A" w:rsidP="0031710A">
      <w:pPr>
        <w:pStyle w:val="Odstavecseseznamem"/>
        <w:numPr>
          <w:ilvl w:val="0"/>
          <w:numId w:val="5"/>
        </w:numPr>
      </w:pPr>
      <w:hyperlink r:id="rId20" w:history="1">
        <w:r w:rsidRPr="00ED5537">
          <w:rPr>
            <w:rStyle w:val="Hypertextovodkaz"/>
          </w:rPr>
          <w:t>http://www.vedeme.cz/pro-vedeni/kapitoly-vedeni/65-teorie-motivace/85-teorie-motivace.html</w:t>
        </w:r>
      </w:hyperlink>
    </w:p>
    <w:p w:rsidR="0031710A" w:rsidRDefault="0031710A" w:rsidP="0031710A">
      <w:pPr>
        <w:pStyle w:val="Odstavecseseznamem"/>
        <w:numPr>
          <w:ilvl w:val="0"/>
          <w:numId w:val="5"/>
        </w:numPr>
      </w:pPr>
      <w:hyperlink r:id="rId21" w:history="1">
        <w:r w:rsidRPr="00ED5537">
          <w:rPr>
            <w:rStyle w:val="Hypertextovodkaz"/>
          </w:rPr>
          <w:t>http://slideplayer.cz/slide/2741042/</w:t>
        </w:r>
      </w:hyperlink>
    </w:p>
    <w:p w:rsidR="0031710A" w:rsidRDefault="0031710A" w:rsidP="0031710A">
      <w:pPr>
        <w:pStyle w:val="Odstavecseseznamem"/>
        <w:numPr>
          <w:ilvl w:val="0"/>
          <w:numId w:val="5"/>
        </w:numPr>
      </w:pPr>
      <w:hyperlink r:id="rId22" w:history="1">
        <w:r w:rsidRPr="00ED5537">
          <w:rPr>
            <w:rStyle w:val="Hypertextovodkaz"/>
          </w:rPr>
          <w:t>http://pravednes.cz/HerzbergFrederick.profil</w:t>
        </w:r>
      </w:hyperlink>
    </w:p>
    <w:p w:rsidR="0031710A" w:rsidRDefault="0031710A" w:rsidP="0031710A">
      <w:pPr>
        <w:pStyle w:val="Odstavecseseznamem"/>
        <w:numPr>
          <w:ilvl w:val="0"/>
          <w:numId w:val="5"/>
        </w:numPr>
      </w:pPr>
      <w:hyperlink r:id="rId23" w:history="1">
        <w:r w:rsidRPr="00ED5537">
          <w:rPr>
            <w:rStyle w:val="Hypertextovodkaz"/>
          </w:rPr>
          <w:t>http://blog.tcbs.cz/cs/cil-jako-stimul-motivace/</w:t>
        </w:r>
      </w:hyperlink>
    </w:p>
    <w:p w:rsidR="0031710A" w:rsidRDefault="0031710A" w:rsidP="0031710A">
      <w:pPr>
        <w:pStyle w:val="Odstavecseseznamem"/>
        <w:numPr>
          <w:ilvl w:val="0"/>
          <w:numId w:val="5"/>
        </w:numPr>
      </w:pPr>
      <w:hyperlink r:id="rId24" w:history="1">
        <w:r w:rsidRPr="00ED5537">
          <w:rPr>
            <w:rStyle w:val="Hypertextovodkaz"/>
          </w:rPr>
          <w:t>http://finmag.penize.cz/recenze/266984-cim-merite-svuj-zivot-clayton-christensen-ma-par-dobrych-tipu</w:t>
        </w:r>
      </w:hyperlink>
    </w:p>
    <w:p w:rsidR="0031710A" w:rsidRDefault="0031710A" w:rsidP="0031710A">
      <w:pPr>
        <w:pStyle w:val="Odstavecseseznamem"/>
      </w:pPr>
    </w:p>
    <w:p w:rsidR="008C563F" w:rsidRDefault="008C563F"/>
    <w:sectPr w:rsidR="008C563F" w:rsidSect="008C56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Script">
    <w:panose1 w:val="020B0504020000000003"/>
    <w:charset w:val="EE"/>
    <w:family w:val="swiss"/>
    <w:pitch w:val="variable"/>
    <w:sig w:usb0="0000028F"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5E8C"/>
    <w:multiLevelType w:val="hybridMultilevel"/>
    <w:tmpl w:val="F51E2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962B36"/>
    <w:multiLevelType w:val="hybridMultilevel"/>
    <w:tmpl w:val="FE2472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646D17"/>
    <w:multiLevelType w:val="hybridMultilevel"/>
    <w:tmpl w:val="57B4F9C0"/>
    <w:lvl w:ilvl="0" w:tplc="7BCCB15C">
      <w:start w:val="1"/>
      <w:numFmt w:val="bullet"/>
      <w:lvlText w:val=""/>
      <w:lvlJc w:val="left"/>
      <w:pPr>
        <w:tabs>
          <w:tab w:val="num" w:pos="720"/>
        </w:tabs>
        <w:ind w:left="720" w:hanging="360"/>
      </w:pPr>
      <w:rPr>
        <w:rFonts w:ascii="Symbol" w:hAnsi="Symbol" w:hint="default"/>
      </w:rPr>
    </w:lvl>
    <w:lvl w:ilvl="1" w:tplc="E8DA8F8C" w:tentative="1">
      <w:start w:val="1"/>
      <w:numFmt w:val="bullet"/>
      <w:lvlText w:val=""/>
      <w:lvlJc w:val="left"/>
      <w:pPr>
        <w:tabs>
          <w:tab w:val="num" w:pos="1440"/>
        </w:tabs>
        <w:ind w:left="1440" w:hanging="360"/>
      </w:pPr>
      <w:rPr>
        <w:rFonts w:ascii="Wingdings" w:hAnsi="Wingdings" w:hint="default"/>
      </w:rPr>
    </w:lvl>
    <w:lvl w:ilvl="2" w:tplc="74ECDB84" w:tentative="1">
      <w:start w:val="1"/>
      <w:numFmt w:val="bullet"/>
      <w:lvlText w:val=""/>
      <w:lvlJc w:val="left"/>
      <w:pPr>
        <w:tabs>
          <w:tab w:val="num" w:pos="2160"/>
        </w:tabs>
        <w:ind w:left="2160" w:hanging="360"/>
      </w:pPr>
      <w:rPr>
        <w:rFonts w:ascii="Wingdings" w:hAnsi="Wingdings" w:hint="default"/>
      </w:rPr>
    </w:lvl>
    <w:lvl w:ilvl="3" w:tplc="F25E9CE6" w:tentative="1">
      <w:start w:val="1"/>
      <w:numFmt w:val="bullet"/>
      <w:lvlText w:val=""/>
      <w:lvlJc w:val="left"/>
      <w:pPr>
        <w:tabs>
          <w:tab w:val="num" w:pos="2880"/>
        </w:tabs>
        <w:ind w:left="2880" w:hanging="360"/>
      </w:pPr>
      <w:rPr>
        <w:rFonts w:ascii="Wingdings" w:hAnsi="Wingdings" w:hint="default"/>
      </w:rPr>
    </w:lvl>
    <w:lvl w:ilvl="4" w:tplc="C0F654DE" w:tentative="1">
      <w:start w:val="1"/>
      <w:numFmt w:val="bullet"/>
      <w:lvlText w:val=""/>
      <w:lvlJc w:val="left"/>
      <w:pPr>
        <w:tabs>
          <w:tab w:val="num" w:pos="3600"/>
        </w:tabs>
        <w:ind w:left="3600" w:hanging="360"/>
      </w:pPr>
      <w:rPr>
        <w:rFonts w:ascii="Wingdings" w:hAnsi="Wingdings" w:hint="default"/>
      </w:rPr>
    </w:lvl>
    <w:lvl w:ilvl="5" w:tplc="2E000064" w:tentative="1">
      <w:start w:val="1"/>
      <w:numFmt w:val="bullet"/>
      <w:lvlText w:val=""/>
      <w:lvlJc w:val="left"/>
      <w:pPr>
        <w:tabs>
          <w:tab w:val="num" w:pos="4320"/>
        </w:tabs>
        <w:ind w:left="4320" w:hanging="360"/>
      </w:pPr>
      <w:rPr>
        <w:rFonts w:ascii="Wingdings" w:hAnsi="Wingdings" w:hint="default"/>
      </w:rPr>
    </w:lvl>
    <w:lvl w:ilvl="6" w:tplc="729E9150" w:tentative="1">
      <w:start w:val="1"/>
      <w:numFmt w:val="bullet"/>
      <w:lvlText w:val=""/>
      <w:lvlJc w:val="left"/>
      <w:pPr>
        <w:tabs>
          <w:tab w:val="num" w:pos="5040"/>
        </w:tabs>
        <w:ind w:left="5040" w:hanging="360"/>
      </w:pPr>
      <w:rPr>
        <w:rFonts w:ascii="Wingdings" w:hAnsi="Wingdings" w:hint="default"/>
      </w:rPr>
    </w:lvl>
    <w:lvl w:ilvl="7" w:tplc="57D2A670" w:tentative="1">
      <w:start w:val="1"/>
      <w:numFmt w:val="bullet"/>
      <w:lvlText w:val=""/>
      <w:lvlJc w:val="left"/>
      <w:pPr>
        <w:tabs>
          <w:tab w:val="num" w:pos="5760"/>
        </w:tabs>
        <w:ind w:left="5760" w:hanging="360"/>
      </w:pPr>
      <w:rPr>
        <w:rFonts w:ascii="Wingdings" w:hAnsi="Wingdings" w:hint="default"/>
      </w:rPr>
    </w:lvl>
    <w:lvl w:ilvl="8" w:tplc="A6F48FE4" w:tentative="1">
      <w:start w:val="1"/>
      <w:numFmt w:val="bullet"/>
      <w:lvlText w:val=""/>
      <w:lvlJc w:val="left"/>
      <w:pPr>
        <w:tabs>
          <w:tab w:val="num" w:pos="6480"/>
        </w:tabs>
        <w:ind w:left="6480" w:hanging="360"/>
      </w:pPr>
      <w:rPr>
        <w:rFonts w:ascii="Wingdings" w:hAnsi="Wingdings" w:hint="default"/>
      </w:rPr>
    </w:lvl>
  </w:abstractNum>
  <w:abstractNum w:abstractNumId="3">
    <w:nsid w:val="4133102F"/>
    <w:multiLevelType w:val="hybridMultilevel"/>
    <w:tmpl w:val="2D162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EAE4C63"/>
    <w:multiLevelType w:val="hybridMultilevel"/>
    <w:tmpl w:val="EC4A7854"/>
    <w:lvl w:ilvl="0" w:tplc="7BCCB1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710A"/>
    <w:rsid w:val="0031710A"/>
    <w:rsid w:val="00321154"/>
    <w:rsid w:val="003313FA"/>
    <w:rsid w:val="0080411A"/>
    <w:rsid w:val="008C56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27"/>
        <o:r id="V:Rule4" type="connector" idref="#_x0000_s1033"/>
        <o:r id="V:Rule5" type="connector" idref="#_x0000_s103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10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1710A"/>
    <w:rPr>
      <w:b/>
      <w:bCs/>
    </w:rPr>
  </w:style>
  <w:style w:type="character" w:customStyle="1" w:styleId="apple-converted-space">
    <w:name w:val="apple-converted-space"/>
    <w:basedOn w:val="Standardnpsmoodstavce"/>
    <w:rsid w:val="0031710A"/>
  </w:style>
  <w:style w:type="character" w:styleId="Hypertextovodkaz">
    <w:name w:val="Hyperlink"/>
    <w:basedOn w:val="Standardnpsmoodstavce"/>
    <w:uiPriority w:val="99"/>
    <w:unhideWhenUsed/>
    <w:rsid w:val="0031710A"/>
    <w:rPr>
      <w:color w:val="0000FF"/>
      <w:u w:val="single"/>
    </w:rPr>
  </w:style>
  <w:style w:type="paragraph" w:styleId="Odstavecseseznamem">
    <w:name w:val="List Paragraph"/>
    <w:basedOn w:val="Normln"/>
    <w:uiPriority w:val="34"/>
    <w:qFormat/>
    <w:rsid w:val="0031710A"/>
    <w:pPr>
      <w:ind w:left="720"/>
      <w:contextualSpacing/>
    </w:pPr>
  </w:style>
  <w:style w:type="paragraph" w:styleId="Normlnweb">
    <w:name w:val="Normal (Web)"/>
    <w:basedOn w:val="Normln"/>
    <w:uiPriority w:val="99"/>
    <w:semiHidden/>
    <w:unhideWhenUsed/>
    <w:rsid w:val="003171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171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nagementmania.com/cs/motivace-a-motivovani" TargetMode="External"/><Relationship Id="rId18" Type="http://schemas.openxmlformats.org/officeDocument/2006/relationships/hyperlink" Target="https://managementmania.com/cs/herzbergova-teorie-dvou-fakto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deplayer.cz/slide/2741042/" TargetMode="External"/><Relationship Id="rId7" Type="http://schemas.openxmlformats.org/officeDocument/2006/relationships/image" Target="media/image1.jpeg"/><Relationship Id="rId12" Type="http://schemas.openxmlformats.org/officeDocument/2006/relationships/hyperlink" Target="https://managementmania.com/cs/frederick-irving-herzberg" TargetMode="External"/><Relationship Id="rId17" Type="http://schemas.openxmlformats.org/officeDocument/2006/relationships/hyperlink" Target="https://managementmania.com/cs/frederick-irving-herzbe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z/search?q=frederick+herzberg&amp;lr=lang_cs&amp;espv=2&amp;biw=1366&amp;bih=657&amp;tbs=lr:lang_1cs&amp;source=lnms&amp;tbm=isch&amp;sa=X&amp;ved=0CAYQ_AUoAWoVChMInd76g-vLyAIVQlUsCh34Pwq5&amp;dpr=1" TargetMode="External"/><Relationship Id="rId20" Type="http://schemas.openxmlformats.org/officeDocument/2006/relationships/hyperlink" Target="http://www.vedeme.cz/pro-vedeni/kapitoly-vedeni/65-teorie-motivace/85-teorie-motivace.html" TargetMode="External"/><Relationship Id="rId1" Type="http://schemas.openxmlformats.org/officeDocument/2006/relationships/numbering" Target="numbering.xml"/><Relationship Id="rId6" Type="http://schemas.openxmlformats.org/officeDocument/2006/relationships/hyperlink" Target="https://managementmania.com/cs/motivace-a-motivovani" TargetMode="External"/><Relationship Id="rId11" Type="http://schemas.openxmlformats.org/officeDocument/2006/relationships/hyperlink" Target="https://managementmania.com/cs/maslowova-pyramida-potreb" TargetMode="External"/><Relationship Id="rId24" Type="http://schemas.openxmlformats.org/officeDocument/2006/relationships/hyperlink" Target="http://finmag.penize.cz/recenze/266984-cim-merite-svuj-zivot-clayton-christensen-ma-par-dobrych-tipu" TargetMode="External"/><Relationship Id="rId5" Type="http://schemas.openxmlformats.org/officeDocument/2006/relationships/hyperlink" Target="https://managementmania.com/cs/herzbergova-teorie-dvou-faktoru" TargetMode="External"/><Relationship Id="rId15" Type="http://schemas.openxmlformats.org/officeDocument/2006/relationships/hyperlink" Target="https://managementmania.com/cs/motivace-a-motivovani" TargetMode="External"/><Relationship Id="rId23" Type="http://schemas.openxmlformats.org/officeDocument/2006/relationships/hyperlink" Target="http://blog.tcbs.cz/cs/cil-jako-stimul-motivace/" TargetMode="External"/><Relationship Id="rId10" Type="http://schemas.openxmlformats.org/officeDocument/2006/relationships/hyperlink" Target="https://managementmania.com/cs/motivace-a-motivovani" TargetMode="External"/><Relationship Id="rId19" Type="http://schemas.openxmlformats.org/officeDocument/2006/relationships/hyperlink" Target="https://managementmania.com/cs/manazerske-funkce-cinnosti"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managementmania.com/cs/motivace-a-motivovani" TargetMode="External"/><Relationship Id="rId22" Type="http://schemas.openxmlformats.org/officeDocument/2006/relationships/hyperlink" Target="http://pravednes.cz/HerzbergFrederick.prof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1661</Words>
  <Characters>9803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Alexová</dc:creator>
  <cp:lastModifiedBy>Soňa Alexová</cp:lastModifiedBy>
  <cp:revision>1</cp:revision>
  <dcterms:created xsi:type="dcterms:W3CDTF">2015-10-21T13:36:00Z</dcterms:created>
  <dcterms:modified xsi:type="dcterms:W3CDTF">2015-10-21T13:37:00Z</dcterms:modified>
</cp:coreProperties>
</file>