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35" w:rsidRPr="00C5464F" w:rsidRDefault="002D4435" w:rsidP="002D4435">
      <w:pPr>
        <w:spacing w:after="75" w:line="300" w:lineRule="atLeast"/>
        <w:outlineLvl w:val="1"/>
        <w:rPr>
          <w:rFonts w:ascii="Tahoma" w:eastAsia="Times New Roman" w:hAnsi="Tahoma" w:cs="Tahoma"/>
          <w:b/>
          <w:sz w:val="27"/>
          <w:szCs w:val="27"/>
          <w:lang w:eastAsia="cs-CZ"/>
        </w:rPr>
      </w:pPr>
      <w:proofErr w:type="spellStart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>Hygiène</w:t>
      </w:r>
      <w:proofErr w:type="spellEnd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 xml:space="preserve"> de </w:t>
      </w:r>
      <w:proofErr w:type="spellStart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>l'assassin</w:t>
      </w:r>
      <w:proofErr w:type="spellEnd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 xml:space="preserve">, </w:t>
      </w:r>
      <w:proofErr w:type="spellStart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>d'Amélie</w:t>
      </w:r>
      <w:proofErr w:type="spellEnd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 xml:space="preserve"> </w:t>
      </w:r>
      <w:proofErr w:type="spellStart"/>
      <w:r w:rsidRPr="00C5464F">
        <w:rPr>
          <w:rFonts w:ascii="Tahoma" w:eastAsia="Times New Roman" w:hAnsi="Tahoma" w:cs="Tahoma"/>
          <w:b/>
          <w:sz w:val="27"/>
          <w:szCs w:val="27"/>
          <w:lang w:eastAsia="cs-CZ"/>
        </w:rPr>
        <w:t>Nothomb</w:t>
      </w:r>
      <w:proofErr w:type="spellEnd"/>
    </w:p>
    <w:p w:rsidR="002D4435" w:rsidRPr="002D4435" w:rsidRDefault="002D4435" w:rsidP="002D4435">
      <w:pPr>
        <w:spacing w:after="75" w:line="300" w:lineRule="atLeast"/>
        <w:outlineLvl w:val="1"/>
        <w:rPr>
          <w:rFonts w:ascii="Tahoma" w:eastAsia="Times New Roman" w:hAnsi="Tahoma" w:cs="Tahoma"/>
          <w:b/>
          <w:sz w:val="27"/>
          <w:szCs w:val="27"/>
          <w:lang w:eastAsia="cs-CZ"/>
        </w:rPr>
      </w:pPr>
      <w:proofErr w:type="spellStart"/>
      <w:r w:rsidRPr="002D4435">
        <w:rPr>
          <w:rFonts w:ascii="Tahoma" w:eastAsia="Times New Roman" w:hAnsi="Tahoma" w:cs="Tahoma"/>
          <w:b/>
          <w:sz w:val="27"/>
          <w:szCs w:val="27"/>
          <w:lang w:eastAsia="cs-CZ"/>
        </w:rPr>
        <w:t>Une</w:t>
      </w:r>
      <w:proofErr w:type="spellEnd"/>
      <w:r w:rsidRPr="002D4435">
        <w:rPr>
          <w:rFonts w:ascii="Tahoma" w:eastAsia="Times New Roman" w:hAnsi="Tahoma" w:cs="Tahoma"/>
          <w:b/>
          <w:sz w:val="27"/>
          <w:szCs w:val="27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sz w:val="27"/>
          <w:szCs w:val="27"/>
          <w:lang w:eastAsia="cs-CZ"/>
        </w:rPr>
        <w:t>œuvre</w:t>
      </w:r>
      <w:proofErr w:type="spellEnd"/>
      <w:r w:rsidRPr="002D4435">
        <w:rPr>
          <w:rFonts w:ascii="Tahoma" w:eastAsia="Times New Roman" w:hAnsi="Tahoma" w:cs="Tahoma"/>
          <w:b/>
          <w:sz w:val="27"/>
          <w:szCs w:val="27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sz w:val="27"/>
          <w:szCs w:val="27"/>
          <w:lang w:eastAsia="cs-CZ"/>
        </w:rPr>
        <w:t>nocive</w:t>
      </w:r>
      <w:proofErr w:type="spellEnd"/>
    </w:p>
    <w:p w:rsidR="00A31EB6" w:rsidRPr="00A31EB6" w:rsidRDefault="00A31EB6" w:rsidP="00A31EB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A31EB6">
        <w:rPr>
          <w:rFonts w:ascii="Tahoma" w:hAnsi="Tahoma" w:cs="Tahoma"/>
          <w:sz w:val="20"/>
          <w:szCs w:val="20"/>
          <w:u w:val="single"/>
        </w:rPr>
        <w:t xml:space="preserve">Résumé de la </w:t>
      </w:r>
      <w:proofErr w:type="spellStart"/>
      <w:proofErr w:type="gramStart"/>
      <w:r w:rsidRPr="00A31EB6">
        <w:rPr>
          <w:rFonts w:ascii="Tahoma" w:hAnsi="Tahoma" w:cs="Tahoma"/>
          <w:sz w:val="20"/>
          <w:szCs w:val="20"/>
          <w:u w:val="single"/>
        </w:rPr>
        <w:t>pièce</w:t>
      </w:r>
      <w:proofErr w:type="spellEnd"/>
      <w:proofErr w:type="gramEnd"/>
      <w:r w:rsidRPr="00A31EB6">
        <w:rPr>
          <w:rFonts w:ascii="Tahoma" w:hAnsi="Tahoma" w:cs="Tahoma"/>
          <w:sz w:val="20"/>
          <w:szCs w:val="20"/>
        </w:rPr>
        <w:t xml:space="preserve"> : </w:t>
      </w:r>
      <w:proofErr w:type="spellStart"/>
      <w:r w:rsidRPr="00A31EB6">
        <w:rPr>
          <w:rFonts w:ascii="Tahoma" w:hAnsi="Tahoma" w:cs="Tahoma"/>
          <w:sz w:val="20"/>
          <w:szCs w:val="20"/>
        </w:rPr>
        <w:t>Prétextat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Tach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est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un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grand </w:t>
      </w:r>
      <w:proofErr w:type="spellStart"/>
      <w:r w:rsidRPr="00A31EB6">
        <w:rPr>
          <w:rFonts w:ascii="Tahoma" w:hAnsi="Tahoma" w:cs="Tahoma"/>
          <w:sz w:val="20"/>
          <w:szCs w:val="20"/>
        </w:rPr>
        <w:t>écrivain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sur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le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point de </w:t>
      </w:r>
      <w:proofErr w:type="spellStart"/>
      <w:r w:rsidRPr="00A31EB6">
        <w:rPr>
          <w:rFonts w:ascii="Tahoma" w:hAnsi="Tahoma" w:cs="Tahoma"/>
          <w:sz w:val="20"/>
          <w:szCs w:val="20"/>
        </w:rPr>
        <w:t>mourir</w:t>
      </w:r>
      <w:proofErr w:type="spellEnd"/>
      <w:r w:rsidRPr="00A31EB6">
        <w:rPr>
          <w:rFonts w:ascii="Tahoma" w:hAnsi="Tahoma" w:cs="Tahoma"/>
          <w:sz w:val="20"/>
          <w:szCs w:val="20"/>
        </w:rPr>
        <w:t>. </w:t>
      </w:r>
      <w:proofErr w:type="spellStart"/>
      <w:r w:rsidRPr="00A31EB6">
        <w:rPr>
          <w:rFonts w:ascii="Tahoma" w:hAnsi="Tahoma" w:cs="Tahoma"/>
          <w:sz w:val="20"/>
          <w:szCs w:val="20"/>
        </w:rPr>
        <w:t>Quelques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journalistes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viennent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donc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chez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lui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pour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l'interviewer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sur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sa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vie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et son </w:t>
      </w:r>
      <w:proofErr w:type="spellStart"/>
      <w:r w:rsidRPr="00A31EB6">
        <w:rPr>
          <w:rFonts w:ascii="Tahoma" w:hAnsi="Tahoma" w:cs="Tahoma"/>
          <w:sz w:val="20"/>
          <w:szCs w:val="20"/>
        </w:rPr>
        <w:t>œuvre</w:t>
      </w:r>
      <w:proofErr w:type="spellEnd"/>
      <w:r w:rsidRPr="00A31EB6">
        <w:rPr>
          <w:rFonts w:ascii="Tahoma" w:hAnsi="Tahoma" w:cs="Tahoma"/>
          <w:sz w:val="20"/>
          <w:szCs w:val="20"/>
        </w:rPr>
        <w:t>.</w:t>
      </w:r>
    </w:p>
    <w:p w:rsidR="00A31EB6" w:rsidRPr="00A31EB6" w:rsidRDefault="00A31EB6" w:rsidP="00A31EB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 w:rsidRPr="00A31EB6">
        <w:rPr>
          <w:rFonts w:ascii="Tahoma" w:hAnsi="Tahoma" w:cs="Tahoma"/>
          <w:sz w:val="20"/>
          <w:szCs w:val="20"/>
          <w:u w:val="single"/>
        </w:rPr>
        <w:t>Personnages</w:t>
      </w:r>
      <w:proofErr w:type="spellEnd"/>
      <w:r w:rsidRPr="00A31EB6">
        <w:rPr>
          <w:rStyle w:val="apple-converted-space"/>
          <w:rFonts w:ascii="Tahoma" w:hAnsi="Tahoma" w:cs="Tahoma"/>
          <w:sz w:val="20"/>
          <w:szCs w:val="20"/>
        </w:rPr>
        <w:t> </w:t>
      </w:r>
      <w:r w:rsidRPr="00A31EB6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31EB6">
        <w:rPr>
          <w:rFonts w:ascii="Tahoma" w:hAnsi="Tahoma" w:cs="Tahoma"/>
          <w:sz w:val="20"/>
          <w:szCs w:val="20"/>
        </w:rPr>
        <w:t>Prétextat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Tach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et </w:t>
      </w:r>
      <w:proofErr w:type="spellStart"/>
      <w:r w:rsidRPr="00A31EB6">
        <w:rPr>
          <w:rFonts w:ascii="Tahoma" w:hAnsi="Tahoma" w:cs="Tahoma"/>
          <w:sz w:val="20"/>
          <w:szCs w:val="20"/>
        </w:rPr>
        <w:t>le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journaliste</w:t>
      </w:r>
      <w:proofErr w:type="spellEnd"/>
      <w:r w:rsidRPr="00A31EB6">
        <w:rPr>
          <w:rFonts w:ascii="Tahoma" w:hAnsi="Tahoma" w:cs="Tahoma"/>
          <w:sz w:val="20"/>
          <w:szCs w:val="20"/>
        </w:rPr>
        <w:t>.</w:t>
      </w:r>
    </w:p>
    <w:p w:rsidR="00A31EB6" w:rsidRPr="00A31EB6" w:rsidRDefault="00A31EB6" w:rsidP="00A31EB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 w:rsidRPr="00A31EB6">
        <w:rPr>
          <w:rFonts w:ascii="Tahoma" w:hAnsi="Tahoma" w:cs="Tahoma"/>
          <w:sz w:val="20"/>
          <w:szCs w:val="20"/>
          <w:u w:val="single"/>
        </w:rPr>
        <w:t>Situation</w:t>
      </w:r>
      <w:proofErr w:type="spellEnd"/>
      <w:r w:rsidRPr="00A31EB6">
        <w:rPr>
          <w:rStyle w:val="apple-converted-space"/>
          <w:rFonts w:ascii="Tahoma" w:hAnsi="Tahoma" w:cs="Tahoma"/>
          <w:sz w:val="20"/>
          <w:szCs w:val="20"/>
        </w:rPr>
        <w:t> </w:t>
      </w:r>
      <w:r w:rsidRPr="00A31EB6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31EB6">
        <w:rPr>
          <w:rFonts w:ascii="Tahoma" w:hAnsi="Tahoma" w:cs="Tahoma"/>
          <w:sz w:val="20"/>
          <w:szCs w:val="20"/>
        </w:rPr>
        <w:t>Un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jeune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journaliste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interroge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Prétextat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Tach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sur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 son </w:t>
      </w:r>
      <w:proofErr w:type="spellStart"/>
      <w:r w:rsidRPr="00A31EB6">
        <w:rPr>
          <w:rFonts w:ascii="Tahoma" w:hAnsi="Tahoma" w:cs="Tahoma"/>
          <w:sz w:val="20"/>
          <w:szCs w:val="20"/>
        </w:rPr>
        <w:t>incroyable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31EB6">
        <w:rPr>
          <w:rFonts w:ascii="Tahoma" w:hAnsi="Tahoma" w:cs="Tahoma"/>
          <w:sz w:val="20"/>
          <w:szCs w:val="20"/>
        </w:rPr>
        <w:t>succès</w:t>
      </w:r>
      <w:proofErr w:type="spellEnd"/>
      <w:r w:rsidRPr="00A31EB6">
        <w:rPr>
          <w:rFonts w:ascii="Tahoma" w:hAnsi="Tahoma" w:cs="Tahoma"/>
          <w:sz w:val="20"/>
          <w:szCs w:val="20"/>
        </w:rPr>
        <w:t> à travers </w:t>
      </w:r>
      <w:proofErr w:type="spellStart"/>
      <w:r w:rsidRPr="00A31EB6">
        <w:rPr>
          <w:rFonts w:ascii="Tahoma" w:hAnsi="Tahoma" w:cs="Tahoma"/>
          <w:sz w:val="20"/>
          <w:szCs w:val="20"/>
        </w:rPr>
        <w:t>le</w:t>
      </w:r>
      <w:proofErr w:type="spellEnd"/>
      <w:r w:rsidRPr="00A31EB6">
        <w:rPr>
          <w:rFonts w:ascii="Tahoma" w:hAnsi="Tahoma" w:cs="Tahoma"/>
          <w:sz w:val="20"/>
          <w:szCs w:val="20"/>
        </w:rPr>
        <w:t xml:space="preserve"> monde.</w:t>
      </w:r>
    </w:p>
    <w:p w:rsidR="002D4435" w:rsidRPr="002D4435" w:rsidRDefault="002D4435" w:rsidP="002D4435">
      <w:pPr>
        <w:spacing w:after="150" w:line="240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Reprenons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notre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entretien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monsieur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Comment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expliquez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-vous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succès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extraordinaire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...</w:t>
      </w:r>
      <w:proofErr w:type="gram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voulez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Alexandra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proofErr w:type="gram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Non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merci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bookmarkStart w:id="0" w:name="_GoBack"/>
      <w:bookmarkEnd w:id="0"/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disais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donc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succès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extraordinaire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…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J'en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veux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, moi.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Monsieur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comment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expliquez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-vous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succès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extraordinaire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votre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oeuvre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travers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monde ?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proofErr w:type="gram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Je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l'explique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pas.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Allons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avez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bien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dû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y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réfléchir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et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imaginer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réponses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>Non.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Non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proofErr w:type="gram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>Non.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avez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vendu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millions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d'exemplaires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jusqu'en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Chine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et cela ne vous a pas fait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réfléchir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Les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usines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d'armement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vendent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chaque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jour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milliers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missiles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travers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monde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ça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les fait pas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réfléchir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non plus.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Ça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n'a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rien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voir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croyez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La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littérature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moins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nocive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Pas la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mienne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La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mienne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plus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nocive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qu'une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guerre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seriez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-vous pas en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train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flatter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lastRenderedPageBreak/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Il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faut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bien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fasse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puisque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suis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seul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lecteur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même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comprendre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Oui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livres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sont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plus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nocifs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qu'une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guerre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elle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donne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envie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vivre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Après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m'avoir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lu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les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gens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devraient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se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suicider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  <w:t xml:space="preserve">Comment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expliquez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-vous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qu'ils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fassent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pas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proofErr w:type="gram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Ça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en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revanche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l'explique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très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facilement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c'est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parce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personne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lit. Au fond,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c'est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peut-être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là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explication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immense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succès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</w:t>
      </w:r>
      <w:proofErr w:type="gram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Si</w:t>
      </w:r>
      <w:proofErr w:type="gram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suis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célèbre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cher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monsieur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c'est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parce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personne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lit.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Paradoxal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N'est-il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réconfortant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pour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vrai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grand,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génial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écrivain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comme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moi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savoir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personne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lit,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personne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ne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souille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son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regard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beautés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auxquelles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j'ai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donné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naissance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dans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secret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tréfonds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et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ma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solitude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En fait,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mon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immense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succès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commencé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après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guerre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;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c'est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marrant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d'ailleurs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parce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n'ai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du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tout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participé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cette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rigolade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j'étais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presque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impotent et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puis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dix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plus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tôt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on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m'avait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réformé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pour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obésité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En 45, 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débuté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la grande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expiation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: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confusément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ou non, les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gens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ont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senti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qu'ils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avaient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quelque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chose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se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reprocher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et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ils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sont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tombés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mes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romans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qui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hurlaient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comme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imprécations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qui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regorgeaient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d'ordures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, et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ils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ont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décidé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que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serait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une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punition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à la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démesure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de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leur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bassesse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Le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journaliste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L'était-ce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?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Prétextat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Tach</w:t>
      </w:r>
      <w:proofErr w:type="spellEnd"/>
      <w:r w:rsidRPr="002D4435">
        <w:rPr>
          <w:rFonts w:ascii="Tahoma" w:eastAsia="Times New Roman" w:hAnsi="Tahoma" w:cs="Tahoma"/>
          <w:b/>
          <w:bCs/>
          <w:sz w:val="19"/>
          <w:szCs w:val="19"/>
          <w:lang w:eastAsia="cs-CZ"/>
        </w:rPr>
        <w:t> </w:t>
      </w:r>
      <w:r w:rsidRPr="002D4435">
        <w:rPr>
          <w:rFonts w:ascii="Tahoma" w:eastAsia="Times New Roman" w:hAnsi="Tahoma" w:cs="Tahoma"/>
          <w:sz w:val="19"/>
          <w:szCs w:val="19"/>
          <w:lang w:eastAsia="cs-CZ"/>
        </w:rPr>
        <w:br/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pouvait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l'être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pouvait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être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autre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chose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aussi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. Je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n'aime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 xml:space="preserve"> pas les </w:t>
      </w:r>
      <w:proofErr w:type="spellStart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gens</w:t>
      </w:r>
      <w:proofErr w:type="spellEnd"/>
      <w:r w:rsidRPr="002D4435">
        <w:rPr>
          <w:rFonts w:ascii="Tahoma" w:eastAsia="Times New Roman" w:hAnsi="Tahoma" w:cs="Tahoma"/>
          <w:sz w:val="19"/>
          <w:szCs w:val="19"/>
          <w:lang w:eastAsia="cs-CZ"/>
        </w:rPr>
        <w:t>.</w:t>
      </w:r>
    </w:p>
    <w:p w:rsidR="00E10690" w:rsidRDefault="00E10690"/>
    <w:sectPr w:rsidR="00E1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5"/>
    <w:rsid w:val="002D4435"/>
    <w:rsid w:val="00A31EB6"/>
    <w:rsid w:val="00C5464F"/>
    <w:rsid w:val="00E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D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44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D4435"/>
  </w:style>
  <w:style w:type="character" w:customStyle="1" w:styleId="Nadpis1Char">
    <w:name w:val="Nadpis 1 Char"/>
    <w:basedOn w:val="Standardnpsmoodstavce"/>
    <w:link w:val="Nadpis1"/>
    <w:uiPriority w:val="9"/>
    <w:rsid w:val="002D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A3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D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44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D4435"/>
  </w:style>
  <w:style w:type="character" w:customStyle="1" w:styleId="Nadpis1Char">
    <w:name w:val="Nadpis 1 Char"/>
    <w:basedOn w:val="Standardnpsmoodstavce"/>
    <w:link w:val="Nadpis1"/>
    <w:uiPriority w:val="9"/>
    <w:rsid w:val="002D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A3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233">
          <w:marLeft w:val="300"/>
          <w:marRight w:val="30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2526</Characters>
  <Application>Microsoft Office Word</Application>
  <DocSecurity>0</DocSecurity>
  <Lines>21</Lines>
  <Paragraphs>5</Paragraphs>
  <ScaleCrop>false</ScaleCrop>
  <Company>Hewlett-Packard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2015-02-27T16:56:00Z</dcterms:created>
  <dcterms:modified xsi:type="dcterms:W3CDTF">2015-02-27T16:58:00Z</dcterms:modified>
</cp:coreProperties>
</file>