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5D13A" w14:textId="45DFBA79" w:rsidR="008775B8" w:rsidRDefault="00E276DA" w:rsidP="000E54AF">
      <w:pPr>
        <w:pStyle w:val="ednadpis"/>
        <w:pageBreakBefore/>
        <w:shd w:val="pct25" w:color="auto" w:fill="auto"/>
        <w:tabs>
          <w:tab w:val="center" w:pos="4536"/>
        </w:tabs>
      </w:pPr>
      <w:r w:rsidRPr="00C53741">
        <w:rPr>
          <w:rFonts w:asciiTheme="minorHAnsi" w:hAnsiTheme="minorHAnsi" w:cstheme="minorHAnsi"/>
          <w:sz w:val="28"/>
          <w:szCs w:val="28"/>
        </w:rPr>
        <w:t>TEXTOVÁ PŘÍLOHA  VÝROČNÍ ZPRÁVY O ČINNOSTI JAMU  ZA ROK 2019</w:t>
      </w:r>
      <w:r w:rsidR="0088544F" w:rsidRPr="00C53741">
        <w:rPr>
          <w:sz w:val="28"/>
          <w:szCs w:val="28"/>
        </w:rPr>
        <w:br w:type="page"/>
      </w:r>
      <w:bookmarkStart w:id="0" w:name="_Hlk40014730"/>
    </w:p>
    <w:p w14:paraId="5A485FA9" w14:textId="77777777" w:rsidR="00C53741" w:rsidRPr="00C53741" w:rsidRDefault="00C53741" w:rsidP="00C53741">
      <w:pPr>
        <w:pStyle w:val="ednadpis"/>
        <w:pageBreakBefore/>
        <w:shd w:val="pct25" w:color="auto" w:fill="auto"/>
        <w:tabs>
          <w:tab w:val="center" w:pos="4536"/>
        </w:tabs>
        <w:jc w:val="left"/>
        <w:rPr>
          <w:rFonts w:asciiTheme="minorHAnsi" w:hAnsiTheme="minorHAnsi" w:cstheme="minorHAnsi"/>
          <w:sz w:val="28"/>
          <w:szCs w:val="28"/>
        </w:rPr>
      </w:pPr>
      <w:r w:rsidRPr="00C53741">
        <w:rPr>
          <w:rFonts w:asciiTheme="minorHAnsi" w:hAnsiTheme="minorHAnsi" w:cstheme="minorHAnsi"/>
          <w:sz w:val="28"/>
          <w:szCs w:val="28"/>
        </w:rPr>
        <w:lastRenderedPageBreak/>
        <w:tab/>
      </w:r>
      <w:r>
        <w:rPr>
          <w:rFonts w:asciiTheme="minorHAnsi" w:hAnsiTheme="minorHAnsi" w:cstheme="minorHAnsi"/>
          <w:sz w:val="28"/>
          <w:szCs w:val="28"/>
        </w:rPr>
        <w:t xml:space="preserve">1. </w:t>
      </w:r>
      <w:r w:rsidRPr="00C53741">
        <w:rPr>
          <w:rFonts w:asciiTheme="minorHAnsi" w:hAnsiTheme="minorHAnsi" w:cstheme="minorHAnsi"/>
          <w:sz w:val="28"/>
          <w:szCs w:val="28"/>
        </w:rPr>
        <w:t>ZÁKLADNÍ ÚDAJE O JAMU</w:t>
      </w:r>
    </w:p>
    <w:p w14:paraId="0D02E6F9" w14:textId="77777777" w:rsidR="008775B8" w:rsidRPr="008775B8" w:rsidRDefault="008775B8" w:rsidP="008775B8"/>
    <w:bookmarkEnd w:id="0"/>
    <w:p w14:paraId="53868399" w14:textId="77777777" w:rsidR="00EF1262" w:rsidRPr="00EF1262" w:rsidRDefault="00EF1262" w:rsidP="00EF1262">
      <w:pPr>
        <w:shd w:val="clear" w:color="auto" w:fill="BFBFBF"/>
        <w:jc w:val="center"/>
        <w:rPr>
          <w:rFonts w:asciiTheme="minorHAnsi" w:hAnsiTheme="minorHAnsi" w:cstheme="minorHAnsi"/>
          <w:b/>
        </w:rPr>
      </w:pPr>
      <w:r w:rsidRPr="00EF1262">
        <w:rPr>
          <w:rFonts w:asciiTheme="minorHAnsi" w:hAnsiTheme="minorHAnsi" w:cstheme="minorHAnsi"/>
          <w:b/>
        </w:rPr>
        <w:t>1a) VEŘEJNÁ VYSOKÁ ŠKOLA</w:t>
      </w:r>
    </w:p>
    <w:p w14:paraId="7DFBF98B" w14:textId="77777777" w:rsidR="00EF1262" w:rsidRPr="00EF1262" w:rsidRDefault="00EF1262" w:rsidP="00EF1262">
      <w:pPr>
        <w:jc w:val="both"/>
        <w:rPr>
          <w:rFonts w:asciiTheme="minorHAnsi" w:hAnsiTheme="minorHAnsi" w:cstheme="minorHAnsi"/>
          <w:b/>
          <w:bCs/>
        </w:rPr>
      </w:pPr>
    </w:p>
    <w:p w14:paraId="58C7C8BC" w14:textId="77777777" w:rsidR="0088544F" w:rsidRDefault="0088544F" w:rsidP="0088544F">
      <w:pPr>
        <w:ind w:left="792"/>
        <w:jc w:val="both"/>
        <w:rPr>
          <w:rFonts w:asciiTheme="minorHAnsi" w:hAnsiTheme="minorHAnsi" w:cstheme="minorHAnsi"/>
        </w:rPr>
      </w:pPr>
    </w:p>
    <w:p w14:paraId="632662E7" w14:textId="77777777" w:rsidR="0088544F" w:rsidRPr="0088544F" w:rsidRDefault="0088544F" w:rsidP="0088544F">
      <w:pPr>
        <w:jc w:val="center"/>
        <w:rPr>
          <w:rFonts w:asciiTheme="minorHAnsi" w:hAnsiTheme="minorHAnsi" w:cstheme="minorHAnsi"/>
        </w:rPr>
      </w:pPr>
      <w:r w:rsidRPr="0088544F">
        <w:rPr>
          <w:rFonts w:asciiTheme="minorHAnsi" w:hAnsiTheme="minorHAnsi" w:cstheme="minorHAnsi"/>
          <w:b/>
        </w:rPr>
        <w:t>JANÁČKOVA AKADEMIE MÚZICKÝCH UMĚNÍ V BRNĚ</w:t>
      </w:r>
      <w:r w:rsidRPr="0088544F">
        <w:rPr>
          <w:rFonts w:asciiTheme="minorHAnsi" w:hAnsiTheme="minorHAnsi" w:cstheme="minorHAnsi"/>
        </w:rPr>
        <w:t xml:space="preserve"> – JAMU</w:t>
      </w:r>
    </w:p>
    <w:p w14:paraId="52AD2011" w14:textId="77777777" w:rsidR="0088544F" w:rsidRPr="0088544F" w:rsidRDefault="0088544F" w:rsidP="0088544F">
      <w:pPr>
        <w:jc w:val="center"/>
        <w:rPr>
          <w:rFonts w:asciiTheme="minorHAnsi" w:hAnsiTheme="minorHAnsi" w:cstheme="minorHAnsi"/>
        </w:rPr>
      </w:pPr>
      <w:r w:rsidRPr="0088544F">
        <w:rPr>
          <w:rFonts w:asciiTheme="minorHAnsi" w:hAnsiTheme="minorHAnsi" w:cstheme="minorHAnsi"/>
        </w:rPr>
        <w:t>Beethovenova 2</w:t>
      </w:r>
    </w:p>
    <w:p w14:paraId="56B41872" w14:textId="1D097AE0" w:rsidR="0088544F" w:rsidRDefault="0088544F" w:rsidP="0088544F">
      <w:pPr>
        <w:jc w:val="center"/>
        <w:rPr>
          <w:rFonts w:asciiTheme="minorHAnsi" w:hAnsiTheme="minorHAnsi" w:cstheme="minorHAnsi"/>
        </w:rPr>
      </w:pPr>
      <w:r w:rsidRPr="0088544F">
        <w:rPr>
          <w:rFonts w:asciiTheme="minorHAnsi" w:hAnsiTheme="minorHAnsi" w:cstheme="minorHAnsi"/>
        </w:rPr>
        <w:t>662 15 Brno</w:t>
      </w:r>
    </w:p>
    <w:p w14:paraId="1820C041" w14:textId="77777777" w:rsidR="0088544F" w:rsidRPr="0088544F" w:rsidRDefault="0088544F" w:rsidP="0088544F">
      <w:pPr>
        <w:rPr>
          <w:rFonts w:asciiTheme="minorHAnsi" w:hAnsiTheme="minorHAnsi" w:cstheme="minorHAnsi"/>
        </w:rPr>
      </w:pPr>
    </w:p>
    <w:p w14:paraId="50EE6C6F" w14:textId="77777777" w:rsidR="0088544F" w:rsidRPr="0088544F" w:rsidRDefault="0088544F" w:rsidP="0088544F">
      <w:pPr>
        <w:jc w:val="center"/>
        <w:rPr>
          <w:rFonts w:asciiTheme="minorHAnsi" w:eastAsia="Calibri" w:hAnsiTheme="minorHAnsi" w:cstheme="minorHAnsi"/>
          <w:lang w:eastAsia="en-US"/>
        </w:rPr>
      </w:pPr>
      <w:r w:rsidRPr="0088544F">
        <w:rPr>
          <w:rFonts w:asciiTheme="minorHAnsi" w:eastAsia="Calibri" w:hAnsiTheme="minorHAnsi" w:cstheme="minorHAnsi"/>
          <w:b/>
          <w:lang w:eastAsia="en-US"/>
        </w:rPr>
        <w:t>DIVADELNÍ FAKULTA</w:t>
      </w:r>
      <w:r w:rsidRPr="0088544F">
        <w:rPr>
          <w:rFonts w:asciiTheme="minorHAnsi" w:eastAsia="Calibri" w:hAnsiTheme="minorHAnsi" w:cstheme="minorHAnsi"/>
          <w:lang w:eastAsia="en-US"/>
        </w:rPr>
        <w:t xml:space="preserve"> – DF JAMU</w:t>
      </w:r>
    </w:p>
    <w:p w14:paraId="65C2B6AA" w14:textId="77777777" w:rsidR="0088544F" w:rsidRPr="0088544F" w:rsidRDefault="0088544F" w:rsidP="0088544F">
      <w:pPr>
        <w:jc w:val="center"/>
        <w:rPr>
          <w:rFonts w:asciiTheme="minorHAnsi" w:eastAsia="Calibri" w:hAnsiTheme="minorHAnsi" w:cstheme="minorHAnsi"/>
          <w:lang w:eastAsia="en-US"/>
        </w:rPr>
      </w:pPr>
      <w:r w:rsidRPr="0088544F">
        <w:rPr>
          <w:rFonts w:asciiTheme="minorHAnsi" w:eastAsia="Calibri" w:hAnsiTheme="minorHAnsi" w:cstheme="minorHAnsi"/>
          <w:lang w:eastAsia="en-US"/>
        </w:rPr>
        <w:t>Mozartova 1</w:t>
      </w:r>
    </w:p>
    <w:p w14:paraId="1983E20A" w14:textId="573BA3C8" w:rsidR="0088544F" w:rsidRPr="0088544F" w:rsidRDefault="0088544F" w:rsidP="0088544F">
      <w:pPr>
        <w:jc w:val="center"/>
        <w:rPr>
          <w:rFonts w:asciiTheme="minorHAnsi" w:eastAsia="Calibri" w:hAnsiTheme="minorHAnsi" w:cstheme="minorHAnsi"/>
          <w:lang w:eastAsia="en-US"/>
        </w:rPr>
      </w:pPr>
      <w:r w:rsidRPr="0088544F">
        <w:rPr>
          <w:rFonts w:asciiTheme="minorHAnsi" w:eastAsia="Calibri" w:hAnsiTheme="minorHAnsi" w:cstheme="minorHAnsi"/>
          <w:lang w:eastAsia="en-US"/>
        </w:rPr>
        <w:t>662 15 Brno</w:t>
      </w:r>
    </w:p>
    <w:p w14:paraId="12179B7B" w14:textId="77777777" w:rsidR="0088544F" w:rsidRPr="0088544F" w:rsidRDefault="0088544F" w:rsidP="0088544F">
      <w:pPr>
        <w:rPr>
          <w:rFonts w:asciiTheme="minorHAnsi" w:eastAsia="Calibri" w:hAnsiTheme="minorHAnsi" w:cstheme="minorHAnsi"/>
          <w:lang w:eastAsia="en-US"/>
        </w:rPr>
      </w:pPr>
    </w:p>
    <w:p w14:paraId="2EB47BA7" w14:textId="77777777" w:rsidR="0088544F" w:rsidRPr="0088544F" w:rsidRDefault="0088544F" w:rsidP="0088544F">
      <w:pPr>
        <w:jc w:val="center"/>
        <w:rPr>
          <w:rFonts w:asciiTheme="minorHAnsi" w:eastAsia="Calibri" w:hAnsiTheme="minorHAnsi" w:cstheme="minorHAnsi"/>
          <w:lang w:eastAsia="en-US"/>
        </w:rPr>
      </w:pPr>
      <w:r w:rsidRPr="0088544F">
        <w:rPr>
          <w:rFonts w:asciiTheme="minorHAnsi" w:eastAsia="Calibri" w:hAnsiTheme="minorHAnsi" w:cstheme="minorHAnsi"/>
          <w:b/>
          <w:lang w:eastAsia="en-US"/>
        </w:rPr>
        <w:t>HUDEBNÍ FAKULTA</w:t>
      </w:r>
      <w:r w:rsidRPr="0088544F">
        <w:rPr>
          <w:rFonts w:asciiTheme="minorHAnsi" w:eastAsia="Calibri" w:hAnsiTheme="minorHAnsi" w:cstheme="minorHAnsi"/>
          <w:lang w:eastAsia="en-US"/>
        </w:rPr>
        <w:t xml:space="preserve"> – HF JAMU</w:t>
      </w:r>
    </w:p>
    <w:p w14:paraId="5CF87176" w14:textId="77777777" w:rsidR="0088544F" w:rsidRPr="0088544F" w:rsidRDefault="0088544F" w:rsidP="0088544F">
      <w:pPr>
        <w:jc w:val="center"/>
        <w:rPr>
          <w:rFonts w:asciiTheme="minorHAnsi" w:eastAsia="Calibri" w:hAnsiTheme="minorHAnsi" w:cstheme="minorHAnsi"/>
          <w:lang w:eastAsia="en-US"/>
        </w:rPr>
      </w:pPr>
      <w:r w:rsidRPr="0088544F">
        <w:rPr>
          <w:rFonts w:asciiTheme="minorHAnsi" w:eastAsia="Calibri" w:hAnsiTheme="minorHAnsi" w:cstheme="minorHAnsi"/>
          <w:lang w:eastAsia="en-US"/>
        </w:rPr>
        <w:t>Komenského náměstí 6</w:t>
      </w:r>
    </w:p>
    <w:p w14:paraId="422593C2" w14:textId="77777777" w:rsidR="0088544F" w:rsidRPr="0088544F" w:rsidRDefault="0088544F" w:rsidP="0088544F">
      <w:pPr>
        <w:jc w:val="center"/>
        <w:rPr>
          <w:rFonts w:asciiTheme="minorHAnsi" w:eastAsia="Calibri" w:hAnsiTheme="minorHAnsi" w:cstheme="minorHAnsi"/>
          <w:lang w:eastAsia="en-US"/>
        </w:rPr>
      </w:pPr>
      <w:r w:rsidRPr="0088544F">
        <w:rPr>
          <w:rFonts w:asciiTheme="minorHAnsi" w:eastAsia="Calibri" w:hAnsiTheme="minorHAnsi" w:cstheme="minorHAnsi"/>
          <w:lang w:eastAsia="en-US"/>
        </w:rPr>
        <w:t>662 15 Brno</w:t>
      </w:r>
    </w:p>
    <w:p w14:paraId="36A255CA" w14:textId="4FF77897" w:rsidR="0088544F" w:rsidRDefault="0088544F" w:rsidP="0088544F">
      <w:pPr>
        <w:rPr>
          <w:rFonts w:eastAsia="Calibri"/>
          <w:lang w:eastAsia="en-US"/>
        </w:rPr>
      </w:pPr>
    </w:p>
    <w:p w14:paraId="63DA1491" w14:textId="4053E51A" w:rsidR="008775B8" w:rsidRDefault="008775B8" w:rsidP="0088544F">
      <w:pPr>
        <w:rPr>
          <w:rFonts w:eastAsia="Calibri"/>
          <w:lang w:eastAsia="en-US"/>
        </w:rPr>
      </w:pPr>
    </w:p>
    <w:p w14:paraId="6D88FBE5" w14:textId="3B347E26" w:rsidR="008775B8" w:rsidRDefault="008775B8" w:rsidP="0088544F">
      <w:pPr>
        <w:rPr>
          <w:rFonts w:eastAsia="Calibri"/>
          <w:lang w:eastAsia="en-US"/>
        </w:rPr>
      </w:pPr>
    </w:p>
    <w:p w14:paraId="67D83851" w14:textId="6CF56453" w:rsidR="008775B8" w:rsidRDefault="008775B8" w:rsidP="0088544F">
      <w:pPr>
        <w:rPr>
          <w:rFonts w:eastAsia="Calibri"/>
          <w:lang w:eastAsia="en-US"/>
        </w:rPr>
      </w:pPr>
    </w:p>
    <w:p w14:paraId="1D16A962" w14:textId="77777777" w:rsidR="008775B8" w:rsidRPr="0088544F" w:rsidRDefault="008775B8" w:rsidP="0088544F">
      <w:pPr>
        <w:rPr>
          <w:rFonts w:eastAsia="Calibri"/>
          <w:lang w:eastAsia="en-US"/>
        </w:rPr>
      </w:pPr>
    </w:p>
    <w:p w14:paraId="24CDCFCB" w14:textId="2F8EDE8E" w:rsidR="008775B8" w:rsidRDefault="008775B8" w:rsidP="0088544F">
      <w:pPr>
        <w:jc w:val="both"/>
        <w:rPr>
          <w:rFonts w:asciiTheme="minorHAnsi" w:hAnsiTheme="minorHAnsi" w:cstheme="minorHAnsi"/>
        </w:rPr>
      </w:pPr>
      <w:r>
        <w:rPr>
          <w:rFonts w:asciiTheme="minorHAnsi" w:hAnsiTheme="minorHAnsi" w:cstheme="minorHAnsi"/>
        </w:rPr>
        <w:br w:type="page"/>
      </w:r>
    </w:p>
    <w:p w14:paraId="3B6EEA28" w14:textId="2448AD26" w:rsidR="00EF1262" w:rsidRPr="00EF1262" w:rsidRDefault="00EF1262" w:rsidP="00EF1262">
      <w:pPr>
        <w:shd w:val="clear" w:color="auto" w:fill="BFBFBF"/>
        <w:jc w:val="center"/>
        <w:rPr>
          <w:rFonts w:asciiTheme="minorHAnsi" w:hAnsiTheme="minorHAnsi" w:cstheme="minorHAnsi"/>
          <w:b/>
        </w:rPr>
      </w:pPr>
      <w:bookmarkStart w:id="1" w:name="_Hlk40027931"/>
      <w:r w:rsidRPr="00EF1262">
        <w:rPr>
          <w:rFonts w:asciiTheme="minorHAnsi" w:hAnsiTheme="minorHAnsi" w:cstheme="minorHAnsi"/>
          <w:b/>
        </w:rPr>
        <w:lastRenderedPageBreak/>
        <w:t>1B) ORGANIZAČNÍ SCHÉMA JAMU</w:t>
      </w:r>
    </w:p>
    <w:bookmarkEnd w:id="1"/>
    <w:p w14:paraId="0E4E4BBB" w14:textId="35ED9410" w:rsidR="0003609A" w:rsidRDefault="00151D54" w:rsidP="0003609A">
      <w:pPr>
        <w:jc w:val="both"/>
        <w:rPr>
          <w:rFonts w:asciiTheme="minorHAnsi" w:hAnsiTheme="minorHAnsi" w:cstheme="minorHAnsi"/>
        </w:rPr>
      </w:pPr>
      <w:r w:rsidRPr="00CC3BB6">
        <w:rPr>
          <w:rFonts w:ascii="Arial" w:hAnsi="Arial" w:cs="Arial"/>
          <w:noProof/>
          <w:color w:val="FF0098"/>
        </w:rPr>
        <w:drawing>
          <wp:inline distT="0" distB="0" distL="0" distR="0" wp14:anchorId="7655EFDE" wp14:editId="6989A844">
            <wp:extent cx="5760720" cy="7938165"/>
            <wp:effectExtent l="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03D21B8F" w14:textId="2E77F333" w:rsidR="00151D54" w:rsidRDefault="00151D54">
      <w:pPr>
        <w:rPr>
          <w:rFonts w:asciiTheme="minorHAnsi" w:hAnsiTheme="minorHAnsi" w:cstheme="minorHAnsi"/>
        </w:rPr>
      </w:pPr>
      <w:r>
        <w:rPr>
          <w:rFonts w:asciiTheme="minorHAnsi" w:hAnsiTheme="minorHAnsi" w:cstheme="minorHAnsi"/>
        </w:rPr>
        <w:br w:type="page"/>
      </w:r>
    </w:p>
    <w:p w14:paraId="43608C40" w14:textId="6843675E" w:rsidR="00151D54" w:rsidRDefault="00151D54" w:rsidP="00151D54">
      <w:pPr>
        <w:jc w:val="center"/>
        <w:rPr>
          <w:rFonts w:ascii="Arial" w:hAnsi="Arial" w:cs="Arial"/>
          <w:b/>
        </w:rPr>
      </w:pPr>
      <w:r w:rsidRPr="00CC3BB6">
        <w:rPr>
          <w:rFonts w:ascii="Arial" w:hAnsi="Arial" w:cs="Arial"/>
          <w:b/>
        </w:rPr>
        <w:lastRenderedPageBreak/>
        <w:t>Organizační struktura Rektorátu JAMU – struktura řízení</w:t>
      </w:r>
    </w:p>
    <w:p w14:paraId="7CE1743C" w14:textId="77777777" w:rsidR="00151D54" w:rsidRDefault="00151D54">
      <w:pPr>
        <w:rPr>
          <w:rFonts w:asciiTheme="minorHAnsi" w:hAnsiTheme="minorHAnsi" w:cstheme="minorHAnsi"/>
        </w:rPr>
      </w:pPr>
    </w:p>
    <w:p w14:paraId="539A9E7B" w14:textId="3B557B2D" w:rsidR="00151D54" w:rsidRDefault="00151D54">
      <w:pPr>
        <w:rPr>
          <w:rFonts w:asciiTheme="minorHAnsi" w:hAnsiTheme="minorHAnsi" w:cstheme="minorHAnsi"/>
        </w:rPr>
      </w:pPr>
    </w:p>
    <w:p w14:paraId="6DBEA47B" w14:textId="77777777" w:rsidR="00151D54" w:rsidRDefault="00151D54">
      <w:pPr>
        <w:rPr>
          <w:rFonts w:asciiTheme="minorHAnsi" w:hAnsiTheme="minorHAnsi" w:cstheme="minorHAnsi"/>
        </w:rPr>
      </w:pPr>
    </w:p>
    <w:p w14:paraId="45B8EDAE" w14:textId="215B2FEC" w:rsidR="00151D54" w:rsidRDefault="00151D54">
      <w:pPr>
        <w:rPr>
          <w:rFonts w:asciiTheme="minorHAnsi" w:hAnsiTheme="minorHAnsi" w:cstheme="minorHAnsi"/>
        </w:rPr>
      </w:pPr>
    </w:p>
    <w:p w14:paraId="4AB9B27C" w14:textId="301DB2DF" w:rsidR="00151D54" w:rsidRDefault="00151D54" w:rsidP="00151D54">
      <w:pPr>
        <w:jc w:val="both"/>
        <w:rPr>
          <w:rFonts w:asciiTheme="minorHAnsi" w:hAnsiTheme="minorHAnsi" w:cstheme="minorHAnsi"/>
        </w:rPr>
      </w:pPr>
      <w:r w:rsidRPr="00CC3BB6">
        <w:rPr>
          <w:rFonts w:ascii="Arial" w:hAnsi="Arial" w:cs="Arial"/>
          <w:noProof/>
          <w:color w:val="FF0098"/>
        </w:rPr>
        <w:drawing>
          <wp:inline distT="0" distB="0" distL="0" distR="0" wp14:anchorId="7E63D8AB" wp14:editId="137A3D9E">
            <wp:extent cx="5760720" cy="5016500"/>
            <wp:effectExtent l="19050" t="0" r="87630" b="1270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1C49C119" w14:textId="77777777" w:rsidR="00151D54" w:rsidRDefault="00151D54" w:rsidP="00151D54">
      <w:pPr>
        <w:jc w:val="both"/>
        <w:rPr>
          <w:rFonts w:asciiTheme="minorHAnsi" w:hAnsiTheme="minorHAnsi" w:cstheme="minorHAnsi"/>
        </w:rPr>
      </w:pPr>
    </w:p>
    <w:p w14:paraId="013AA736" w14:textId="77777777" w:rsidR="00151D54" w:rsidRDefault="00151D54">
      <w:pPr>
        <w:rPr>
          <w:rFonts w:asciiTheme="minorHAnsi" w:hAnsiTheme="minorHAnsi" w:cstheme="minorHAnsi"/>
        </w:rPr>
        <w:sectPr w:rsidR="00151D54" w:rsidSect="0032569D">
          <w:footerReference w:type="even" r:id="rId18"/>
          <w:footerReference w:type="default" r:id="rId19"/>
          <w:type w:val="continuous"/>
          <w:pgSz w:w="11906" w:h="16838"/>
          <w:pgMar w:top="1417" w:right="1417" w:bottom="1417" w:left="1417" w:header="709" w:footer="709" w:gutter="0"/>
          <w:cols w:space="708"/>
          <w:docGrid w:linePitch="360"/>
        </w:sectPr>
      </w:pPr>
    </w:p>
    <w:p w14:paraId="628314BC" w14:textId="5EBC84AC" w:rsidR="00151D54" w:rsidRDefault="00151D54">
      <w:pPr>
        <w:rPr>
          <w:rFonts w:asciiTheme="minorHAnsi" w:hAnsiTheme="minorHAnsi" w:cstheme="minorHAnsi"/>
        </w:rPr>
      </w:pPr>
    </w:p>
    <w:p w14:paraId="4112C36B" w14:textId="07DFBCA3" w:rsidR="00B445E5" w:rsidRDefault="00151D54" w:rsidP="00B445E5">
      <w:pPr>
        <w:jc w:val="center"/>
        <w:rPr>
          <w:rFonts w:ascii="Arial" w:hAnsi="Arial" w:cs="Arial"/>
          <w:b/>
        </w:rPr>
      </w:pPr>
      <w:r w:rsidRPr="00CC3BB6">
        <w:rPr>
          <w:rFonts w:ascii="Arial" w:hAnsi="Arial" w:cs="Arial"/>
          <w:b/>
        </w:rPr>
        <w:t xml:space="preserve">Organizační struktura </w:t>
      </w:r>
      <w:r>
        <w:rPr>
          <w:rFonts w:ascii="Arial" w:hAnsi="Arial" w:cs="Arial"/>
          <w:b/>
        </w:rPr>
        <w:t>Divadel</w:t>
      </w:r>
      <w:r w:rsidRPr="00CC3BB6">
        <w:rPr>
          <w:rFonts w:ascii="Arial" w:hAnsi="Arial" w:cs="Arial"/>
          <w:b/>
        </w:rPr>
        <w:t>ní fakulty JAMU – struktura řízení</w:t>
      </w:r>
    </w:p>
    <w:p w14:paraId="60E413E0" w14:textId="6E5B1CCC" w:rsidR="00151D54" w:rsidRDefault="00151D54">
      <w:pPr>
        <w:rPr>
          <w:rFonts w:ascii="Arial" w:hAnsi="Arial" w:cs="Arial"/>
          <w:b/>
        </w:rPr>
      </w:pPr>
      <w:r w:rsidRPr="00CC3BB6">
        <w:rPr>
          <w:rFonts w:ascii="Arial" w:hAnsi="Arial" w:cs="Arial"/>
          <w:noProof/>
          <w:color w:val="FF0098"/>
        </w:rPr>
        <w:drawing>
          <wp:anchor distT="0" distB="0" distL="114300" distR="114300" simplePos="0" relativeHeight="251661312" behindDoc="0" locked="0" layoutInCell="1" allowOverlap="1" wp14:anchorId="4E224FB2" wp14:editId="5476B93D">
            <wp:simplePos x="0" y="0"/>
            <wp:positionH relativeFrom="margin">
              <wp:align>left</wp:align>
            </wp:positionH>
            <wp:positionV relativeFrom="page">
              <wp:posOffset>1447800</wp:posOffset>
            </wp:positionV>
            <wp:extent cx="8902700" cy="5295900"/>
            <wp:effectExtent l="0" t="0" r="0" b="19050"/>
            <wp:wrapNone/>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14:sizeRelH relativeFrom="margin">
              <wp14:pctWidth>0</wp14:pctWidth>
            </wp14:sizeRelH>
            <wp14:sizeRelV relativeFrom="margin">
              <wp14:pctHeight>0</wp14:pctHeight>
            </wp14:sizeRelV>
          </wp:anchor>
        </w:drawing>
      </w:r>
      <w:r>
        <w:rPr>
          <w:rFonts w:ascii="Arial" w:hAnsi="Arial" w:cs="Arial"/>
          <w:b/>
        </w:rPr>
        <w:br w:type="page"/>
      </w:r>
    </w:p>
    <w:p w14:paraId="213B54B4" w14:textId="052BF9F3" w:rsidR="00151D54" w:rsidRDefault="00A308B6" w:rsidP="00151D54">
      <w:pPr>
        <w:jc w:val="center"/>
        <w:rPr>
          <w:rFonts w:ascii="Arial" w:hAnsi="Arial" w:cs="Arial"/>
          <w:b/>
        </w:rPr>
      </w:pPr>
      <w:r w:rsidRPr="00CC3BB6">
        <w:rPr>
          <w:rFonts w:ascii="Arial" w:hAnsi="Arial" w:cs="Arial"/>
          <w:noProof/>
          <w:color w:val="FF0098"/>
        </w:rPr>
        <w:lastRenderedPageBreak/>
        <w:drawing>
          <wp:anchor distT="0" distB="0" distL="114300" distR="114300" simplePos="0" relativeHeight="251663360" behindDoc="0" locked="0" layoutInCell="1" allowOverlap="1" wp14:anchorId="1B58D07F" wp14:editId="145F2195">
            <wp:simplePos x="0" y="0"/>
            <wp:positionH relativeFrom="margin">
              <wp:posOffset>5080</wp:posOffset>
            </wp:positionH>
            <wp:positionV relativeFrom="paragraph">
              <wp:posOffset>210185</wp:posOffset>
            </wp:positionV>
            <wp:extent cx="8891270" cy="5374005"/>
            <wp:effectExtent l="0" t="0" r="0" b="17145"/>
            <wp:wrapSquare wrapText="bothSides"/>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14:sizeRelH relativeFrom="margin">
              <wp14:pctWidth>0</wp14:pctWidth>
            </wp14:sizeRelH>
            <wp14:sizeRelV relativeFrom="margin">
              <wp14:pctHeight>0</wp14:pctHeight>
            </wp14:sizeRelV>
          </wp:anchor>
        </w:drawing>
      </w:r>
      <w:r w:rsidR="00151D54" w:rsidRPr="00CC3BB6">
        <w:rPr>
          <w:rFonts w:ascii="Arial" w:hAnsi="Arial" w:cs="Arial"/>
          <w:b/>
        </w:rPr>
        <w:t>Organizační struktura Hudební fakulty JAMU – struktura řízení</w:t>
      </w:r>
    </w:p>
    <w:p w14:paraId="09871176" w14:textId="61B8AF5A" w:rsidR="00151D54" w:rsidRPr="00A308B6" w:rsidRDefault="00151D54" w:rsidP="00151D54">
      <w:pPr>
        <w:jc w:val="both"/>
        <w:rPr>
          <w:rFonts w:asciiTheme="minorHAnsi" w:hAnsiTheme="minorHAnsi" w:cstheme="minorHAnsi"/>
          <w:sz w:val="16"/>
          <w:szCs w:val="16"/>
        </w:rPr>
      </w:pPr>
    </w:p>
    <w:p w14:paraId="5481903B" w14:textId="77777777" w:rsidR="00151D54" w:rsidRDefault="00151D54" w:rsidP="00151D54">
      <w:pPr>
        <w:ind w:left="792"/>
        <w:jc w:val="both"/>
        <w:rPr>
          <w:rFonts w:asciiTheme="minorHAnsi" w:hAnsiTheme="minorHAnsi" w:cstheme="minorHAnsi"/>
        </w:rPr>
        <w:sectPr w:rsidR="00151D54" w:rsidSect="00151D54">
          <w:pgSz w:w="16838" w:h="11906" w:orient="landscape"/>
          <w:pgMar w:top="1417" w:right="1417" w:bottom="1417" w:left="1417" w:header="709" w:footer="709" w:gutter="0"/>
          <w:cols w:space="708"/>
          <w:docGrid w:linePitch="360"/>
        </w:sectPr>
      </w:pPr>
    </w:p>
    <w:p w14:paraId="67872FDB" w14:textId="77777777" w:rsidR="00EF1262" w:rsidRPr="00EF1262" w:rsidRDefault="00EF1262" w:rsidP="00EF1262">
      <w:pPr>
        <w:shd w:val="clear" w:color="auto" w:fill="BFBFBF"/>
        <w:jc w:val="center"/>
        <w:rPr>
          <w:rFonts w:asciiTheme="minorHAnsi" w:hAnsiTheme="minorHAnsi" w:cstheme="minorHAnsi"/>
          <w:b/>
        </w:rPr>
      </w:pPr>
      <w:proofErr w:type="gramStart"/>
      <w:r w:rsidRPr="00EF1262">
        <w:rPr>
          <w:rFonts w:asciiTheme="minorHAnsi" w:hAnsiTheme="minorHAnsi" w:cstheme="minorHAnsi"/>
          <w:b/>
        </w:rPr>
        <w:lastRenderedPageBreak/>
        <w:t>1c)  SLOŽENÍ</w:t>
      </w:r>
      <w:proofErr w:type="gramEnd"/>
      <w:r w:rsidRPr="00EF1262">
        <w:rPr>
          <w:rFonts w:asciiTheme="minorHAnsi" w:hAnsiTheme="minorHAnsi" w:cstheme="minorHAnsi"/>
          <w:b/>
        </w:rPr>
        <w:t xml:space="preserve"> ORGÁNŮ JAMU</w:t>
      </w:r>
    </w:p>
    <w:p w14:paraId="05B13721" w14:textId="77777777" w:rsidR="00327638" w:rsidRPr="00AB3186" w:rsidRDefault="00327638" w:rsidP="0088544F">
      <w:pPr>
        <w:ind w:left="792"/>
        <w:jc w:val="both"/>
        <w:rPr>
          <w:rFonts w:asciiTheme="minorHAnsi" w:hAnsiTheme="minorHAnsi" w:cstheme="minorHAnsi"/>
        </w:rPr>
      </w:pPr>
      <w:bookmarkStart w:id="2" w:name="_GoBack"/>
      <w:bookmarkEnd w:id="2"/>
    </w:p>
    <w:p w14:paraId="30949C92" w14:textId="77777777" w:rsidR="00327638" w:rsidRDefault="00327638" w:rsidP="00327638">
      <w:pPr>
        <w:ind w:left="792"/>
        <w:jc w:val="both"/>
        <w:rPr>
          <w:rFonts w:asciiTheme="minorHAnsi" w:hAnsiTheme="minorHAnsi" w:cstheme="minorHAnsi"/>
        </w:rPr>
      </w:pPr>
    </w:p>
    <w:p w14:paraId="0E755CE0" w14:textId="7532D054" w:rsidR="00327638" w:rsidRPr="00327638" w:rsidRDefault="001D4DAD" w:rsidP="00327638">
      <w:pPr>
        <w:pStyle w:val="ednadpis"/>
        <w:shd w:val="pct25" w:color="auto" w:fill="auto"/>
        <w:rPr>
          <w:rFonts w:asciiTheme="minorHAnsi" w:hAnsiTheme="minorHAnsi" w:cstheme="minorHAnsi"/>
        </w:rPr>
      </w:pPr>
      <w:r>
        <w:rPr>
          <w:rFonts w:asciiTheme="minorHAnsi" w:hAnsiTheme="minorHAnsi" w:cstheme="minorHAnsi"/>
        </w:rPr>
        <w:t>VEDENÍ JAMU</w:t>
      </w:r>
    </w:p>
    <w:p w14:paraId="4778B3B3" w14:textId="7636CC3F" w:rsidR="00327638" w:rsidRDefault="00327638" w:rsidP="00327638">
      <w:pPr>
        <w:rPr>
          <w:b/>
        </w:rPr>
      </w:pPr>
    </w:p>
    <w:p w14:paraId="7C92A7F3" w14:textId="77777777" w:rsidR="00327638" w:rsidRPr="00327638" w:rsidRDefault="00327638" w:rsidP="00327638">
      <w:pPr>
        <w:rPr>
          <w:rFonts w:asciiTheme="minorHAnsi" w:hAnsiTheme="minorHAnsi" w:cstheme="minorHAnsi"/>
          <w:b/>
        </w:rPr>
      </w:pPr>
      <w:r w:rsidRPr="00327638">
        <w:rPr>
          <w:rFonts w:asciiTheme="minorHAnsi" w:hAnsiTheme="minorHAnsi" w:cstheme="minorHAnsi"/>
          <w:b/>
        </w:rPr>
        <w:t>REKTOR</w:t>
      </w:r>
    </w:p>
    <w:p w14:paraId="214211E3" w14:textId="77777777" w:rsidR="00327638" w:rsidRPr="00327638" w:rsidRDefault="00327638" w:rsidP="00327638">
      <w:pPr>
        <w:rPr>
          <w:rFonts w:asciiTheme="minorHAnsi" w:hAnsiTheme="minorHAnsi" w:cstheme="minorHAnsi"/>
          <w:bCs/>
        </w:rPr>
      </w:pPr>
      <w:r w:rsidRPr="00327638">
        <w:rPr>
          <w:rFonts w:asciiTheme="minorHAnsi" w:hAnsiTheme="minorHAnsi" w:cstheme="minorHAnsi"/>
          <w:bCs/>
        </w:rPr>
        <w:t>prof. Mgr. Petr Oslzlý</w:t>
      </w:r>
    </w:p>
    <w:p w14:paraId="7EB4E7A2" w14:textId="77777777" w:rsidR="00327638" w:rsidRPr="00327638" w:rsidRDefault="00327638" w:rsidP="00327638">
      <w:pPr>
        <w:rPr>
          <w:rFonts w:asciiTheme="minorHAnsi" w:hAnsiTheme="minorHAnsi" w:cstheme="minorHAnsi"/>
          <w:bCs/>
        </w:rPr>
      </w:pPr>
    </w:p>
    <w:p w14:paraId="7D273E90" w14:textId="77777777" w:rsidR="00327638" w:rsidRPr="00327638" w:rsidRDefault="00327638" w:rsidP="00327638">
      <w:pPr>
        <w:rPr>
          <w:rFonts w:asciiTheme="minorHAnsi" w:hAnsiTheme="minorHAnsi" w:cstheme="minorHAnsi"/>
          <w:b/>
        </w:rPr>
      </w:pPr>
      <w:r w:rsidRPr="00327638">
        <w:rPr>
          <w:rFonts w:asciiTheme="minorHAnsi" w:hAnsiTheme="minorHAnsi" w:cstheme="minorHAnsi"/>
          <w:b/>
        </w:rPr>
        <w:t>PROREKTOŘI</w:t>
      </w:r>
    </w:p>
    <w:p w14:paraId="65981F4F" w14:textId="77777777" w:rsidR="00327638" w:rsidRPr="00327638" w:rsidRDefault="00327638" w:rsidP="00327638">
      <w:pPr>
        <w:rPr>
          <w:rFonts w:asciiTheme="minorHAnsi" w:hAnsiTheme="minorHAnsi" w:cstheme="minorHAnsi"/>
          <w:bCs/>
        </w:rPr>
      </w:pPr>
      <w:r w:rsidRPr="00327638">
        <w:rPr>
          <w:rFonts w:asciiTheme="minorHAnsi" w:hAnsiTheme="minorHAnsi" w:cstheme="minorHAnsi"/>
          <w:bCs/>
        </w:rPr>
        <w:t xml:space="preserve">prof. PhDr. Silva Macková </w:t>
      </w:r>
    </w:p>
    <w:p w14:paraId="17F6036D" w14:textId="77777777" w:rsidR="00327638" w:rsidRPr="00327638" w:rsidRDefault="00327638" w:rsidP="00327638">
      <w:pPr>
        <w:rPr>
          <w:rFonts w:asciiTheme="minorHAnsi" w:hAnsiTheme="minorHAnsi" w:cstheme="minorHAnsi"/>
          <w:bCs/>
          <w:i/>
        </w:rPr>
      </w:pPr>
      <w:r w:rsidRPr="00327638">
        <w:rPr>
          <w:rFonts w:asciiTheme="minorHAnsi" w:hAnsiTheme="minorHAnsi" w:cstheme="minorHAnsi"/>
          <w:bCs/>
          <w:i/>
        </w:rPr>
        <w:t>prorektorka pro studium a kvalitu</w:t>
      </w:r>
    </w:p>
    <w:p w14:paraId="53EE2B63" w14:textId="77777777" w:rsidR="00327638" w:rsidRPr="00327638" w:rsidRDefault="00327638" w:rsidP="00327638">
      <w:pPr>
        <w:rPr>
          <w:rFonts w:asciiTheme="minorHAnsi" w:hAnsiTheme="minorHAnsi" w:cstheme="minorHAnsi"/>
          <w:bCs/>
        </w:rPr>
      </w:pPr>
    </w:p>
    <w:p w14:paraId="7303570B" w14:textId="77777777" w:rsidR="00327638" w:rsidRPr="00327638" w:rsidRDefault="00327638" w:rsidP="00327638">
      <w:pPr>
        <w:rPr>
          <w:rStyle w:val="Siln"/>
          <w:rFonts w:asciiTheme="minorHAnsi" w:hAnsiTheme="minorHAnsi" w:cstheme="minorHAnsi"/>
          <w:b w:val="0"/>
        </w:rPr>
      </w:pPr>
      <w:r w:rsidRPr="00327638">
        <w:rPr>
          <w:rStyle w:val="Siln"/>
          <w:rFonts w:asciiTheme="minorHAnsi" w:hAnsiTheme="minorHAnsi" w:cstheme="minorHAnsi"/>
          <w:b w:val="0"/>
        </w:rPr>
        <w:t>doc. MgA. Vít Spilka</w:t>
      </w:r>
    </w:p>
    <w:p w14:paraId="622F3848" w14:textId="77777777" w:rsidR="00327638" w:rsidRPr="00327638" w:rsidRDefault="00327638" w:rsidP="00327638">
      <w:pPr>
        <w:rPr>
          <w:rFonts w:asciiTheme="minorHAnsi" w:hAnsiTheme="minorHAnsi" w:cstheme="minorHAnsi"/>
          <w:bCs/>
          <w:i/>
        </w:rPr>
      </w:pPr>
      <w:r w:rsidRPr="00327638">
        <w:rPr>
          <w:rStyle w:val="Siln"/>
          <w:rFonts w:asciiTheme="minorHAnsi" w:hAnsiTheme="minorHAnsi" w:cstheme="minorHAnsi"/>
          <w:b w:val="0"/>
          <w:i/>
        </w:rPr>
        <w:t>prorektor pro vnější vztahy</w:t>
      </w:r>
    </w:p>
    <w:p w14:paraId="488F0297" w14:textId="77777777" w:rsidR="00327638" w:rsidRPr="00327638" w:rsidRDefault="00327638" w:rsidP="00327638">
      <w:pPr>
        <w:rPr>
          <w:rFonts w:asciiTheme="minorHAnsi" w:hAnsiTheme="minorHAnsi" w:cstheme="minorHAnsi"/>
          <w:bCs/>
          <w:i/>
        </w:rPr>
      </w:pPr>
    </w:p>
    <w:p w14:paraId="31632BEE" w14:textId="77777777" w:rsidR="00327638" w:rsidRPr="00327638" w:rsidRDefault="00327638" w:rsidP="00327638">
      <w:pPr>
        <w:rPr>
          <w:rStyle w:val="Siln"/>
          <w:rFonts w:asciiTheme="minorHAnsi" w:hAnsiTheme="minorHAnsi" w:cstheme="minorHAnsi"/>
          <w:b w:val="0"/>
        </w:rPr>
      </w:pPr>
      <w:r w:rsidRPr="00327638">
        <w:rPr>
          <w:rStyle w:val="Siln"/>
          <w:rFonts w:asciiTheme="minorHAnsi" w:hAnsiTheme="minorHAnsi" w:cstheme="minorHAnsi"/>
          <w:b w:val="0"/>
        </w:rPr>
        <w:t xml:space="preserve">prof. Ing. MgA. Ivo Medek, Ph.D. </w:t>
      </w:r>
    </w:p>
    <w:p w14:paraId="44991178" w14:textId="77777777" w:rsidR="00327638" w:rsidRPr="00327638" w:rsidRDefault="00327638" w:rsidP="00327638">
      <w:pPr>
        <w:rPr>
          <w:rStyle w:val="Siln"/>
          <w:rFonts w:asciiTheme="minorHAnsi" w:hAnsiTheme="minorHAnsi" w:cstheme="minorHAnsi"/>
          <w:b w:val="0"/>
          <w:i/>
        </w:rPr>
      </w:pPr>
      <w:r w:rsidRPr="00327638">
        <w:rPr>
          <w:rStyle w:val="Siln"/>
          <w:rFonts w:asciiTheme="minorHAnsi" w:hAnsiTheme="minorHAnsi" w:cstheme="minorHAnsi"/>
          <w:b w:val="0"/>
          <w:i/>
        </w:rPr>
        <w:t>prorektor pro strategii a rozvoj</w:t>
      </w:r>
    </w:p>
    <w:p w14:paraId="3F3FF16D" w14:textId="77777777" w:rsidR="00327638" w:rsidRPr="00327638" w:rsidRDefault="00327638" w:rsidP="00327638">
      <w:pPr>
        <w:rPr>
          <w:rStyle w:val="Siln"/>
          <w:rFonts w:asciiTheme="minorHAnsi" w:hAnsiTheme="minorHAnsi" w:cstheme="minorHAnsi"/>
          <w:b w:val="0"/>
        </w:rPr>
      </w:pPr>
    </w:p>
    <w:p w14:paraId="131DAB5B" w14:textId="77777777" w:rsidR="00327638" w:rsidRPr="00327638" w:rsidRDefault="00327638" w:rsidP="00327638">
      <w:pPr>
        <w:rPr>
          <w:rStyle w:val="Siln"/>
          <w:rFonts w:asciiTheme="minorHAnsi" w:hAnsiTheme="minorHAnsi" w:cstheme="minorHAnsi"/>
          <w:b w:val="0"/>
        </w:rPr>
      </w:pPr>
      <w:r w:rsidRPr="00327638">
        <w:rPr>
          <w:rStyle w:val="Siln"/>
          <w:rFonts w:asciiTheme="minorHAnsi" w:hAnsiTheme="minorHAnsi" w:cstheme="minorHAnsi"/>
          <w:b w:val="0"/>
        </w:rPr>
        <w:t xml:space="preserve">doc. MgA. Marek Hlavica, Ph.D. </w:t>
      </w:r>
    </w:p>
    <w:p w14:paraId="744383D8" w14:textId="77777777" w:rsidR="00327638" w:rsidRPr="00327638" w:rsidRDefault="00327638" w:rsidP="00327638">
      <w:pPr>
        <w:rPr>
          <w:rFonts w:asciiTheme="minorHAnsi" w:hAnsiTheme="minorHAnsi" w:cstheme="minorHAnsi"/>
          <w:bCs/>
          <w:i/>
        </w:rPr>
      </w:pPr>
      <w:r w:rsidRPr="00327638">
        <w:rPr>
          <w:rStyle w:val="Siln"/>
          <w:rFonts w:asciiTheme="minorHAnsi" w:hAnsiTheme="minorHAnsi" w:cstheme="minorHAnsi"/>
          <w:b w:val="0"/>
          <w:i/>
        </w:rPr>
        <w:t>prorektor pro tvůrčí činnosti</w:t>
      </w:r>
    </w:p>
    <w:p w14:paraId="1151FBA3" w14:textId="77777777" w:rsidR="00327638" w:rsidRPr="00327638" w:rsidRDefault="00327638" w:rsidP="00327638">
      <w:pPr>
        <w:rPr>
          <w:rFonts w:asciiTheme="minorHAnsi" w:hAnsiTheme="minorHAnsi" w:cstheme="minorHAnsi"/>
          <w:i/>
          <w:color w:val="FF0000"/>
        </w:rPr>
      </w:pPr>
    </w:p>
    <w:p w14:paraId="112F45E1" w14:textId="77777777" w:rsidR="00327638" w:rsidRPr="00327638" w:rsidRDefault="00327638" w:rsidP="00327638">
      <w:pPr>
        <w:rPr>
          <w:rFonts w:asciiTheme="minorHAnsi" w:hAnsiTheme="minorHAnsi" w:cstheme="minorHAnsi"/>
          <w:i/>
        </w:rPr>
      </w:pPr>
      <w:r w:rsidRPr="00327638">
        <w:rPr>
          <w:rFonts w:asciiTheme="minorHAnsi" w:hAnsiTheme="minorHAnsi" w:cstheme="minorHAnsi"/>
          <w:b/>
        </w:rPr>
        <w:t>KVESTORKA</w:t>
      </w:r>
    </w:p>
    <w:p w14:paraId="3DD69C2C" w14:textId="11AB7DA6" w:rsidR="00327638" w:rsidRPr="00327638" w:rsidRDefault="00327638" w:rsidP="00327638">
      <w:pPr>
        <w:spacing w:line="360" w:lineRule="auto"/>
        <w:rPr>
          <w:rFonts w:asciiTheme="minorHAnsi" w:hAnsiTheme="minorHAnsi" w:cstheme="minorHAnsi"/>
        </w:rPr>
      </w:pPr>
      <w:r w:rsidRPr="00327638">
        <w:rPr>
          <w:rFonts w:asciiTheme="minorHAnsi" w:hAnsiTheme="minorHAnsi" w:cstheme="minorHAnsi"/>
        </w:rPr>
        <w:t xml:space="preserve">JUDr. Lenka Valová </w:t>
      </w:r>
    </w:p>
    <w:p w14:paraId="6D32077E" w14:textId="56C1EDB5" w:rsidR="00327638" w:rsidRPr="00327638" w:rsidRDefault="001D4DAD" w:rsidP="00327638">
      <w:pPr>
        <w:pStyle w:val="ednadpis"/>
        <w:shd w:val="pct25" w:color="auto" w:fill="auto"/>
        <w:rPr>
          <w:rFonts w:asciiTheme="minorHAnsi" w:hAnsiTheme="minorHAnsi" w:cstheme="minorHAnsi"/>
        </w:rPr>
      </w:pPr>
      <w:bookmarkStart w:id="3" w:name="_Hlk40015784"/>
      <w:r>
        <w:rPr>
          <w:rFonts w:asciiTheme="minorHAnsi" w:hAnsiTheme="minorHAnsi" w:cstheme="minorHAnsi"/>
        </w:rPr>
        <w:t>AKADEMICKÝ SENÁT JAMU</w:t>
      </w:r>
    </w:p>
    <w:bookmarkEnd w:id="3"/>
    <w:p w14:paraId="33565FDD" w14:textId="77777777" w:rsidR="00327638" w:rsidRPr="00B66036" w:rsidRDefault="00327638" w:rsidP="00327638">
      <w:pPr>
        <w:spacing w:line="276" w:lineRule="auto"/>
        <w:rPr>
          <w:b/>
        </w:rPr>
      </w:pPr>
    </w:p>
    <w:p w14:paraId="13A87B21"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do 5. 12. 2019</w:t>
      </w:r>
    </w:p>
    <w:p w14:paraId="41884C4C" w14:textId="77777777" w:rsidR="00327638" w:rsidRPr="00327638" w:rsidRDefault="00327638" w:rsidP="00327638">
      <w:pPr>
        <w:rPr>
          <w:rFonts w:asciiTheme="minorHAnsi" w:hAnsiTheme="minorHAnsi" w:cstheme="minorHAnsi"/>
        </w:rPr>
      </w:pPr>
    </w:p>
    <w:p w14:paraId="24E3D900" w14:textId="77777777" w:rsidR="00327638" w:rsidRPr="00327638" w:rsidRDefault="00327638" w:rsidP="00327638">
      <w:pPr>
        <w:rPr>
          <w:rFonts w:asciiTheme="minorHAnsi" w:hAnsiTheme="minorHAnsi" w:cstheme="minorHAnsi"/>
          <w:b/>
          <w:caps/>
        </w:rPr>
      </w:pPr>
      <w:r w:rsidRPr="00327638">
        <w:rPr>
          <w:rFonts w:asciiTheme="minorHAnsi" w:hAnsiTheme="minorHAnsi" w:cstheme="minorHAnsi"/>
          <w:b/>
          <w:caps/>
        </w:rPr>
        <w:t>Pedagogové</w:t>
      </w:r>
    </w:p>
    <w:p w14:paraId="5408A339"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doc. PhDr. Květoslava Horáčková, Ph.D. - předsedkyně  </w:t>
      </w:r>
    </w:p>
    <w:p w14:paraId="6A6AB3D2"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doc. Mgr. Hana Halberstadt </w:t>
      </w:r>
    </w:p>
    <w:p w14:paraId="1A8171A2"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prof. MgA. Jan Jiraský, Ph.D. </w:t>
      </w:r>
    </w:p>
    <w:p w14:paraId="72F10E5E"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doc. Mgr. Roman Novozámský</w:t>
      </w:r>
    </w:p>
    <w:p w14:paraId="24C12708"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Mgr. Miroslav Ondra </w:t>
      </w:r>
    </w:p>
    <w:p w14:paraId="2103338D"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prof. MgA. Martin Opršál </w:t>
      </w:r>
    </w:p>
    <w:p w14:paraId="12DD734E"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doc. MgA. Lukáš Rieger, Ph.D. </w:t>
      </w:r>
    </w:p>
    <w:p w14:paraId="549D2AF6"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MgA. BcA. Petra Vodičková, Ph.D. – tajemnice </w:t>
      </w:r>
    </w:p>
    <w:p w14:paraId="2C85FEFA" w14:textId="77777777" w:rsidR="00327638" w:rsidRPr="00327638" w:rsidRDefault="00327638" w:rsidP="00327638">
      <w:pPr>
        <w:rPr>
          <w:rFonts w:asciiTheme="minorHAnsi" w:hAnsiTheme="minorHAnsi" w:cstheme="minorHAnsi"/>
        </w:rPr>
      </w:pPr>
    </w:p>
    <w:p w14:paraId="2B938DF8" w14:textId="77777777" w:rsidR="00327638" w:rsidRPr="00327638" w:rsidRDefault="00327638" w:rsidP="00327638">
      <w:pPr>
        <w:rPr>
          <w:rFonts w:asciiTheme="minorHAnsi" w:hAnsiTheme="minorHAnsi" w:cstheme="minorHAnsi"/>
          <w:b/>
          <w:caps/>
        </w:rPr>
      </w:pPr>
      <w:r w:rsidRPr="00327638">
        <w:rPr>
          <w:rFonts w:asciiTheme="minorHAnsi" w:hAnsiTheme="minorHAnsi" w:cstheme="minorHAnsi"/>
          <w:b/>
          <w:caps/>
        </w:rPr>
        <w:t>studenti</w:t>
      </w:r>
    </w:p>
    <w:p w14:paraId="56BA3211"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BcA. Libor Brzobohatý </w:t>
      </w:r>
    </w:p>
    <w:p w14:paraId="401FA140"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BcA. Stanislav Čaban - místopředseda</w:t>
      </w:r>
    </w:p>
    <w:p w14:paraId="1879DD62"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Hana Hána, DiS. </w:t>
      </w:r>
    </w:p>
    <w:p w14:paraId="162EB6DF"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Martina Watzková </w:t>
      </w:r>
    </w:p>
    <w:p w14:paraId="192A3A51" w14:textId="77777777" w:rsidR="00327638" w:rsidRPr="00327638" w:rsidRDefault="00327638" w:rsidP="00327638">
      <w:pPr>
        <w:rPr>
          <w:rFonts w:asciiTheme="minorHAnsi" w:hAnsiTheme="minorHAnsi" w:cstheme="minorHAnsi"/>
          <w:color w:val="FF6600"/>
        </w:rPr>
      </w:pPr>
    </w:p>
    <w:p w14:paraId="040BFCD6" w14:textId="77777777" w:rsidR="00327638" w:rsidRDefault="00327638" w:rsidP="00327638">
      <w:pPr>
        <w:rPr>
          <w:color w:val="FF6600"/>
        </w:rPr>
      </w:pPr>
    </w:p>
    <w:p w14:paraId="5AEF5530" w14:textId="77777777" w:rsidR="00327638" w:rsidRDefault="00327638" w:rsidP="00327638">
      <w:pPr>
        <w:rPr>
          <w:color w:val="FF6600"/>
        </w:rPr>
      </w:pPr>
    </w:p>
    <w:p w14:paraId="2AA3FC2A" w14:textId="499F718D" w:rsidR="00EF1262" w:rsidRDefault="00EF1262" w:rsidP="00327638">
      <w:pPr>
        <w:rPr>
          <w:color w:val="FF6600"/>
        </w:rPr>
      </w:pPr>
      <w:r>
        <w:rPr>
          <w:color w:val="FF6600"/>
        </w:rPr>
        <w:br w:type="page"/>
      </w:r>
    </w:p>
    <w:p w14:paraId="04D40CA3" w14:textId="77777777" w:rsidR="00327638" w:rsidRPr="00441167" w:rsidRDefault="00327638" w:rsidP="00327638">
      <w:pPr>
        <w:rPr>
          <w:color w:val="FF6600"/>
        </w:rPr>
      </w:pPr>
    </w:p>
    <w:p w14:paraId="700D960C"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od 6. 12. 2019</w:t>
      </w:r>
    </w:p>
    <w:p w14:paraId="54422C71" w14:textId="77777777" w:rsidR="00327638" w:rsidRPr="00327638" w:rsidRDefault="00327638" w:rsidP="00327638">
      <w:pPr>
        <w:rPr>
          <w:rFonts w:asciiTheme="minorHAnsi" w:hAnsiTheme="minorHAnsi" w:cstheme="minorHAnsi"/>
        </w:rPr>
      </w:pPr>
    </w:p>
    <w:p w14:paraId="09AFBC0D" w14:textId="77777777" w:rsidR="00327638" w:rsidRPr="00327638" w:rsidRDefault="00327638" w:rsidP="00327638">
      <w:pPr>
        <w:rPr>
          <w:rFonts w:asciiTheme="minorHAnsi" w:hAnsiTheme="minorHAnsi" w:cstheme="minorHAnsi"/>
          <w:b/>
          <w:caps/>
        </w:rPr>
      </w:pPr>
      <w:r w:rsidRPr="00327638">
        <w:rPr>
          <w:rFonts w:asciiTheme="minorHAnsi" w:hAnsiTheme="minorHAnsi" w:cstheme="minorHAnsi"/>
          <w:b/>
          <w:caps/>
        </w:rPr>
        <w:t>Pedagogové</w:t>
      </w:r>
    </w:p>
    <w:p w14:paraId="35CDFFC3"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doc. Mgr. Roman Novozámský  - předseda </w:t>
      </w:r>
    </w:p>
    <w:p w14:paraId="3AD9A8CB"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prof. PhDr. Václav Cejpek </w:t>
      </w:r>
    </w:p>
    <w:p w14:paraId="4B2D3C20"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MgA. BcA. et BcA. Martin Hroch, Ph.D. </w:t>
      </w:r>
    </w:p>
    <w:p w14:paraId="2168834D"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prof. MgA. Jan Jiraský, Ph.D. – tajemník </w:t>
      </w:r>
    </w:p>
    <w:p w14:paraId="4181D51F"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Mgr. Petr Svozílek </w:t>
      </w:r>
    </w:p>
    <w:p w14:paraId="2CD9F049"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doc. Ing. MgA. Lucie Pešl Šilerová, Ph.D.</w:t>
      </w:r>
    </w:p>
    <w:p w14:paraId="3FE3FB2F"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MgA. BcA. Petra Vodičková, Ph.D. </w:t>
      </w:r>
    </w:p>
    <w:p w14:paraId="28280BAC"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doc. MgA. Michal Zetel, Ph.D. </w:t>
      </w:r>
    </w:p>
    <w:p w14:paraId="7F5471A0" w14:textId="77777777" w:rsidR="00327638" w:rsidRPr="00327638" w:rsidRDefault="00327638" w:rsidP="00327638">
      <w:pPr>
        <w:rPr>
          <w:rFonts w:asciiTheme="minorHAnsi" w:hAnsiTheme="minorHAnsi" w:cstheme="minorHAnsi"/>
        </w:rPr>
      </w:pPr>
    </w:p>
    <w:p w14:paraId="6597F8DD" w14:textId="77777777" w:rsidR="00327638" w:rsidRPr="00327638" w:rsidRDefault="00327638" w:rsidP="00327638">
      <w:pPr>
        <w:rPr>
          <w:rFonts w:asciiTheme="minorHAnsi" w:hAnsiTheme="minorHAnsi" w:cstheme="minorHAnsi"/>
          <w:b/>
          <w:caps/>
        </w:rPr>
      </w:pPr>
      <w:r w:rsidRPr="00327638">
        <w:rPr>
          <w:rFonts w:asciiTheme="minorHAnsi" w:hAnsiTheme="minorHAnsi" w:cstheme="minorHAnsi"/>
          <w:b/>
          <w:caps/>
        </w:rPr>
        <w:t>studenti</w:t>
      </w:r>
    </w:p>
    <w:p w14:paraId="12332C4D"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MgA. Lucie Abou – místopředsedkyně </w:t>
      </w:r>
    </w:p>
    <w:p w14:paraId="50373CAB"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BcA. Stanislav Čaban </w:t>
      </w:r>
    </w:p>
    <w:p w14:paraId="721F5CE3"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Katarína Kandriková </w:t>
      </w:r>
    </w:p>
    <w:p w14:paraId="383B5877"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Filip Urban </w:t>
      </w:r>
    </w:p>
    <w:p w14:paraId="57BDAB90" w14:textId="58B52762" w:rsidR="00327638" w:rsidRDefault="00327638" w:rsidP="00327638">
      <w:pPr>
        <w:tabs>
          <w:tab w:val="left" w:pos="7088"/>
        </w:tabs>
        <w:rPr>
          <w:b/>
        </w:rPr>
      </w:pPr>
    </w:p>
    <w:p w14:paraId="01282CC8" w14:textId="5F1A7E23" w:rsidR="00327638" w:rsidRPr="00327638" w:rsidRDefault="001D4DAD" w:rsidP="00327638">
      <w:pPr>
        <w:pStyle w:val="ednadpis"/>
        <w:shd w:val="pct25" w:color="auto" w:fill="auto"/>
        <w:rPr>
          <w:rFonts w:asciiTheme="minorHAnsi" w:hAnsiTheme="minorHAnsi" w:cstheme="minorHAnsi"/>
        </w:rPr>
      </w:pPr>
      <w:r>
        <w:rPr>
          <w:rFonts w:asciiTheme="minorHAnsi" w:hAnsiTheme="minorHAnsi" w:cstheme="minorHAnsi"/>
        </w:rPr>
        <w:t xml:space="preserve">UMĚLECKÁ RADA </w:t>
      </w:r>
      <w:r w:rsidR="00327638" w:rsidRPr="00327638">
        <w:rPr>
          <w:rFonts w:asciiTheme="minorHAnsi" w:hAnsiTheme="minorHAnsi" w:cstheme="minorHAnsi"/>
        </w:rPr>
        <w:t xml:space="preserve"> </w:t>
      </w:r>
      <w:r>
        <w:rPr>
          <w:rFonts w:asciiTheme="minorHAnsi" w:hAnsiTheme="minorHAnsi" w:cstheme="minorHAnsi"/>
        </w:rPr>
        <w:t>JAMU</w:t>
      </w:r>
    </w:p>
    <w:p w14:paraId="38B4CAFF" w14:textId="6061C588" w:rsidR="00327638" w:rsidRDefault="00327638" w:rsidP="00327638">
      <w:pPr>
        <w:tabs>
          <w:tab w:val="left" w:pos="7088"/>
        </w:tabs>
        <w:rPr>
          <w:b/>
        </w:rPr>
      </w:pPr>
    </w:p>
    <w:p w14:paraId="60EA789A"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prof. PhDr. Jindřiška Bártová </w:t>
      </w:r>
    </w:p>
    <w:p w14:paraId="1E218929"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prof. PhDr. Václav Cejpek</w:t>
      </w:r>
    </w:p>
    <w:p w14:paraId="07979BE0"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doc. Mgr. Petr Francán </w:t>
      </w:r>
    </w:p>
    <w:p w14:paraId="5E4399C5"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prof. Mgr. Miloslav Klíma (DAMU Praha)*</w:t>
      </w:r>
    </w:p>
    <w:p w14:paraId="626EF9A6"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prof. MgA. Ivo Krobot </w:t>
      </w:r>
    </w:p>
    <w:p w14:paraId="566C4266" w14:textId="77777777" w:rsidR="00327638" w:rsidRPr="00327638" w:rsidRDefault="00327638" w:rsidP="00327638">
      <w:pPr>
        <w:rPr>
          <w:rFonts w:asciiTheme="minorHAnsi" w:hAnsiTheme="minorHAnsi" w:cstheme="minorHAnsi"/>
          <w:color w:val="FF0000"/>
        </w:rPr>
      </w:pPr>
      <w:r w:rsidRPr="00327638">
        <w:rPr>
          <w:rFonts w:asciiTheme="minorHAnsi" w:hAnsiTheme="minorHAnsi" w:cstheme="minorHAnsi"/>
        </w:rPr>
        <w:t>PhDr. Marie Kučerová (ředitelka Filharmonie Brno)*</w:t>
      </w:r>
    </w:p>
    <w:p w14:paraId="123C2EE1"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prof. MgA. Václav Kunt</w:t>
      </w:r>
    </w:p>
    <w:p w14:paraId="29DF2FD4"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doc. Juraj Letenay (VŠMU Bratislava)* </w:t>
      </w:r>
    </w:p>
    <w:p w14:paraId="723A936E"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prof. PhDr. Silva Macková </w:t>
      </w:r>
    </w:p>
    <w:p w14:paraId="4C36E4BC"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prof. Ing. MgA. Ivo Medek, Ph.D.</w:t>
      </w:r>
    </w:p>
    <w:p w14:paraId="70F1F136"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prof. MgA. František Novotný</w:t>
      </w:r>
    </w:p>
    <w:p w14:paraId="0CBF9A8F"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prof. MgA. Petr Oslzlý</w:t>
      </w:r>
    </w:p>
    <w:p w14:paraId="2D990FD4"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prof. MgA. Jindřich Petráš </w:t>
      </w:r>
    </w:p>
    <w:p w14:paraId="6401147A"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prof. PhDr. Miroslav Plešák</w:t>
      </w:r>
    </w:p>
    <w:p w14:paraId="187B6BB5"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doc. MgA. Vít Spilka</w:t>
      </w:r>
    </w:p>
    <w:p w14:paraId="51DFBAFF" w14:textId="77777777" w:rsidR="00327638" w:rsidRPr="00327638" w:rsidRDefault="00327638" w:rsidP="00327638">
      <w:pPr>
        <w:rPr>
          <w:rFonts w:asciiTheme="minorHAnsi" w:hAnsiTheme="minorHAnsi" w:cstheme="minorHAnsi"/>
        </w:rPr>
      </w:pPr>
      <w:proofErr w:type="gramStart"/>
      <w:r w:rsidRPr="00327638">
        <w:rPr>
          <w:rFonts w:asciiTheme="minorHAnsi" w:hAnsiTheme="minorHAnsi" w:cstheme="minorHAnsi"/>
        </w:rPr>
        <w:t>prof. . MgA</w:t>
      </w:r>
      <w:proofErr w:type="gramEnd"/>
      <w:r w:rsidRPr="00327638">
        <w:rPr>
          <w:rFonts w:asciiTheme="minorHAnsi" w:hAnsiTheme="minorHAnsi" w:cstheme="minorHAnsi"/>
        </w:rPr>
        <w:t xml:space="preserve">. Zbyněk Srba, Ph.D. </w:t>
      </w:r>
    </w:p>
    <w:p w14:paraId="0F15A3FA"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prof. Adolf Sýkora</w:t>
      </w:r>
    </w:p>
    <w:p w14:paraId="4C407168"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prof. PhDr. Miloš Štědroň, CSc. (FF MU Brno)*</w:t>
      </w:r>
    </w:p>
    <w:p w14:paraId="5F4B7679"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prof. Alena Štěpánková-Veselá* </w:t>
      </w:r>
    </w:p>
    <w:p w14:paraId="6D0CFC09"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prof. Barbara Maria Willi, Ph.D.</w:t>
      </w:r>
    </w:p>
    <w:p w14:paraId="262DDDAE"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xml:space="preserve">prof. Mgr. MgA. Vít Zouhar, Ph.D. (UP Olomouc)* </w:t>
      </w:r>
    </w:p>
    <w:p w14:paraId="489E3227" w14:textId="77777777" w:rsidR="00327638" w:rsidRPr="00327638" w:rsidRDefault="00327638" w:rsidP="00327638">
      <w:pPr>
        <w:rPr>
          <w:rFonts w:asciiTheme="minorHAnsi" w:hAnsiTheme="minorHAnsi" w:cstheme="minorHAnsi"/>
          <w:color w:val="FF0000"/>
          <w:sz w:val="22"/>
          <w:szCs w:val="22"/>
        </w:rPr>
      </w:pPr>
    </w:p>
    <w:p w14:paraId="77F6E91E" w14:textId="77777777" w:rsidR="00327638" w:rsidRPr="00327638" w:rsidRDefault="00327638" w:rsidP="00327638">
      <w:pPr>
        <w:rPr>
          <w:rFonts w:asciiTheme="minorHAnsi" w:hAnsiTheme="minorHAnsi" w:cstheme="minorHAnsi"/>
        </w:rPr>
      </w:pPr>
      <w:r w:rsidRPr="00327638">
        <w:rPr>
          <w:rFonts w:asciiTheme="minorHAnsi" w:hAnsiTheme="minorHAnsi" w:cstheme="minorHAnsi"/>
        </w:rPr>
        <w:t>* externí členové</w:t>
      </w:r>
    </w:p>
    <w:p w14:paraId="565A13C4" w14:textId="77777777" w:rsidR="00327638" w:rsidRPr="00004D54" w:rsidRDefault="00327638" w:rsidP="00327638">
      <w:pPr>
        <w:tabs>
          <w:tab w:val="left" w:pos="7088"/>
        </w:tabs>
        <w:rPr>
          <w:b/>
        </w:rPr>
      </w:pPr>
    </w:p>
    <w:p w14:paraId="524988D0" w14:textId="77777777" w:rsidR="00327638" w:rsidRDefault="00327638" w:rsidP="00327638">
      <w:pPr>
        <w:tabs>
          <w:tab w:val="left" w:pos="7088"/>
        </w:tabs>
        <w:rPr>
          <w:b/>
        </w:rPr>
      </w:pPr>
    </w:p>
    <w:p w14:paraId="7702077A" w14:textId="77777777" w:rsidR="00327638" w:rsidRPr="00327638" w:rsidRDefault="00327638" w:rsidP="00327638">
      <w:pPr>
        <w:rPr>
          <w:rFonts w:asciiTheme="minorHAnsi" w:hAnsiTheme="minorHAnsi" w:cstheme="minorHAnsi"/>
        </w:rPr>
      </w:pPr>
    </w:p>
    <w:p w14:paraId="23E5C690" w14:textId="77777777" w:rsidR="00327638" w:rsidRPr="00327638" w:rsidRDefault="00327638" w:rsidP="00327638">
      <w:pPr>
        <w:rPr>
          <w:rFonts w:asciiTheme="minorHAnsi" w:hAnsiTheme="minorHAnsi" w:cstheme="minorHAnsi"/>
        </w:rPr>
      </w:pPr>
    </w:p>
    <w:p w14:paraId="1C759377" w14:textId="2EF3AE58" w:rsidR="00327638" w:rsidRPr="001D4DAD" w:rsidRDefault="001D4DAD" w:rsidP="00327638">
      <w:pPr>
        <w:pStyle w:val="ednadpis"/>
        <w:pageBreakBefore/>
        <w:shd w:val="pct25" w:color="auto" w:fill="auto"/>
        <w:rPr>
          <w:rFonts w:asciiTheme="minorHAnsi" w:hAnsiTheme="minorHAnsi" w:cstheme="minorHAnsi"/>
        </w:rPr>
      </w:pPr>
      <w:bookmarkStart w:id="4" w:name="_Hlk40015996"/>
      <w:r w:rsidRPr="001D4DAD">
        <w:rPr>
          <w:rFonts w:asciiTheme="minorHAnsi" w:hAnsiTheme="minorHAnsi" w:cstheme="minorHAnsi"/>
        </w:rPr>
        <w:lastRenderedPageBreak/>
        <w:t>SPRÁVNÍ RADA JAMU</w:t>
      </w:r>
    </w:p>
    <w:bookmarkEnd w:id="4"/>
    <w:p w14:paraId="65A7044F" w14:textId="77777777" w:rsidR="00327638" w:rsidRPr="005D5E95" w:rsidRDefault="00327638" w:rsidP="00327638">
      <w:pPr>
        <w:rPr>
          <w:b/>
        </w:rPr>
      </w:pPr>
    </w:p>
    <w:p w14:paraId="535D40DC" w14:textId="77777777" w:rsidR="00327638" w:rsidRPr="005D5E95" w:rsidRDefault="00327638" w:rsidP="00327638">
      <w:pPr>
        <w:rPr>
          <w:b/>
        </w:rPr>
      </w:pPr>
    </w:p>
    <w:p w14:paraId="3B8E22EC" w14:textId="77777777" w:rsidR="00327638" w:rsidRPr="001D4DAD" w:rsidRDefault="00327638" w:rsidP="001D4DAD">
      <w:pPr>
        <w:rPr>
          <w:rFonts w:asciiTheme="minorHAnsi" w:hAnsiTheme="minorHAnsi" w:cstheme="minorHAnsi"/>
        </w:rPr>
      </w:pPr>
      <w:r w:rsidRPr="001D4DAD">
        <w:rPr>
          <w:rFonts w:asciiTheme="minorHAnsi" w:hAnsiTheme="minorHAnsi" w:cstheme="minorHAnsi"/>
        </w:rPr>
        <w:t>doc. PhDr. Mikuláš Bek, Ph.D (senátor za obvod č. 59 – Brno-město) (od 1. 10. 2019)</w:t>
      </w:r>
    </w:p>
    <w:p w14:paraId="56DE79E5" w14:textId="77777777" w:rsidR="00327638" w:rsidRPr="001D4DAD" w:rsidRDefault="00327638" w:rsidP="001D4DAD">
      <w:pPr>
        <w:rPr>
          <w:rFonts w:asciiTheme="minorHAnsi" w:hAnsiTheme="minorHAnsi" w:cstheme="minorHAnsi"/>
        </w:rPr>
      </w:pPr>
      <w:r w:rsidRPr="001D4DAD">
        <w:rPr>
          <w:rFonts w:asciiTheme="minorHAnsi" w:hAnsiTheme="minorHAnsi" w:cstheme="minorHAnsi"/>
        </w:rPr>
        <w:t xml:space="preserve">Mgr. Václav Božek, CSc., radní Jihomoravského kraje, Brno </w:t>
      </w:r>
    </w:p>
    <w:p w14:paraId="2FF72EF1" w14:textId="77777777" w:rsidR="00327638" w:rsidRPr="0003609A" w:rsidRDefault="00327638" w:rsidP="001D4DAD">
      <w:pPr>
        <w:rPr>
          <w:rFonts w:asciiTheme="minorHAnsi" w:hAnsiTheme="minorHAnsi" w:cstheme="minorHAnsi"/>
        </w:rPr>
      </w:pPr>
      <w:r w:rsidRPr="001D4DAD">
        <w:rPr>
          <w:rStyle w:val="Siln"/>
          <w:rFonts w:asciiTheme="minorHAnsi" w:hAnsiTheme="minorHAnsi" w:cstheme="minorHAnsi"/>
          <w:b w:val="0"/>
          <w:bCs w:val="0"/>
        </w:rPr>
        <w:t xml:space="preserve">MgA. Martin Glaser, </w:t>
      </w:r>
      <w:r w:rsidRPr="001D4DAD">
        <w:rPr>
          <w:rFonts w:asciiTheme="minorHAnsi" w:hAnsiTheme="minorHAnsi" w:cstheme="minorHAnsi"/>
        </w:rPr>
        <w:t xml:space="preserve">ředitel Národního divadla Brno </w:t>
      </w:r>
    </w:p>
    <w:p w14:paraId="38D0AAD8" w14:textId="77777777" w:rsidR="00327638" w:rsidRPr="001D4DAD" w:rsidRDefault="00327638" w:rsidP="001D4DAD">
      <w:pPr>
        <w:rPr>
          <w:rFonts w:asciiTheme="minorHAnsi" w:hAnsiTheme="minorHAnsi" w:cstheme="minorHAnsi"/>
        </w:rPr>
      </w:pPr>
      <w:r w:rsidRPr="001D4DAD">
        <w:rPr>
          <w:rFonts w:asciiTheme="minorHAnsi" w:hAnsiTheme="minorHAnsi" w:cstheme="minorHAnsi"/>
        </w:rPr>
        <w:t xml:space="preserve">Ing. Jiří Kadrnka, jednatel společnosti Moss logistics s. r. o. </w:t>
      </w:r>
    </w:p>
    <w:p w14:paraId="3836EB66" w14:textId="77777777" w:rsidR="00327638" w:rsidRPr="001D4DAD" w:rsidRDefault="00327638" w:rsidP="001D4DAD">
      <w:pPr>
        <w:rPr>
          <w:rFonts w:asciiTheme="minorHAnsi" w:hAnsiTheme="minorHAnsi" w:cstheme="minorHAnsi"/>
        </w:rPr>
      </w:pPr>
      <w:r w:rsidRPr="001D4DAD">
        <w:rPr>
          <w:rFonts w:asciiTheme="minorHAnsi" w:hAnsiTheme="minorHAnsi" w:cstheme="minorHAnsi"/>
        </w:rPr>
        <w:t xml:space="preserve">MgA. David Mareček, Ph.D., generální ředitel České filharmonie Praha </w:t>
      </w:r>
    </w:p>
    <w:p w14:paraId="2DF1741C" w14:textId="77777777" w:rsidR="00327638" w:rsidRPr="001D4DAD" w:rsidRDefault="00327638" w:rsidP="001D4DAD">
      <w:pPr>
        <w:rPr>
          <w:rFonts w:asciiTheme="minorHAnsi" w:hAnsiTheme="minorHAnsi" w:cstheme="minorHAnsi"/>
        </w:rPr>
      </w:pPr>
      <w:r w:rsidRPr="001D4DAD">
        <w:rPr>
          <w:rFonts w:asciiTheme="minorHAnsi" w:hAnsiTheme="minorHAnsi" w:cstheme="minorHAnsi"/>
        </w:rPr>
        <w:t>ThDr., Ing. Lukáš Evžen Martinec, OSA, římskokatolický kněz</w:t>
      </w:r>
    </w:p>
    <w:p w14:paraId="230017A9" w14:textId="77777777" w:rsidR="00327638" w:rsidRPr="001D4DAD" w:rsidRDefault="00327638" w:rsidP="001D4DAD">
      <w:pPr>
        <w:rPr>
          <w:rFonts w:asciiTheme="minorHAnsi" w:hAnsiTheme="minorHAnsi" w:cstheme="minorHAnsi"/>
        </w:rPr>
      </w:pPr>
      <w:r w:rsidRPr="001D4DAD">
        <w:rPr>
          <w:rFonts w:asciiTheme="minorHAnsi" w:hAnsiTheme="minorHAnsi" w:cstheme="minorHAnsi"/>
        </w:rPr>
        <w:t xml:space="preserve">Jiří Morávek, generální ředitel společnosti SNIP&amp;CO, Brno </w:t>
      </w:r>
    </w:p>
    <w:p w14:paraId="55987ECB" w14:textId="77777777" w:rsidR="00327638" w:rsidRPr="001D4DAD" w:rsidRDefault="00327638" w:rsidP="001D4DAD">
      <w:pPr>
        <w:rPr>
          <w:rFonts w:asciiTheme="minorHAnsi" w:hAnsiTheme="minorHAnsi" w:cstheme="minorHAnsi"/>
        </w:rPr>
      </w:pPr>
      <w:r w:rsidRPr="001D4DAD">
        <w:rPr>
          <w:rFonts w:asciiTheme="minorHAnsi" w:hAnsiTheme="minorHAnsi" w:cstheme="minorHAnsi"/>
        </w:rPr>
        <w:t>Mgr. Stanislav Moša, ředitel Městského divadla Brno</w:t>
      </w:r>
    </w:p>
    <w:p w14:paraId="564507C3" w14:textId="77777777" w:rsidR="00327638" w:rsidRPr="001D4DAD" w:rsidRDefault="00327638" w:rsidP="001D4DAD">
      <w:pPr>
        <w:rPr>
          <w:rFonts w:asciiTheme="minorHAnsi" w:hAnsiTheme="minorHAnsi" w:cstheme="minorHAnsi"/>
        </w:rPr>
      </w:pPr>
      <w:r w:rsidRPr="001D4DAD">
        <w:rPr>
          <w:rFonts w:asciiTheme="minorHAnsi" w:hAnsiTheme="minorHAnsi" w:cstheme="minorHAnsi"/>
        </w:rPr>
        <w:t>Mgr. Jiří Nantl, LL.M, operační ředitel CEITECu Masarykovy univerzity Brno (do 1. 10. 2019)</w:t>
      </w:r>
    </w:p>
    <w:p w14:paraId="3147B1C3" w14:textId="77777777" w:rsidR="00327638" w:rsidRPr="001D4DAD" w:rsidRDefault="00327638" w:rsidP="001D4DAD">
      <w:pPr>
        <w:rPr>
          <w:rFonts w:asciiTheme="minorHAnsi" w:hAnsiTheme="minorHAnsi" w:cstheme="minorHAnsi"/>
        </w:rPr>
      </w:pPr>
      <w:r w:rsidRPr="001D4DAD">
        <w:rPr>
          <w:rFonts w:asciiTheme="minorHAnsi" w:hAnsiTheme="minorHAnsi" w:cstheme="minorHAnsi"/>
        </w:rPr>
        <w:t xml:space="preserve">Boleslav Polívka, herec, ředitel Divadla Bolka Polívky </w:t>
      </w:r>
    </w:p>
    <w:p w14:paraId="267B4B3A" w14:textId="77777777" w:rsidR="00327638" w:rsidRPr="001D4DAD" w:rsidRDefault="00327638" w:rsidP="001D4DAD">
      <w:pPr>
        <w:rPr>
          <w:rFonts w:asciiTheme="minorHAnsi" w:hAnsiTheme="minorHAnsi" w:cstheme="minorHAnsi"/>
        </w:rPr>
      </w:pPr>
      <w:r w:rsidRPr="001D4DAD">
        <w:rPr>
          <w:rFonts w:asciiTheme="minorHAnsi" w:hAnsiTheme="minorHAnsi" w:cstheme="minorHAnsi"/>
        </w:rPr>
        <w:t xml:space="preserve">Ing. Jana Říhová, ředitelka odboru podpory VŠ a výzkumu, MŠMT, Praha </w:t>
      </w:r>
    </w:p>
    <w:p w14:paraId="6301AB30" w14:textId="77777777" w:rsidR="00327638" w:rsidRPr="001D4DAD" w:rsidRDefault="00327638" w:rsidP="001D4DAD">
      <w:pPr>
        <w:rPr>
          <w:rFonts w:asciiTheme="minorHAnsi" w:hAnsiTheme="minorHAnsi" w:cstheme="minorHAnsi"/>
        </w:rPr>
      </w:pPr>
      <w:r w:rsidRPr="001D4DAD">
        <w:rPr>
          <w:rFonts w:asciiTheme="minorHAnsi" w:hAnsiTheme="minorHAnsi" w:cstheme="minorHAnsi"/>
        </w:rPr>
        <w:t>Ing. Martin Slezák, náměstek ředitele ČNB Brno</w:t>
      </w:r>
    </w:p>
    <w:p w14:paraId="52113657" w14:textId="77777777" w:rsidR="00327638" w:rsidRPr="001D4DAD" w:rsidRDefault="00327638" w:rsidP="001D4DAD">
      <w:pPr>
        <w:rPr>
          <w:rFonts w:asciiTheme="minorHAnsi" w:hAnsiTheme="minorHAnsi" w:cstheme="minorHAnsi"/>
        </w:rPr>
      </w:pPr>
      <w:r w:rsidRPr="001D4DAD">
        <w:rPr>
          <w:rFonts w:asciiTheme="minorHAnsi" w:hAnsiTheme="minorHAnsi" w:cstheme="minorHAnsi"/>
        </w:rPr>
        <w:t>Ing. Michal Štefl, viceprezident Krajské hospodářské komory jižní Moravy</w:t>
      </w:r>
    </w:p>
    <w:p w14:paraId="795E82A4" w14:textId="77777777" w:rsidR="00327638" w:rsidRPr="001D4DAD" w:rsidRDefault="00327638" w:rsidP="001D4DAD">
      <w:pPr>
        <w:rPr>
          <w:rFonts w:asciiTheme="minorHAnsi" w:hAnsiTheme="minorHAnsi" w:cstheme="minorHAnsi"/>
        </w:rPr>
      </w:pPr>
      <w:r w:rsidRPr="001D4DAD">
        <w:rPr>
          <w:rFonts w:asciiTheme="minorHAnsi" w:hAnsiTheme="minorHAnsi" w:cstheme="minorHAnsi"/>
        </w:rPr>
        <w:t xml:space="preserve">prof. MVDr. Vladimír Večerek, CSc., prorektor pro strategii a rozvoj Veterinární a </w:t>
      </w:r>
    </w:p>
    <w:p w14:paraId="39C6C204" w14:textId="77777777" w:rsidR="00327638" w:rsidRPr="001D4DAD" w:rsidRDefault="00327638" w:rsidP="001D4DAD">
      <w:pPr>
        <w:rPr>
          <w:rFonts w:asciiTheme="minorHAnsi" w:hAnsiTheme="minorHAnsi" w:cstheme="minorHAnsi"/>
        </w:rPr>
      </w:pPr>
      <w:r w:rsidRPr="001D4DAD">
        <w:rPr>
          <w:rFonts w:asciiTheme="minorHAnsi" w:hAnsiTheme="minorHAnsi" w:cstheme="minorHAnsi"/>
        </w:rPr>
        <w:t>farmaceutické univerzity v Brně</w:t>
      </w:r>
    </w:p>
    <w:p w14:paraId="190DF7C9" w14:textId="77777777" w:rsidR="00327638" w:rsidRPr="001D4DAD" w:rsidRDefault="00327638" w:rsidP="001D4DAD">
      <w:pPr>
        <w:rPr>
          <w:rFonts w:asciiTheme="minorHAnsi" w:hAnsiTheme="minorHAnsi" w:cstheme="minorHAnsi"/>
        </w:rPr>
      </w:pPr>
      <w:r w:rsidRPr="001D4DAD">
        <w:rPr>
          <w:rStyle w:val="Siln"/>
          <w:rFonts w:asciiTheme="minorHAnsi" w:hAnsiTheme="minorHAnsi" w:cstheme="minorHAnsi"/>
          <w:b w:val="0"/>
          <w:bCs w:val="0"/>
        </w:rPr>
        <w:t>Wágnerová Eliška, JUDr., Ph.D.,</w:t>
      </w:r>
      <w:r w:rsidRPr="001D4DAD">
        <w:rPr>
          <w:rFonts w:asciiTheme="minorHAnsi" w:hAnsiTheme="minorHAnsi" w:cstheme="minorHAnsi"/>
        </w:rPr>
        <w:t xml:space="preserve"> senátorka za obvod č. 59 - Brno-město </w:t>
      </w:r>
    </w:p>
    <w:p w14:paraId="47E795D0" w14:textId="19F89006" w:rsidR="00327638" w:rsidRDefault="00327638" w:rsidP="001D4DAD">
      <w:pPr>
        <w:rPr>
          <w:rFonts w:asciiTheme="minorHAnsi" w:hAnsiTheme="minorHAnsi" w:cstheme="minorHAnsi"/>
        </w:rPr>
      </w:pPr>
      <w:r w:rsidRPr="001D4DAD">
        <w:rPr>
          <w:rFonts w:asciiTheme="minorHAnsi" w:hAnsiTheme="minorHAnsi" w:cstheme="minorHAnsi"/>
        </w:rPr>
        <w:t xml:space="preserve">David Dittrich, ředitel Mezinárodního festivalu 13 měst Concentus Moraviae </w:t>
      </w:r>
    </w:p>
    <w:p w14:paraId="6FBA02AE" w14:textId="77777777" w:rsidR="001D4DAD" w:rsidRPr="001D4DAD" w:rsidRDefault="001D4DAD" w:rsidP="001D4DAD">
      <w:pPr>
        <w:rPr>
          <w:rFonts w:asciiTheme="minorHAnsi" w:hAnsiTheme="minorHAnsi" w:cstheme="minorHAnsi"/>
        </w:rPr>
      </w:pPr>
    </w:p>
    <w:p w14:paraId="3A471C1E" w14:textId="55DCFD91" w:rsidR="001D4DAD" w:rsidRPr="00327638" w:rsidRDefault="001D4DAD" w:rsidP="001D4DAD">
      <w:pPr>
        <w:pStyle w:val="ednadpis"/>
        <w:shd w:val="pct25" w:color="auto" w:fill="auto"/>
        <w:rPr>
          <w:rFonts w:asciiTheme="minorHAnsi" w:hAnsiTheme="minorHAnsi" w:cstheme="minorHAnsi"/>
        </w:rPr>
      </w:pPr>
      <w:r>
        <w:rPr>
          <w:rFonts w:asciiTheme="minorHAnsi" w:hAnsiTheme="minorHAnsi" w:cstheme="minorHAnsi"/>
        </w:rPr>
        <w:t>RADA PRO VNITŘNÍ HODNOCENÍ JAMU</w:t>
      </w:r>
    </w:p>
    <w:p w14:paraId="1BCB8370" w14:textId="77777777" w:rsidR="001D4DAD" w:rsidRPr="001D4DAD" w:rsidRDefault="001D4DAD" w:rsidP="001D4DAD">
      <w:pPr>
        <w:rPr>
          <w:rFonts w:asciiTheme="minorHAnsi" w:hAnsiTheme="minorHAnsi" w:cstheme="minorHAnsi"/>
        </w:rPr>
      </w:pPr>
    </w:p>
    <w:p w14:paraId="697E25F8" w14:textId="77777777" w:rsidR="001D4DAD" w:rsidRPr="001D4DAD" w:rsidRDefault="001D4DAD" w:rsidP="001D4DAD">
      <w:pPr>
        <w:rPr>
          <w:rFonts w:asciiTheme="minorHAnsi" w:hAnsiTheme="minorHAnsi" w:cstheme="minorHAnsi"/>
          <w:b/>
        </w:rPr>
      </w:pPr>
      <w:r w:rsidRPr="001D4DAD">
        <w:rPr>
          <w:rFonts w:asciiTheme="minorHAnsi" w:hAnsiTheme="minorHAnsi" w:cstheme="minorHAnsi"/>
          <w:b/>
        </w:rPr>
        <w:t>Předseda:</w:t>
      </w:r>
    </w:p>
    <w:p w14:paraId="27838378" w14:textId="475B1352" w:rsidR="001D4DAD" w:rsidRDefault="001D4DAD" w:rsidP="001D4DAD">
      <w:pPr>
        <w:rPr>
          <w:rFonts w:asciiTheme="minorHAnsi" w:hAnsiTheme="minorHAnsi" w:cstheme="minorHAnsi"/>
        </w:rPr>
      </w:pPr>
      <w:r w:rsidRPr="001D4DAD">
        <w:rPr>
          <w:rFonts w:asciiTheme="minorHAnsi" w:hAnsiTheme="minorHAnsi" w:cstheme="minorHAnsi"/>
        </w:rPr>
        <w:t>prof. Petr Oslzlý</w:t>
      </w:r>
    </w:p>
    <w:p w14:paraId="0C010204" w14:textId="77777777" w:rsidR="00A223DE" w:rsidRPr="001D4DAD" w:rsidRDefault="00A223DE" w:rsidP="001D4DAD">
      <w:pPr>
        <w:rPr>
          <w:rFonts w:asciiTheme="minorHAnsi" w:hAnsiTheme="minorHAnsi" w:cstheme="minorHAnsi"/>
        </w:rPr>
      </w:pPr>
    </w:p>
    <w:p w14:paraId="7B576D67" w14:textId="77777777" w:rsidR="001D4DAD" w:rsidRPr="001D4DAD" w:rsidRDefault="001D4DAD" w:rsidP="001D4DAD">
      <w:pPr>
        <w:rPr>
          <w:rFonts w:asciiTheme="minorHAnsi" w:hAnsiTheme="minorHAnsi" w:cstheme="minorHAnsi"/>
          <w:b/>
        </w:rPr>
      </w:pPr>
      <w:r w:rsidRPr="001D4DAD">
        <w:rPr>
          <w:rFonts w:asciiTheme="minorHAnsi" w:hAnsiTheme="minorHAnsi" w:cstheme="minorHAnsi"/>
          <w:b/>
        </w:rPr>
        <w:t>Místopředseda:</w:t>
      </w:r>
    </w:p>
    <w:p w14:paraId="640D0E50" w14:textId="5E80FBBE" w:rsidR="001D4DAD" w:rsidRDefault="001D4DAD" w:rsidP="001D4DAD">
      <w:pPr>
        <w:rPr>
          <w:rFonts w:asciiTheme="minorHAnsi" w:hAnsiTheme="minorHAnsi" w:cstheme="minorHAnsi"/>
        </w:rPr>
      </w:pPr>
      <w:r w:rsidRPr="001D4DAD">
        <w:rPr>
          <w:rFonts w:asciiTheme="minorHAnsi" w:hAnsiTheme="minorHAnsi" w:cstheme="minorHAnsi"/>
        </w:rPr>
        <w:t>prof. PhDr. Silva Macková</w:t>
      </w:r>
    </w:p>
    <w:p w14:paraId="15469A24" w14:textId="77777777" w:rsidR="00A223DE" w:rsidRPr="001D4DAD" w:rsidRDefault="00A223DE" w:rsidP="001D4DAD">
      <w:pPr>
        <w:rPr>
          <w:rFonts w:asciiTheme="minorHAnsi" w:hAnsiTheme="minorHAnsi" w:cstheme="minorHAnsi"/>
        </w:rPr>
      </w:pPr>
    </w:p>
    <w:p w14:paraId="63EB03AE" w14:textId="77777777" w:rsidR="001D4DAD" w:rsidRPr="00A223DE" w:rsidRDefault="001D4DAD" w:rsidP="001D4DAD">
      <w:pPr>
        <w:rPr>
          <w:rFonts w:asciiTheme="minorHAnsi" w:hAnsiTheme="minorHAnsi" w:cstheme="minorHAnsi"/>
          <w:b/>
        </w:rPr>
      </w:pPr>
      <w:r w:rsidRPr="00A223DE">
        <w:rPr>
          <w:rFonts w:asciiTheme="minorHAnsi" w:hAnsiTheme="minorHAnsi" w:cstheme="minorHAnsi"/>
          <w:b/>
        </w:rPr>
        <w:t>Členové:</w:t>
      </w:r>
    </w:p>
    <w:p w14:paraId="49F90446" w14:textId="77777777" w:rsidR="001D4DAD" w:rsidRPr="001D4DAD" w:rsidRDefault="001D4DAD" w:rsidP="001D4DAD">
      <w:pPr>
        <w:rPr>
          <w:rFonts w:asciiTheme="minorHAnsi" w:hAnsiTheme="minorHAnsi" w:cstheme="minorHAnsi"/>
        </w:rPr>
      </w:pPr>
      <w:r w:rsidRPr="001D4DAD">
        <w:rPr>
          <w:rFonts w:asciiTheme="minorHAnsi" w:hAnsiTheme="minorHAnsi" w:cstheme="minorHAnsi"/>
        </w:rPr>
        <w:t>doc. PhDr. Květoslava Horáčková, Ph.D., zástupkyně AS JAMU</w:t>
      </w:r>
    </w:p>
    <w:p w14:paraId="7125D801" w14:textId="77777777" w:rsidR="001D4DAD" w:rsidRPr="001D4DAD" w:rsidRDefault="001D4DAD" w:rsidP="001D4DAD">
      <w:pPr>
        <w:rPr>
          <w:rFonts w:asciiTheme="minorHAnsi" w:hAnsiTheme="minorHAnsi" w:cstheme="minorHAnsi"/>
        </w:rPr>
      </w:pPr>
      <w:r w:rsidRPr="001D4DAD">
        <w:rPr>
          <w:rFonts w:asciiTheme="minorHAnsi" w:hAnsiTheme="minorHAnsi" w:cstheme="minorHAnsi"/>
        </w:rPr>
        <w:t>doc. MgA. Blanka Chládková</w:t>
      </w:r>
    </w:p>
    <w:p w14:paraId="53DC91C1" w14:textId="77777777" w:rsidR="001D4DAD" w:rsidRPr="001D4DAD" w:rsidRDefault="001D4DAD" w:rsidP="001D4DAD">
      <w:pPr>
        <w:rPr>
          <w:rFonts w:asciiTheme="minorHAnsi" w:hAnsiTheme="minorHAnsi" w:cstheme="minorHAnsi"/>
        </w:rPr>
      </w:pPr>
      <w:r w:rsidRPr="001D4DAD">
        <w:rPr>
          <w:rFonts w:asciiTheme="minorHAnsi" w:hAnsiTheme="minorHAnsi" w:cstheme="minorHAnsi"/>
        </w:rPr>
        <w:t>doc. MgA. Jana Goliášová</w:t>
      </w:r>
    </w:p>
    <w:p w14:paraId="4FD06876" w14:textId="77777777" w:rsidR="001D4DAD" w:rsidRPr="001D4DAD" w:rsidRDefault="001D4DAD" w:rsidP="001D4DAD">
      <w:pPr>
        <w:rPr>
          <w:rFonts w:asciiTheme="minorHAnsi" w:hAnsiTheme="minorHAnsi" w:cstheme="minorHAnsi"/>
        </w:rPr>
      </w:pPr>
      <w:r w:rsidRPr="001D4DAD">
        <w:rPr>
          <w:rFonts w:asciiTheme="minorHAnsi" w:hAnsiTheme="minorHAnsi" w:cstheme="minorHAnsi"/>
        </w:rPr>
        <w:t>Mgr. Jan Přibil</w:t>
      </w:r>
    </w:p>
    <w:p w14:paraId="09445E6C" w14:textId="77777777" w:rsidR="001D4DAD" w:rsidRPr="001D4DAD" w:rsidRDefault="001D4DAD" w:rsidP="001D4DAD">
      <w:pPr>
        <w:rPr>
          <w:rFonts w:asciiTheme="minorHAnsi" w:hAnsiTheme="minorHAnsi" w:cstheme="minorHAnsi"/>
        </w:rPr>
      </w:pPr>
      <w:r w:rsidRPr="001D4DAD">
        <w:rPr>
          <w:rFonts w:asciiTheme="minorHAnsi" w:hAnsiTheme="minorHAnsi" w:cstheme="minorHAnsi"/>
        </w:rPr>
        <w:t>doc. Ing. David Strnad </w:t>
      </w:r>
    </w:p>
    <w:p w14:paraId="1EE709C3" w14:textId="77777777" w:rsidR="001D4DAD" w:rsidRPr="001D4DAD" w:rsidRDefault="001D4DAD" w:rsidP="001D4DAD">
      <w:pPr>
        <w:rPr>
          <w:rFonts w:asciiTheme="minorHAnsi" w:hAnsiTheme="minorHAnsi" w:cstheme="minorHAnsi"/>
        </w:rPr>
      </w:pPr>
      <w:r w:rsidRPr="001D4DAD">
        <w:rPr>
          <w:rFonts w:asciiTheme="minorHAnsi" w:hAnsiTheme="minorHAnsi" w:cstheme="minorHAnsi"/>
        </w:rPr>
        <w:t>Stanislav Čaban, zástupce studentů JAMU</w:t>
      </w:r>
    </w:p>
    <w:p w14:paraId="206E3DFB" w14:textId="77777777" w:rsidR="001D4DAD" w:rsidRPr="001D4DAD" w:rsidRDefault="001D4DAD" w:rsidP="001D4DAD">
      <w:pPr>
        <w:rPr>
          <w:rFonts w:asciiTheme="minorHAnsi" w:hAnsiTheme="minorHAnsi" w:cstheme="minorHAnsi"/>
        </w:rPr>
      </w:pPr>
      <w:r w:rsidRPr="001D4DAD">
        <w:rPr>
          <w:rFonts w:asciiTheme="minorHAnsi" w:hAnsiTheme="minorHAnsi" w:cstheme="minorHAnsi"/>
        </w:rPr>
        <w:t>doc. Světlana Waradzinová, externí člen</w:t>
      </w:r>
    </w:p>
    <w:p w14:paraId="038CA70E" w14:textId="77777777" w:rsidR="001D4DAD" w:rsidRDefault="001D4DAD" w:rsidP="001D4DAD">
      <w:pPr>
        <w:rPr>
          <w:rFonts w:asciiTheme="minorHAnsi" w:hAnsiTheme="minorHAnsi" w:cstheme="minorHAnsi"/>
        </w:rPr>
      </w:pPr>
    </w:p>
    <w:p w14:paraId="48A6987B" w14:textId="4FDBA509" w:rsidR="00915D41" w:rsidRPr="00915D41" w:rsidRDefault="00915D41" w:rsidP="00915D41">
      <w:pPr>
        <w:pStyle w:val="ednadpis"/>
        <w:pageBreakBefore/>
        <w:shd w:val="pct25" w:color="auto" w:fill="auto"/>
        <w:rPr>
          <w:rFonts w:asciiTheme="minorHAnsi" w:hAnsiTheme="minorHAnsi" w:cstheme="minorHAnsi"/>
          <w:szCs w:val="24"/>
        </w:rPr>
      </w:pPr>
      <w:bookmarkStart w:id="5" w:name="_Hlk40018548"/>
      <w:r>
        <w:rPr>
          <w:rFonts w:asciiTheme="minorHAnsi" w:hAnsiTheme="minorHAnsi" w:cstheme="minorHAnsi"/>
          <w:szCs w:val="24"/>
        </w:rPr>
        <w:lastRenderedPageBreak/>
        <w:t>ČESTNÉ DOKTORÁTY JAMU</w:t>
      </w:r>
    </w:p>
    <w:bookmarkEnd w:id="5"/>
    <w:p w14:paraId="3A348F5C" w14:textId="77777777" w:rsidR="00915D41" w:rsidRPr="005D5E95" w:rsidRDefault="00915D41" w:rsidP="00915D41">
      <w:pPr>
        <w:pStyle w:val="odstavec"/>
        <w:ind w:left="0" w:firstLine="0"/>
      </w:pPr>
    </w:p>
    <w:p w14:paraId="0D6C8CC0" w14:textId="77777777" w:rsidR="00915D41" w:rsidRPr="005D5E95" w:rsidRDefault="00915D41" w:rsidP="00915D41">
      <w:pPr>
        <w:pStyle w:val="odstavec"/>
        <w:ind w:left="0" w:firstLine="0"/>
      </w:pPr>
    </w:p>
    <w:p w14:paraId="18604A70"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Rudolf Firkušný (1993)</w:t>
      </w:r>
    </w:p>
    <w:p w14:paraId="4114765E"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Ludvík Kundera (1997)</w:t>
      </w:r>
    </w:p>
    <w:p w14:paraId="490DB928"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Václav Havel (2001)</w:t>
      </w:r>
    </w:p>
    <w:p w14:paraId="2E851889"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Jiří Suchý (2002)</w:t>
      </w:r>
    </w:p>
    <w:p w14:paraId="430B13EA"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Sir Charles Mackerras (2004)</w:t>
      </w:r>
    </w:p>
    <w:p w14:paraId="1B07D12D"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Ivan Vyskočil (2005)</w:t>
      </w:r>
    </w:p>
    <w:p w14:paraId="15F064AC"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Zdeněk Mácal (2007)</w:t>
      </w:r>
    </w:p>
    <w:p w14:paraId="4252CC3D"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Sir Tom Stoppard (2007)</w:t>
      </w:r>
    </w:p>
    <w:p w14:paraId="7D720B03"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Pierre Boulez (2009)</w:t>
      </w:r>
    </w:p>
    <w:p w14:paraId="1B1D5D8A"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Emília Vášáryová (2010)</w:t>
      </w:r>
    </w:p>
    <w:p w14:paraId="509A3CE4"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John Tyrell (2011)</w:t>
      </w:r>
    </w:p>
    <w:p w14:paraId="481ED4CA"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Milan Uhde (2011)</w:t>
      </w:r>
    </w:p>
    <w:p w14:paraId="61D61AAE"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Vojtěch Jasný (2013)</w:t>
      </w:r>
    </w:p>
    <w:p w14:paraId="6DCA621F"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Eugenio Barba (2017)</w:t>
      </w:r>
    </w:p>
    <w:p w14:paraId="08232219" w14:textId="77777777" w:rsidR="00915D41" w:rsidRPr="00915D41" w:rsidRDefault="00915D41" w:rsidP="00915D41">
      <w:pPr>
        <w:rPr>
          <w:rFonts w:asciiTheme="minorHAnsi" w:hAnsiTheme="minorHAnsi" w:cstheme="minorHAnsi"/>
        </w:rPr>
      </w:pPr>
      <w:r w:rsidRPr="00915D41">
        <w:rPr>
          <w:rFonts w:asciiTheme="minorHAnsi" w:hAnsiTheme="minorHAnsi" w:cstheme="minorHAnsi"/>
        </w:rPr>
        <w:t>Otto Schenk (2017)</w:t>
      </w:r>
    </w:p>
    <w:p w14:paraId="189B70E5" w14:textId="7BD0F2E2" w:rsidR="00915D41" w:rsidRDefault="00915D41" w:rsidP="00327638">
      <w:pPr>
        <w:jc w:val="both"/>
        <w:rPr>
          <w:rFonts w:asciiTheme="minorHAnsi" w:hAnsiTheme="minorHAnsi" w:cstheme="minorHAnsi"/>
        </w:rPr>
      </w:pPr>
      <w:r>
        <w:rPr>
          <w:rFonts w:asciiTheme="minorHAnsi" w:hAnsiTheme="minorHAnsi" w:cstheme="minorHAnsi"/>
        </w:rPr>
        <w:br w:type="page"/>
      </w:r>
    </w:p>
    <w:p w14:paraId="3FB175D3" w14:textId="25ABB627" w:rsidR="00915D41" w:rsidRPr="00915D41" w:rsidRDefault="00915D41" w:rsidP="00915D41">
      <w:pPr>
        <w:pStyle w:val="ednadpis"/>
        <w:pageBreakBefore/>
        <w:shd w:val="pct25" w:color="auto" w:fill="auto"/>
        <w:rPr>
          <w:rFonts w:asciiTheme="minorHAnsi" w:hAnsiTheme="minorHAnsi" w:cstheme="minorHAnsi"/>
          <w:szCs w:val="24"/>
        </w:rPr>
      </w:pPr>
      <w:r>
        <w:rPr>
          <w:rFonts w:asciiTheme="minorHAnsi" w:hAnsiTheme="minorHAnsi" w:cstheme="minorHAnsi"/>
          <w:szCs w:val="24"/>
        </w:rPr>
        <w:lastRenderedPageBreak/>
        <w:t>DIVADELNÍ FAKULTA</w:t>
      </w:r>
    </w:p>
    <w:p w14:paraId="21908913" w14:textId="69C4E180" w:rsidR="00915D41" w:rsidRDefault="00915D41" w:rsidP="00915D41">
      <w:pPr>
        <w:jc w:val="both"/>
        <w:rPr>
          <w:rFonts w:asciiTheme="minorHAnsi" w:hAnsiTheme="minorHAnsi" w:cstheme="minorHAnsi"/>
        </w:rPr>
      </w:pPr>
    </w:p>
    <w:p w14:paraId="0E163E49" w14:textId="13D7A4D8" w:rsidR="002B1D1D" w:rsidRPr="002B1D1D" w:rsidRDefault="002B1D1D" w:rsidP="002B1D1D">
      <w:pPr>
        <w:pStyle w:val="ednadpis"/>
        <w:shd w:val="pct25" w:color="auto" w:fill="auto"/>
        <w:rPr>
          <w:rFonts w:asciiTheme="minorHAnsi" w:hAnsiTheme="minorHAnsi" w:cstheme="minorHAnsi"/>
          <w:b w:val="0"/>
          <w:bCs/>
        </w:rPr>
      </w:pPr>
      <w:r>
        <w:rPr>
          <w:rFonts w:asciiTheme="minorHAnsi" w:hAnsiTheme="minorHAnsi" w:cstheme="minorHAnsi"/>
          <w:b w:val="0"/>
          <w:bCs/>
        </w:rPr>
        <w:t xml:space="preserve">VEDENÍ DIVADENÍ </w:t>
      </w:r>
      <w:r w:rsidRPr="002B1D1D">
        <w:rPr>
          <w:rFonts w:asciiTheme="minorHAnsi" w:hAnsiTheme="minorHAnsi" w:cstheme="minorHAnsi"/>
          <w:b w:val="0"/>
          <w:bCs/>
        </w:rPr>
        <w:t>FAKULTY</w:t>
      </w:r>
    </w:p>
    <w:p w14:paraId="410BD11A" w14:textId="3CFF1EFA" w:rsidR="002B1D1D" w:rsidRDefault="002B1D1D" w:rsidP="00915D41">
      <w:pPr>
        <w:jc w:val="both"/>
        <w:rPr>
          <w:rFonts w:asciiTheme="minorHAnsi" w:hAnsiTheme="minorHAnsi" w:cstheme="minorHAnsi"/>
        </w:rPr>
      </w:pPr>
    </w:p>
    <w:p w14:paraId="360DC82D" w14:textId="77777777" w:rsidR="002B1D1D" w:rsidRPr="002B1D1D" w:rsidRDefault="002B1D1D" w:rsidP="002B1D1D">
      <w:pPr>
        <w:pStyle w:val="Normlnweb"/>
        <w:spacing w:before="0" w:beforeAutospacing="0" w:after="120" w:afterAutospacing="0"/>
        <w:rPr>
          <w:rFonts w:asciiTheme="minorHAnsi" w:hAnsiTheme="minorHAnsi" w:cstheme="minorHAnsi"/>
        </w:rPr>
      </w:pPr>
      <w:r w:rsidRPr="002B1D1D">
        <w:rPr>
          <w:rFonts w:asciiTheme="minorHAnsi" w:hAnsiTheme="minorHAnsi" w:cstheme="minorHAnsi"/>
          <w:b/>
          <w:bCs/>
        </w:rPr>
        <w:t>DĚKAN</w:t>
      </w:r>
      <w:r w:rsidRPr="002B1D1D">
        <w:rPr>
          <w:rFonts w:asciiTheme="minorHAnsi" w:hAnsiTheme="minorHAnsi" w:cstheme="minorHAnsi"/>
        </w:rPr>
        <w:br/>
        <w:t>doc. Mgr. Petr FRANCÁN</w:t>
      </w:r>
    </w:p>
    <w:p w14:paraId="49C544AF" w14:textId="77777777" w:rsidR="002B1D1D" w:rsidRPr="002B1D1D" w:rsidRDefault="002B1D1D" w:rsidP="002B1D1D">
      <w:pPr>
        <w:pStyle w:val="Normlnweb"/>
        <w:spacing w:before="0" w:beforeAutospacing="0" w:after="0" w:afterAutospacing="0"/>
        <w:rPr>
          <w:rFonts w:asciiTheme="minorHAnsi" w:hAnsiTheme="minorHAnsi" w:cstheme="minorHAnsi"/>
        </w:rPr>
      </w:pPr>
      <w:r w:rsidRPr="002B1D1D">
        <w:rPr>
          <w:rFonts w:asciiTheme="minorHAnsi" w:hAnsiTheme="minorHAnsi" w:cstheme="minorHAnsi"/>
          <w:b/>
          <w:bCs/>
        </w:rPr>
        <w:t>PRODĚKANI</w:t>
      </w:r>
      <w:r w:rsidRPr="002B1D1D">
        <w:rPr>
          <w:rFonts w:asciiTheme="minorHAnsi" w:hAnsiTheme="minorHAnsi" w:cstheme="minorHAnsi"/>
        </w:rPr>
        <w:br/>
        <w:t>doc. MgA. Blanka Chládková – rozvoj</w:t>
      </w:r>
      <w:r w:rsidRPr="002B1D1D">
        <w:rPr>
          <w:rFonts w:asciiTheme="minorHAnsi" w:hAnsiTheme="minorHAnsi" w:cstheme="minorHAnsi"/>
        </w:rPr>
        <w:br/>
        <w:t xml:space="preserve">prof. MgA. Ivo Krobot – umělecká činnost </w:t>
      </w:r>
      <w:r w:rsidRPr="002B1D1D">
        <w:rPr>
          <w:rFonts w:asciiTheme="minorHAnsi" w:hAnsiTheme="minorHAnsi" w:cstheme="minorHAnsi"/>
        </w:rPr>
        <w:br/>
        <w:t>doc. MgA. Hana Slavíková, Ph.D. - výzkum (do 31. 3. 2019)</w:t>
      </w:r>
    </w:p>
    <w:p w14:paraId="2FE8BB5A" w14:textId="77777777" w:rsidR="002B1D1D" w:rsidRPr="002B1D1D" w:rsidRDefault="002B1D1D" w:rsidP="002B1D1D">
      <w:pPr>
        <w:pStyle w:val="Normlnweb"/>
        <w:spacing w:before="0" w:beforeAutospacing="0" w:after="0" w:afterAutospacing="0"/>
        <w:rPr>
          <w:rFonts w:asciiTheme="minorHAnsi" w:hAnsiTheme="minorHAnsi" w:cstheme="minorHAnsi"/>
        </w:rPr>
      </w:pPr>
      <w:r w:rsidRPr="002B1D1D">
        <w:rPr>
          <w:rFonts w:asciiTheme="minorHAnsi" w:hAnsiTheme="minorHAnsi" w:cstheme="minorHAnsi"/>
        </w:rPr>
        <w:t>doc. MgA. Hana Průchová, Ph.D. – výzkum (od 1. 4. 2019)</w:t>
      </w:r>
      <w:r w:rsidRPr="002B1D1D">
        <w:rPr>
          <w:rFonts w:asciiTheme="minorHAnsi" w:hAnsiTheme="minorHAnsi" w:cstheme="minorHAnsi"/>
        </w:rPr>
        <w:br/>
        <w:t xml:space="preserve">doc. Ing. David Strnad – studium </w:t>
      </w:r>
    </w:p>
    <w:p w14:paraId="0E683401" w14:textId="77777777" w:rsidR="002B1D1D" w:rsidRPr="002B1D1D" w:rsidRDefault="002B1D1D" w:rsidP="002B1D1D">
      <w:pPr>
        <w:pStyle w:val="Normlnweb"/>
        <w:spacing w:before="0" w:beforeAutospacing="0" w:after="120" w:afterAutospacing="0"/>
        <w:rPr>
          <w:rFonts w:asciiTheme="minorHAnsi" w:hAnsiTheme="minorHAnsi" w:cstheme="minorHAnsi"/>
        </w:rPr>
      </w:pPr>
    </w:p>
    <w:p w14:paraId="4E9FC8B4" w14:textId="77777777" w:rsidR="002B1D1D" w:rsidRPr="002B1D1D" w:rsidRDefault="002B1D1D" w:rsidP="002B1D1D">
      <w:pPr>
        <w:pStyle w:val="Normlnweb"/>
        <w:spacing w:before="0" w:beforeAutospacing="0" w:after="120" w:afterAutospacing="0"/>
        <w:rPr>
          <w:rFonts w:asciiTheme="minorHAnsi" w:hAnsiTheme="minorHAnsi" w:cstheme="minorHAnsi"/>
        </w:rPr>
      </w:pPr>
      <w:r w:rsidRPr="002B1D1D">
        <w:rPr>
          <w:rFonts w:asciiTheme="minorHAnsi" w:hAnsiTheme="minorHAnsi" w:cstheme="minorHAnsi"/>
          <w:b/>
          <w:bCs/>
        </w:rPr>
        <w:t>TAJEMNÍK</w:t>
      </w:r>
      <w:r w:rsidRPr="002B1D1D">
        <w:rPr>
          <w:rFonts w:asciiTheme="minorHAnsi" w:hAnsiTheme="minorHAnsi" w:cstheme="minorHAnsi"/>
        </w:rPr>
        <w:br/>
        <w:t xml:space="preserve">MgA. Ondřej Vodička </w:t>
      </w:r>
    </w:p>
    <w:p w14:paraId="2254414D" w14:textId="1559F0B4" w:rsidR="002B1D1D" w:rsidRDefault="002B1D1D" w:rsidP="00915D41">
      <w:pPr>
        <w:jc w:val="both"/>
        <w:rPr>
          <w:rFonts w:asciiTheme="minorHAnsi" w:hAnsiTheme="minorHAnsi" w:cstheme="minorHAnsi"/>
        </w:rPr>
      </w:pPr>
    </w:p>
    <w:p w14:paraId="3673F90A" w14:textId="77777777" w:rsidR="002B1D1D" w:rsidRDefault="002B1D1D" w:rsidP="00915D41">
      <w:pPr>
        <w:jc w:val="both"/>
        <w:rPr>
          <w:rFonts w:asciiTheme="minorHAnsi" w:hAnsiTheme="minorHAnsi" w:cstheme="minorHAnsi"/>
        </w:rPr>
      </w:pPr>
    </w:p>
    <w:p w14:paraId="73972F75" w14:textId="3E731F9C" w:rsidR="00915D41" w:rsidRDefault="006F4BF2" w:rsidP="00915D41">
      <w:pPr>
        <w:jc w:val="both"/>
        <w:rPr>
          <w:rFonts w:asciiTheme="minorHAnsi" w:hAnsiTheme="minorHAnsi" w:cstheme="minorHAnsi"/>
        </w:rPr>
      </w:pPr>
      <w:r w:rsidRPr="006F4BF2">
        <w:rPr>
          <w:noProof/>
        </w:rPr>
        <w:drawing>
          <wp:inline distT="0" distB="0" distL="0" distR="0" wp14:anchorId="1546F0A5" wp14:editId="0E256BA2">
            <wp:extent cx="5759450" cy="3536950"/>
            <wp:effectExtent l="0" t="0" r="0" b="635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59450" cy="3536950"/>
                    </a:xfrm>
                    <a:prstGeom prst="rect">
                      <a:avLst/>
                    </a:prstGeom>
                    <a:noFill/>
                    <a:ln>
                      <a:noFill/>
                    </a:ln>
                  </pic:spPr>
                </pic:pic>
              </a:graphicData>
            </a:graphic>
          </wp:inline>
        </w:drawing>
      </w:r>
    </w:p>
    <w:p w14:paraId="61908680" w14:textId="0084CCBF" w:rsidR="006F4BF2" w:rsidRDefault="006F4BF2" w:rsidP="00915D41">
      <w:pPr>
        <w:jc w:val="both"/>
        <w:rPr>
          <w:rFonts w:asciiTheme="minorHAnsi" w:hAnsiTheme="minorHAnsi" w:cstheme="minorHAnsi"/>
        </w:rPr>
      </w:pPr>
    </w:p>
    <w:p w14:paraId="4FFEDD3D" w14:textId="26281973" w:rsidR="006F4BF2" w:rsidRPr="006F4BF2" w:rsidRDefault="006F4BF2" w:rsidP="006F4BF2">
      <w:pPr>
        <w:pStyle w:val="ednadpis"/>
        <w:pageBreakBefore/>
        <w:shd w:val="pct25" w:color="auto" w:fill="auto"/>
        <w:rPr>
          <w:rFonts w:asciiTheme="minorHAnsi" w:hAnsiTheme="minorHAnsi" w:cstheme="minorHAnsi"/>
          <w:b w:val="0"/>
          <w:bCs/>
          <w:szCs w:val="24"/>
        </w:rPr>
      </w:pPr>
      <w:bookmarkStart w:id="6" w:name="_Hlk40019030"/>
      <w:r w:rsidRPr="006F4BF2">
        <w:rPr>
          <w:rFonts w:asciiTheme="minorHAnsi" w:hAnsiTheme="minorHAnsi" w:cstheme="minorHAnsi"/>
          <w:b w:val="0"/>
          <w:bCs/>
          <w:szCs w:val="24"/>
        </w:rPr>
        <w:lastRenderedPageBreak/>
        <w:t>UMĚLECKÁ RADA DIVADELNÍ FAKULTY</w:t>
      </w:r>
    </w:p>
    <w:bookmarkEnd w:id="6"/>
    <w:p w14:paraId="657A109E" w14:textId="77777777" w:rsidR="006F4BF2" w:rsidRPr="00915D41" w:rsidRDefault="006F4BF2" w:rsidP="006F4BF2">
      <w:pPr>
        <w:jc w:val="both"/>
        <w:rPr>
          <w:rFonts w:asciiTheme="minorHAnsi" w:hAnsiTheme="minorHAnsi" w:cstheme="minorHAnsi"/>
        </w:rPr>
      </w:pPr>
    </w:p>
    <w:p w14:paraId="16DC621B"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prof. PhDr. Václav Cejpek</w:t>
      </w:r>
    </w:p>
    <w:p w14:paraId="1FAC5E15"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prof. Mgr. František Derfler (do 17. 8. 2019)</w:t>
      </w:r>
    </w:p>
    <w:p w14:paraId="32A20EEA"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doc. Mgr. Petr Francán</w:t>
      </w:r>
    </w:p>
    <w:p w14:paraId="0E230532"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prof. Mgr. Jan Gogola</w:t>
      </w:r>
    </w:p>
    <w:p w14:paraId="708B0F00"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Mgr. Martin Františák /ND Brno/*</w:t>
      </w:r>
    </w:p>
    <w:p w14:paraId="21CB69EA"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MgA. Martin Glaser /ND Brno/*</w:t>
      </w:r>
    </w:p>
    <w:p w14:paraId="13AAF3AD"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doc. Mgr. Jan Hančil /DAMU Praha/*</w:t>
      </w:r>
    </w:p>
    <w:p w14:paraId="2052FA22"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doc. MgA. Blanka Chládková</w:t>
      </w:r>
    </w:p>
    <w:p w14:paraId="2A52AC5D"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 xml:space="preserve">doc. MgA. Jana Janíková, ArtD. /UTB Zlín/* </w:t>
      </w:r>
    </w:p>
    <w:p w14:paraId="40AB4699"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prof. Mgr. Miloslav Klíma /DAMU Praha/*</w:t>
      </w:r>
    </w:p>
    <w:p w14:paraId="05C03B1F"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prof. MgA. Ivo Krobot</w:t>
      </w:r>
    </w:p>
    <w:p w14:paraId="3AA8B814"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prof. PhDr. Tatjana Lazorčáková, Ph.D. /UP Olomouc/*</w:t>
      </w:r>
    </w:p>
    <w:p w14:paraId="75AAAA5C"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doc. Juraj Letenay /VŠMU Bratislava/*</w:t>
      </w:r>
    </w:p>
    <w:p w14:paraId="2F56761F"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 xml:space="preserve">prof. PhDr. Silva Macková </w:t>
      </w:r>
    </w:p>
    <w:p w14:paraId="22FE4FEA"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 xml:space="preserve">prof. Mgr. Zoja Mikotová </w:t>
      </w:r>
    </w:p>
    <w:p w14:paraId="114C96E2"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Mgr. art. Peter Mikulík /VŠMU Bratislava/*</w:t>
      </w:r>
    </w:p>
    <w:p w14:paraId="42450B88"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 xml:space="preserve">Mgr. Stanislav Moša /Městské divadlo Brno/* </w:t>
      </w:r>
    </w:p>
    <w:p w14:paraId="6DD8396B"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prof. Mgr. Petr Oslzlý</w:t>
      </w:r>
    </w:p>
    <w:p w14:paraId="1B1FB5FC"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prof. PhDr. Miroslav Plešák</w:t>
      </w:r>
    </w:p>
    <w:p w14:paraId="2A953E9E"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 xml:space="preserve">doc. MgA. Lukáš Rieger </w:t>
      </w:r>
    </w:p>
    <w:p w14:paraId="3A900479"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doc. MgA. Zbyněk Srba, Ph.D.</w:t>
      </w:r>
    </w:p>
    <w:p w14:paraId="42085DF7"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MgA. et Mgr. Doubravka Svobodová /DAMU Praha/*</w:t>
      </w:r>
    </w:p>
    <w:p w14:paraId="5609958F" w14:textId="77777777" w:rsidR="006F4BF2" w:rsidRPr="00915D41" w:rsidRDefault="006F4BF2" w:rsidP="006F4BF2">
      <w:pPr>
        <w:jc w:val="both"/>
        <w:rPr>
          <w:rFonts w:asciiTheme="minorHAnsi" w:hAnsiTheme="minorHAnsi" w:cstheme="minorHAnsi"/>
        </w:rPr>
      </w:pPr>
      <w:r w:rsidRPr="00915D41">
        <w:rPr>
          <w:rFonts w:asciiTheme="minorHAnsi" w:hAnsiTheme="minorHAnsi" w:cstheme="minorHAnsi"/>
        </w:rPr>
        <w:t>prof. Pavel Švanda</w:t>
      </w:r>
    </w:p>
    <w:p w14:paraId="5BE03A53" w14:textId="516A35D7" w:rsidR="006F4BF2" w:rsidRDefault="006F4BF2" w:rsidP="006F4BF2">
      <w:pPr>
        <w:jc w:val="both"/>
        <w:rPr>
          <w:rFonts w:asciiTheme="minorHAnsi" w:hAnsiTheme="minorHAnsi" w:cstheme="minorHAnsi"/>
        </w:rPr>
      </w:pPr>
      <w:r w:rsidRPr="00915D41">
        <w:rPr>
          <w:rFonts w:asciiTheme="minorHAnsi" w:hAnsiTheme="minorHAnsi" w:cstheme="minorHAnsi"/>
        </w:rPr>
        <w:t>prof. Mgr. Ján Zavarský</w:t>
      </w:r>
      <w:r>
        <w:rPr>
          <w:rFonts w:asciiTheme="minorHAnsi" w:hAnsiTheme="minorHAnsi" w:cstheme="minorHAnsi"/>
        </w:rPr>
        <w:t xml:space="preserve">                                                                                           </w:t>
      </w:r>
      <w:r w:rsidRPr="00915D41">
        <w:rPr>
          <w:rFonts w:asciiTheme="minorHAnsi" w:hAnsiTheme="minorHAnsi" w:cstheme="minorHAnsi"/>
        </w:rPr>
        <w:t>* externí členové</w:t>
      </w:r>
    </w:p>
    <w:p w14:paraId="72A0623A" w14:textId="77777777" w:rsidR="00A223DE" w:rsidRDefault="00A223DE" w:rsidP="006F4BF2">
      <w:pPr>
        <w:jc w:val="both"/>
        <w:rPr>
          <w:rFonts w:asciiTheme="minorHAnsi" w:hAnsiTheme="minorHAnsi" w:cstheme="minorHAnsi"/>
        </w:rPr>
      </w:pPr>
    </w:p>
    <w:p w14:paraId="1F52BD7A" w14:textId="443BC371" w:rsidR="00247CEF" w:rsidRPr="00247CEF" w:rsidRDefault="00247CEF" w:rsidP="006F4BF2">
      <w:pPr>
        <w:jc w:val="both"/>
        <w:rPr>
          <w:rFonts w:asciiTheme="minorHAnsi" w:hAnsiTheme="minorHAnsi" w:cstheme="minorHAnsi"/>
        </w:rPr>
      </w:pPr>
    </w:p>
    <w:p w14:paraId="44CD94E6" w14:textId="77777777" w:rsidR="00247CEF" w:rsidRPr="00247CEF" w:rsidRDefault="00247CEF" w:rsidP="006F4BF2">
      <w:pPr>
        <w:jc w:val="both"/>
        <w:rPr>
          <w:rFonts w:asciiTheme="minorHAnsi" w:hAnsiTheme="minorHAnsi" w:cstheme="minorHAnsi"/>
        </w:rPr>
        <w:sectPr w:rsidR="00247CEF" w:rsidRPr="00247CEF" w:rsidSect="00151D54">
          <w:pgSz w:w="11906" w:h="16838"/>
          <w:pgMar w:top="1417" w:right="1417" w:bottom="1417" w:left="1417" w:header="709" w:footer="709" w:gutter="0"/>
          <w:cols w:space="708"/>
          <w:docGrid w:linePitch="360"/>
        </w:sectPr>
      </w:pPr>
    </w:p>
    <w:p w14:paraId="52637A20" w14:textId="00974198" w:rsidR="00247CEF" w:rsidRPr="00247CEF" w:rsidRDefault="00247CEF" w:rsidP="00247CEF">
      <w:pPr>
        <w:shd w:val="pct25" w:color="auto" w:fill="auto"/>
        <w:jc w:val="center"/>
        <w:rPr>
          <w:rFonts w:asciiTheme="minorHAnsi" w:eastAsia="Calibri" w:hAnsiTheme="minorHAnsi" w:cstheme="minorHAnsi"/>
          <w:bCs/>
          <w:smallCaps/>
          <w:lang w:eastAsia="en-US"/>
        </w:rPr>
      </w:pPr>
      <w:r w:rsidRPr="00247CEF">
        <w:rPr>
          <w:rFonts w:asciiTheme="minorHAnsi" w:eastAsia="Calibri" w:hAnsiTheme="minorHAnsi" w:cstheme="minorHAnsi"/>
          <w:bCs/>
          <w:smallCaps/>
          <w:lang w:eastAsia="en-US"/>
        </w:rPr>
        <w:t>DISCIPLINÁRNÍ KOMISE</w:t>
      </w:r>
      <w:r>
        <w:rPr>
          <w:rFonts w:asciiTheme="minorHAnsi" w:eastAsia="Calibri" w:hAnsiTheme="minorHAnsi" w:cstheme="minorHAnsi"/>
          <w:bCs/>
          <w:smallCaps/>
          <w:lang w:eastAsia="en-US"/>
        </w:rPr>
        <w:t xml:space="preserve"> DIVADELNÍ FAKULTY</w:t>
      </w:r>
    </w:p>
    <w:p w14:paraId="4D50FF8E" w14:textId="77777777" w:rsidR="00247CEF" w:rsidRPr="00247CEF" w:rsidRDefault="00247CEF" w:rsidP="00247CEF">
      <w:pPr>
        <w:spacing w:before="240" w:after="60"/>
        <w:outlineLvl w:val="4"/>
        <w:rPr>
          <w:rFonts w:asciiTheme="minorHAnsi" w:hAnsiTheme="minorHAnsi" w:cstheme="minorHAnsi"/>
          <w:bCs/>
          <w:iCs/>
        </w:rPr>
      </w:pPr>
      <w:r w:rsidRPr="00247CEF">
        <w:rPr>
          <w:rFonts w:asciiTheme="minorHAnsi" w:hAnsiTheme="minorHAnsi" w:cstheme="minorHAnsi"/>
          <w:b/>
          <w:bCs/>
          <w:iCs/>
        </w:rPr>
        <w:t>PŘEDSEDA (pedagog):</w:t>
      </w:r>
      <w:r w:rsidRPr="00247CEF">
        <w:rPr>
          <w:rFonts w:asciiTheme="minorHAnsi" w:hAnsiTheme="minorHAnsi" w:cstheme="minorHAnsi"/>
          <w:bCs/>
          <w:iCs/>
        </w:rPr>
        <w:br/>
        <w:t>prof. PhDr. Václav Cejpek</w:t>
      </w:r>
    </w:p>
    <w:p w14:paraId="3768D3F0" w14:textId="77777777" w:rsidR="00247CEF" w:rsidRPr="00247CEF" w:rsidRDefault="00247CEF" w:rsidP="00247CEF">
      <w:pPr>
        <w:spacing w:before="240" w:after="60"/>
        <w:outlineLvl w:val="4"/>
        <w:rPr>
          <w:rFonts w:asciiTheme="minorHAnsi" w:hAnsiTheme="minorHAnsi" w:cstheme="minorHAnsi"/>
          <w:bCs/>
          <w:iCs/>
        </w:rPr>
      </w:pPr>
      <w:r w:rsidRPr="00247CEF">
        <w:rPr>
          <w:rFonts w:asciiTheme="minorHAnsi" w:hAnsiTheme="minorHAnsi" w:cstheme="minorHAnsi"/>
          <w:b/>
          <w:bCs/>
          <w:iCs/>
        </w:rPr>
        <w:t>PEDAGOGIČTÍ ČLENOVÉ:</w:t>
      </w:r>
      <w:r w:rsidRPr="00247CEF">
        <w:rPr>
          <w:rFonts w:asciiTheme="minorHAnsi" w:hAnsiTheme="minorHAnsi" w:cstheme="minorHAnsi"/>
          <w:bCs/>
          <w:iCs/>
        </w:rPr>
        <w:br/>
        <w:t>doc. MgA. Blanka Chládková</w:t>
      </w:r>
      <w:r w:rsidRPr="00247CEF">
        <w:rPr>
          <w:rFonts w:asciiTheme="minorHAnsi" w:hAnsiTheme="minorHAnsi" w:cstheme="minorHAnsi"/>
          <w:bCs/>
          <w:iCs/>
        </w:rPr>
        <w:br/>
        <w:t>doc. Mgr. Sylva Talpová</w:t>
      </w:r>
    </w:p>
    <w:p w14:paraId="4B976080" w14:textId="77777777" w:rsidR="00247CEF" w:rsidRPr="00247CEF" w:rsidRDefault="00247CEF" w:rsidP="00247CEF">
      <w:pPr>
        <w:spacing w:before="240" w:after="60"/>
        <w:outlineLvl w:val="4"/>
        <w:rPr>
          <w:rFonts w:asciiTheme="minorHAnsi" w:hAnsiTheme="minorHAnsi" w:cstheme="minorHAnsi"/>
          <w:bCs/>
          <w:iCs/>
        </w:rPr>
      </w:pPr>
      <w:r w:rsidRPr="00247CEF">
        <w:rPr>
          <w:rFonts w:asciiTheme="minorHAnsi" w:hAnsiTheme="minorHAnsi" w:cstheme="minorHAnsi"/>
          <w:b/>
          <w:bCs/>
          <w:iCs/>
        </w:rPr>
        <w:t>STUDENTI:</w:t>
      </w:r>
      <w:r w:rsidRPr="00247CEF">
        <w:rPr>
          <w:rFonts w:asciiTheme="minorHAnsi" w:hAnsiTheme="minorHAnsi" w:cstheme="minorHAnsi"/>
          <w:bCs/>
          <w:iCs/>
        </w:rPr>
        <w:br/>
        <w:t>MgA. Tereza Reková</w:t>
      </w:r>
      <w:r w:rsidRPr="00247CEF">
        <w:rPr>
          <w:rFonts w:asciiTheme="minorHAnsi" w:hAnsiTheme="minorHAnsi" w:cstheme="minorHAnsi"/>
          <w:bCs/>
          <w:iCs/>
        </w:rPr>
        <w:br/>
        <w:t>Ondřej Komínek</w:t>
      </w:r>
    </w:p>
    <w:p w14:paraId="095DDED4" w14:textId="77777777" w:rsidR="00247CEF" w:rsidRPr="00247CEF" w:rsidRDefault="00247CEF" w:rsidP="00247CEF">
      <w:pPr>
        <w:rPr>
          <w:rFonts w:asciiTheme="minorHAnsi" w:hAnsiTheme="minorHAnsi" w:cstheme="minorHAnsi"/>
        </w:rPr>
      </w:pPr>
      <w:r w:rsidRPr="00247CEF">
        <w:rPr>
          <w:rFonts w:asciiTheme="minorHAnsi" w:hAnsiTheme="minorHAnsi" w:cstheme="minorHAnsi"/>
        </w:rPr>
        <w:t xml:space="preserve">Anna </w:t>
      </w:r>
      <w:r w:rsidRPr="00247CEF">
        <w:rPr>
          <w:rFonts w:asciiTheme="minorHAnsi" w:hAnsiTheme="minorHAnsi" w:cstheme="minorHAnsi"/>
          <w:bCs/>
        </w:rPr>
        <w:t>Raková</w:t>
      </w:r>
    </w:p>
    <w:p w14:paraId="713A13B3" w14:textId="77777777" w:rsidR="00247CEF" w:rsidRPr="00247CEF" w:rsidRDefault="00247CEF" w:rsidP="00247CEF">
      <w:pPr>
        <w:spacing w:before="240" w:after="60"/>
        <w:outlineLvl w:val="4"/>
        <w:rPr>
          <w:rFonts w:asciiTheme="minorHAnsi" w:hAnsiTheme="minorHAnsi" w:cstheme="minorHAnsi"/>
          <w:bCs/>
          <w:iCs/>
        </w:rPr>
      </w:pPr>
      <w:r w:rsidRPr="00247CEF">
        <w:rPr>
          <w:rFonts w:asciiTheme="minorHAnsi" w:hAnsiTheme="minorHAnsi" w:cstheme="minorHAnsi"/>
          <w:b/>
          <w:bCs/>
          <w:iCs/>
        </w:rPr>
        <w:t>TAJEMNÍK DK:</w:t>
      </w:r>
      <w:r w:rsidRPr="00247CEF">
        <w:rPr>
          <w:rFonts w:asciiTheme="minorHAnsi" w:hAnsiTheme="minorHAnsi" w:cstheme="minorHAnsi"/>
          <w:bCs/>
          <w:iCs/>
        </w:rPr>
        <w:br/>
        <w:t>MgA. Ondřej Vodička</w:t>
      </w:r>
    </w:p>
    <w:p w14:paraId="5C12AC11" w14:textId="77777777" w:rsidR="00247CEF" w:rsidRPr="00247CEF" w:rsidRDefault="00247CEF" w:rsidP="00247CEF">
      <w:pPr>
        <w:rPr>
          <w:rFonts w:asciiTheme="minorHAnsi" w:eastAsia="Calibri" w:hAnsiTheme="minorHAnsi" w:cstheme="minorHAnsi"/>
          <w:lang w:eastAsia="en-US"/>
        </w:rPr>
      </w:pPr>
    </w:p>
    <w:p w14:paraId="43C5A2E3" w14:textId="1A658C8C" w:rsidR="00247CEF" w:rsidRDefault="00247CEF" w:rsidP="006F4BF2">
      <w:pPr>
        <w:jc w:val="both"/>
        <w:rPr>
          <w:rFonts w:asciiTheme="minorHAnsi" w:hAnsiTheme="minorHAnsi" w:cstheme="minorHAnsi"/>
        </w:rPr>
      </w:pPr>
    </w:p>
    <w:p w14:paraId="1C48565F" w14:textId="282AE0D0" w:rsidR="00327638" w:rsidRDefault="00327638" w:rsidP="00327638">
      <w:pPr>
        <w:jc w:val="both"/>
        <w:rPr>
          <w:rFonts w:asciiTheme="minorHAnsi" w:hAnsiTheme="minorHAnsi" w:cstheme="minorHAnsi"/>
        </w:rPr>
      </w:pPr>
    </w:p>
    <w:p w14:paraId="255BE1A7" w14:textId="69C43B89" w:rsidR="00247CEF" w:rsidRPr="00915D41" w:rsidRDefault="00247CEF" w:rsidP="00247CEF">
      <w:pPr>
        <w:pStyle w:val="ednadpis"/>
        <w:pageBreakBefore/>
        <w:shd w:val="pct25" w:color="auto" w:fill="auto"/>
        <w:rPr>
          <w:rFonts w:asciiTheme="minorHAnsi" w:hAnsiTheme="minorHAnsi" w:cstheme="minorHAnsi"/>
          <w:szCs w:val="24"/>
        </w:rPr>
      </w:pPr>
      <w:bookmarkStart w:id="7" w:name="_Hlk40019905"/>
      <w:r>
        <w:rPr>
          <w:rFonts w:asciiTheme="minorHAnsi" w:hAnsiTheme="minorHAnsi" w:cstheme="minorHAnsi"/>
          <w:szCs w:val="24"/>
        </w:rPr>
        <w:lastRenderedPageBreak/>
        <w:t>HUDEBNÍ  FAKULTA</w:t>
      </w:r>
    </w:p>
    <w:bookmarkEnd w:id="7"/>
    <w:p w14:paraId="50EC7977" w14:textId="6EBC424E" w:rsidR="00247CEF" w:rsidRDefault="00247CEF" w:rsidP="00247CEF">
      <w:pPr>
        <w:jc w:val="both"/>
        <w:rPr>
          <w:rFonts w:asciiTheme="minorHAnsi" w:hAnsiTheme="minorHAnsi" w:cstheme="minorHAnsi"/>
        </w:rPr>
      </w:pPr>
    </w:p>
    <w:p w14:paraId="634F58C9" w14:textId="44D9920D" w:rsidR="002B1D1D" w:rsidRPr="002B1D1D" w:rsidRDefault="002B1D1D" w:rsidP="002B1D1D">
      <w:pPr>
        <w:pStyle w:val="ednadpis"/>
        <w:shd w:val="pct25" w:color="auto" w:fill="auto"/>
        <w:rPr>
          <w:rFonts w:asciiTheme="minorHAnsi" w:hAnsiTheme="minorHAnsi" w:cstheme="minorHAnsi"/>
          <w:b w:val="0"/>
          <w:bCs/>
        </w:rPr>
      </w:pPr>
      <w:r>
        <w:rPr>
          <w:rFonts w:asciiTheme="minorHAnsi" w:hAnsiTheme="minorHAnsi" w:cstheme="minorHAnsi"/>
          <w:b w:val="0"/>
          <w:bCs/>
        </w:rPr>
        <w:t xml:space="preserve">VEDENÍ </w:t>
      </w:r>
      <w:r w:rsidRPr="002B1D1D">
        <w:rPr>
          <w:rFonts w:asciiTheme="minorHAnsi" w:hAnsiTheme="minorHAnsi" w:cstheme="minorHAnsi"/>
          <w:b w:val="0"/>
          <w:bCs/>
        </w:rPr>
        <w:t>HUDEBNÍ FAKULTY</w:t>
      </w:r>
    </w:p>
    <w:p w14:paraId="33ED1E40" w14:textId="77777777" w:rsidR="00247CEF" w:rsidRPr="00247CEF" w:rsidRDefault="00247CEF" w:rsidP="00247CEF">
      <w:pPr>
        <w:rPr>
          <w:rFonts w:asciiTheme="minorHAnsi" w:eastAsia="Calibri" w:hAnsiTheme="minorHAnsi" w:cstheme="minorHAnsi"/>
          <w:sz w:val="20"/>
          <w:lang w:eastAsia="en-US"/>
        </w:rPr>
      </w:pPr>
    </w:p>
    <w:p w14:paraId="2AAE5E35" w14:textId="77777777" w:rsidR="00247CEF" w:rsidRPr="002B1D1D" w:rsidRDefault="00247CEF" w:rsidP="00247CEF">
      <w:pPr>
        <w:rPr>
          <w:rFonts w:asciiTheme="minorHAnsi" w:eastAsia="Calibri" w:hAnsiTheme="minorHAnsi" w:cstheme="minorHAnsi"/>
          <w:b/>
          <w:bCs/>
          <w:lang w:eastAsia="en-US"/>
        </w:rPr>
      </w:pPr>
      <w:r w:rsidRPr="002B1D1D">
        <w:rPr>
          <w:rFonts w:asciiTheme="minorHAnsi" w:eastAsia="Calibri" w:hAnsiTheme="minorHAnsi" w:cstheme="minorHAnsi"/>
          <w:b/>
          <w:bCs/>
          <w:lang w:eastAsia="en-US"/>
        </w:rPr>
        <w:t>DĚKAN</w:t>
      </w:r>
    </w:p>
    <w:p w14:paraId="7E60F2BD" w14:textId="77777777" w:rsidR="00247CEF" w:rsidRPr="00247CEF" w:rsidRDefault="00247CEF" w:rsidP="00247CEF">
      <w:pPr>
        <w:rPr>
          <w:rFonts w:asciiTheme="minorHAnsi" w:eastAsia="Calibri" w:hAnsiTheme="minorHAnsi" w:cstheme="minorHAnsi"/>
          <w:lang w:eastAsia="en-US"/>
        </w:rPr>
      </w:pPr>
      <w:r w:rsidRPr="00247CEF">
        <w:rPr>
          <w:rFonts w:asciiTheme="minorHAnsi" w:eastAsia="Calibri" w:hAnsiTheme="minorHAnsi" w:cstheme="minorHAnsi"/>
          <w:lang w:eastAsia="en-US"/>
        </w:rPr>
        <w:t xml:space="preserve">prof. MgA. Jindřich Petráš </w:t>
      </w:r>
    </w:p>
    <w:p w14:paraId="684D348B" w14:textId="77777777" w:rsidR="00247CEF" w:rsidRPr="00247CEF" w:rsidRDefault="00247CEF" w:rsidP="00247CEF">
      <w:pPr>
        <w:rPr>
          <w:rFonts w:asciiTheme="minorHAnsi" w:eastAsia="Calibri" w:hAnsiTheme="minorHAnsi" w:cstheme="minorHAnsi"/>
          <w:lang w:eastAsia="en-US"/>
        </w:rPr>
      </w:pPr>
    </w:p>
    <w:p w14:paraId="74E5AA4F" w14:textId="77777777" w:rsidR="00247CEF" w:rsidRPr="002B1D1D" w:rsidRDefault="00247CEF" w:rsidP="00247CEF">
      <w:pPr>
        <w:rPr>
          <w:rFonts w:asciiTheme="minorHAnsi" w:hAnsiTheme="minorHAnsi" w:cstheme="minorHAnsi"/>
          <w:b/>
          <w:kern w:val="32"/>
          <w:lang w:eastAsia="en-US"/>
        </w:rPr>
      </w:pPr>
      <w:r w:rsidRPr="002B1D1D">
        <w:rPr>
          <w:rFonts w:asciiTheme="minorHAnsi" w:hAnsiTheme="minorHAnsi" w:cstheme="minorHAnsi"/>
          <w:b/>
          <w:kern w:val="32"/>
          <w:lang w:eastAsia="en-US"/>
        </w:rPr>
        <w:t>PRODĚKANI</w:t>
      </w:r>
    </w:p>
    <w:p w14:paraId="29C39588" w14:textId="77777777" w:rsidR="00247CEF" w:rsidRPr="00247CEF" w:rsidRDefault="00247CEF" w:rsidP="00247CEF">
      <w:pPr>
        <w:rPr>
          <w:rFonts w:asciiTheme="minorHAnsi" w:eastAsia="Calibri" w:hAnsiTheme="minorHAnsi" w:cstheme="minorHAnsi"/>
          <w:lang w:eastAsia="en-US"/>
        </w:rPr>
      </w:pPr>
      <w:r w:rsidRPr="00247CEF">
        <w:rPr>
          <w:rFonts w:asciiTheme="minorHAnsi" w:eastAsia="Calibri" w:hAnsiTheme="minorHAnsi" w:cstheme="minorHAnsi"/>
          <w:lang w:eastAsia="en-US"/>
        </w:rPr>
        <w:t>doc. MgA. Jana Goliášová – studijní a pedagogická činnost</w:t>
      </w:r>
    </w:p>
    <w:p w14:paraId="4F4C4D8F" w14:textId="77777777" w:rsidR="00247CEF" w:rsidRPr="00247CEF" w:rsidRDefault="00247CEF" w:rsidP="00247CEF">
      <w:pPr>
        <w:rPr>
          <w:rFonts w:asciiTheme="minorHAnsi" w:eastAsia="Calibri" w:hAnsiTheme="minorHAnsi" w:cstheme="minorHAnsi"/>
          <w:lang w:eastAsia="en-US"/>
        </w:rPr>
      </w:pPr>
      <w:r w:rsidRPr="00247CEF">
        <w:rPr>
          <w:rFonts w:asciiTheme="minorHAnsi" w:eastAsia="Calibri" w:hAnsiTheme="minorHAnsi" w:cstheme="minorHAnsi"/>
          <w:lang w:eastAsia="en-US"/>
        </w:rPr>
        <w:t xml:space="preserve">doc. Jurij Likin – zahraniční styky </w:t>
      </w:r>
    </w:p>
    <w:p w14:paraId="3D4847E8" w14:textId="77777777" w:rsidR="00247CEF" w:rsidRPr="00247CEF" w:rsidRDefault="00247CEF" w:rsidP="00247CEF">
      <w:pPr>
        <w:rPr>
          <w:rFonts w:asciiTheme="minorHAnsi" w:eastAsia="Calibri" w:hAnsiTheme="minorHAnsi" w:cstheme="minorHAnsi"/>
          <w:lang w:eastAsia="en-US"/>
        </w:rPr>
      </w:pPr>
      <w:r w:rsidRPr="00247CEF">
        <w:rPr>
          <w:rFonts w:asciiTheme="minorHAnsi" w:eastAsia="Calibri" w:hAnsiTheme="minorHAnsi" w:cstheme="minorHAnsi"/>
          <w:lang w:eastAsia="en-US"/>
        </w:rPr>
        <w:t xml:space="preserve">PhDr. Petr Lyko, Ph.D. et Ph.D. – věda a výzkum, dislokace </w:t>
      </w:r>
    </w:p>
    <w:p w14:paraId="18FB6AC5" w14:textId="77777777" w:rsidR="00247CEF" w:rsidRPr="00247CEF" w:rsidRDefault="00247CEF" w:rsidP="00247CEF">
      <w:pPr>
        <w:rPr>
          <w:rFonts w:asciiTheme="minorHAnsi" w:eastAsia="Calibri" w:hAnsiTheme="minorHAnsi" w:cstheme="minorHAnsi"/>
          <w:lang w:eastAsia="en-US"/>
        </w:rPr>
      </w:pPr>
      <w:r w:rsidRPr="00247CEF">
        <w:rPr>
          <w:rFonts w:asciiTheme="minorHAnsi" w:eastAsia="Calibri" w:hAnsiTheme="minorHAnsi" w:cstheme="minorHAnsi"/>
          <w:lang w:eastAsia="en-US"/>
        </w:rPr>
        <w:t>Mgr. Jan Přibil – systém zajišťování kvality</w:t>
      </w:r>
    </w:p>
    <w:p w14:paraId="003BD918" w14:textId="77777777" w:rsidR="00247CEF" w:rsidRPr="00247CEF" w:rsidRDefault="00247CEF" w:rsidP="00247CEF">
      <w:pPr>
        <w:rPr>
          <w:rFonts w:asciiTheme="minorHAnsi" w:eastAsia="Calibri" w:hAnsiTheme="minorHAnsi" w:cstheme="minorHAnsi"/>
          <w:lang w:eastAsia="en-US"/>
        </w:rPr>
      </w:pPr>
    </w:p>
    <w:p w14:paraId="130412D0" w14:textId="77777777" w:rsidR="00247CEF" w:rsidRPr="002B1D1D" w:rsidRDefault="00247CEF" w:rsidP="00247CEF">
      <w:pPr>
        <w:rPr>
          <w:rFonts w:asciiTheme="minorHAnsi" w:hAnsiTheme="minorHAnsi" w:cstheme="minorHAnsi"/>
          <w:b/>
          <w:kern w:val="32"/>
          <w:lang w:eastAsia="en-US"/>
        </w:rPr>
      </w:pPr>
      <w:r w:rsidRPr="002B1D1D">
        <w:rPr>
          <w:rFonts w:asciiTheme="minorHAnsi" w:hAnsiTheme="minorHAnsi" w:cstheme="minorHAnsi"/>
          <w:b/>
          <w:kern w:val="32"/>
          <w:lang w:eastAsia="en-US"/>
        </w:rPr>
        <w:t>TAJEMNICE</w:t>
      </w:r>
    </w:p>
    <w:p w14:paraId="1E5265AC" w14:textId="77777777" w:rsidR="00247CEF" w:rsidRPr="00247CEF" w:rsidRDefault="00247CEF" w:rsidP="00247CEF">
      <w:pPr>
        <w:rPr>
          <w:rFonts w:asciiTheme="minorHAnsi" w:hAnsiTheme="minorHAnsi" w:cstheme="minorHAnsi"/>
          <w:bCs/>
          <w:kern w:val="32"/>
          <w:lang w:eastAsia="en-US"/>
        </w:rPr>
      </w:pPr>
      <w:r w:rsidRPr="00247CEF">
        <w:rPr>
          <w:rFonts w:asciiTheme="minorHAnsi" w:hAnsiTheme="minorHAnsi" w:cstheme="minorHAnsi"/>
          <w:bCs/>
          <w:kern w:val="32"/>
          <w:lang w:eastAsia="en-US"/>
        </w:rPr>
        <w:t>Ing. Jana Vondráčková</w:t>
      </w:r>
    </w:p>
    <w:p w14:paraId="17B9C57C" w14:textId="4D9D16F3" w:rsidR="00247CEF" w:rsidRPr="002B1D1D" w:rsidRDefault="00247CEF" w:rsidP="00247CEF">
      <w:pPr>
        <w:rPr>
          <w:rFonts w:asciiTheme="minorHAnsi" w:hAnsiTheme="minorHAnsi" w:cstheme="minorHAnsi"/>
        </w:rPr>
      </w:pPr>
    </w:p>
    <w:p w14:paraId="3F9B5DEE" w14:textId="3753854F" w:rsidR="002B1D1D" w:rsidRPr="002B1D1D" w:rsidRDefault="002B1D1D" w:rsidP="002B1D1D">
      <w:pPr>
        <w:pStyle w:val="ednadpis"/>
        <w:shd w:val="pct25" w:color="auto" w:fill="auto"/>
        <w:rPr>
          <w:rFonts w:asciiTheme="minorHAnsi" w:hAnsiTheme="minorHAnsi" w:cstheme="minorHAnsi"/>
          <w:b w:val="0"/>
          <w:bCs/>
        </w:rPr>
      </w:pPr>
      <w:bookmarkStart w:id="8" w:name="_Hlk40020035"/>
      <w:r w:rsidRPr="002B1D1D">
        <w:rPr>
          <w:rFonts w:asciiTheme="minorHAnsi" w:hAnsiTheme="minorHAnsi" w:cstheme="minorHAnsi"/>
          <w:b w:val="0"/>
          <w:bCs/>
        </w:rPr>
        <w:t>AKADEMICKÝ SENÁT HUDEBNÍ FAKULTY</w:t>
      </w:r>
    </w:p>
    <w:bookmarkEnd w:id="8"/>
    <w:p w14:paraId="466F3F83" w14:textId="77777777" w:rsidR="002B1D1D" w:rsidRPr="002B1D1D" w:rsidRDefault="002B1D1D" w:rsidP="002B1D1D">
      <w:pPr>
        <w:rPr>
          <w:rFonts w:asciiTheme="minorHAnsi" w:hAnsiTheme="minorHAnsi" w:cstheme="minorHAnsi"/>
          <w:b/>
          <w:sz w:val="20"/>
          <w:szCs w:val="20"/>
        </w:rPr>
      </w:pPr>
    </w:p>
    <w:p w14:paraId="34E46C71" w14:textId="77777777" w:rsidR="002B1D1D" w:rsidRPr="002B1D1D" w:rsidRDefault="002B1D1D" w:rsidP="002B1D1D">
      <w:pPr>
        <w:rPr>
          <w:rFonts w:asciiTheme="minorHAnsi" w:hAnsiTheme="minorHAnsi" w:cstheme="minorHAnsi"/>
          <w:b/>
        </w:rPr>
      </w:pPr>
      <w:r w:rsidRPr="002B1D1D">
        <w:rPr>
          <w:rFonts w:asciiTheme="minorHAnsi" w:hAnsiTheme="minorHAnsi" w:cstheme="minorHAnsi"/>
          <w:b/>
        </w:rPr>
        <w:t xml:space="preserve">PEDAGOGOVÉ </w:t>
      </w:r>
    </w:p>
    <w:p w14:paraId="3A20FB73" w14:textId="77777777" w:rsidR="002B1D1D" w:rsidRPr="002B1D1D" w:rsidRDefault="002B1D1D" w:rsidP="002B1D1D">
      <w:pPr>
        <w:ind w:left="6372" w:hanging="6372"/>
        <w:rPr>
          <w:rFonts w:asciiTheme="minorHAnsi" w:hAnsiTheme="minorHAnsi" w:cstheme="minorHAnsi"/>
        </w:rPr>
      </w:pPr>
      <w:r w:rsidRPr="002B1D1D">
        <w:rPr>
          <w:rFonts w:asciiTheme="minorHAnsi" w:hAnsiTheme="minorHAnsi" w:cstheme="minorHAnsi"/>
        </w:rPr>
        <w:t xml:space="preserve">prof. MgA. Jan Jiraský, Ph.D. – předseda </w:t>
      </w:r>
    </w:p>
    <w:p w14:paraId="1E5B40CC" w14:textId="77777777" w:rsidR="002B1D1D" w:rsidRPr="002B1D1D" w:rsidRDefault="002B1D1D" w:rsidP="002B1D1D">
      <w:pPr>
        <w:ind w:left="4963" w:hanging="4963"/>
        <w:rPr>
          <w:rFonts w:asciiTheme="minorHAnsi" w:hAnsiTheme="minorHAnsi" w:cstheme="minorHAnsi"/>
        </w:rPr>
      </w:pPr>
      <w:r w:rsidRPr="002B1D1D">
        <w:rPr>
          <w:rFonts w:asciiTheme="minorHAnsi" w:hAnsiTheme="minorHAnsi" w:cstheme="minorHAnsi"/>
        </w:rPr>
        <w:t xml:space="preserve">prof. MgA. Miloslav Jelínek </w:t>
      </w:r>
    </w:p>
    <w:p w14:paraId="2DD199AB" w14:textId="77777777" w:rsidR="002B1D1D" w:rsidRPr="002B1D1D" w:rsidRDefault="002B1D1D" w:rsidP="002B1D1D">
      <w:pPr>
        <w:ind w:left="4963" w:hanging="4963"/>
        <w:rPr>
          <w:rFonts w:asciiTheme="minorHAnsi" w:hAnsiTheme="minorHAnsi" w:cstheme="minorHAnsi"/>
        </w:rPr>
      </w:pPr>
      <w:r w:rsidRPr="002B1D1D">
        <w:rPr>
          <w:rFonts w:asciiTheme="minorHAnsi" w:hAnsiTheme="minorHAnsi" w:cstheme="minorHAnsi"/>
        </w:rPr>
        <w:t xml:space="preserve">MgA. Ivana Mikesková, Ph.D. </w:t>
      </w:r>
    </w:p>
    <w:p w14:paraId="5D00FA81" w14:textId="77777777" w:rsidR="002B1D1D" w:rsidRPr="002B1D1D" w:rsidRDefault="002B1D1D" w:rsidP="002B1D1D">
      <w:pPr>
        <w:rPr>
          <w:rFonts w:asciiTheme="minorHAnsi" w:hAnsiTheme="minorHAnsi" w:cstheme="minorHAnsi"/>
        </w:rPr>
      </w:pPr>
      <w:r w:rsidRPr="002B1D1D">
        <w:rPr>
          <w:rFonts w:asciiTheme="minorHAnsi" w:hAnsiTheme="minorHAnsi" w:cstheme="minorHAnsi"/>
        </w:rPr>
        <w:t xml:space="preserve">doc. Mgr. Roman Novozámský </w:t>
      </w:r>
    </w:p>
    <w:p w14:paraId="09970859" w14:textId="77777777" w:rsidR="002B1D1D" w:rsidRPr="002B1D1D" w:rsidRDefault="002B1D1D" w:rsidP="002B1D1D">
      <w:pPr>
        <w:rPr>
          <w:rFonts w:asciiTheme="minorHAnsi" w:hAnsiTheme="minorHAnsi" w:cstheme="minorHAnsi"/>
        </w:rPr>
      </w:pPr>
      <w:r w:rsidRPr="002B1D1D">
        <w:rPr>
          <w:rFonts w:asciiTheme="minorHAnsi" w:hAnsiTheme="minorHAnsi" w:cstheme="minorHAnsi"/>
        </w:rPr>
        <w:t xml:space="preserve">doc. Ing. MgA. Lucie Pešl Šilerová, Ph.D. </w:t>
      </w:r>
    </w:p>
    <w:p w14:paraId="0227FDE0" w14:textId="77777777" w:rsidR="002B1D1D" w:rsidRPr="002B1D1D" w:rsidRDefault="002B1D1D" w:rsidP="002B1D1D">
      <w:pPr>
        <w:rPr>
          <w:rFonts w:asciiTheme="minorHAnsi" w:hAnsiTheme="minorHAnsi" w:cstheme="minorHAnsi"/>
        </w:rPr>
      </w:pPr>
      <w:r w:rsidRPr="002B1D1D">
        <w:rPr>
          <w:rFonts w:asciiTheme="minorHAnsi" w:hAnsiTheme="minorHAnsi" w:cstheme="minorHAnsi"/>
        </w:rPr>
        <w:t xml:space="preserve">MgA. Helena Weiser </w:t>
      </w:r>
    </w:p>
    <w:p w14:paraId="53432F0C" w14:textId="77777777" w:rsidR="002B1D1D" w:rsidRPr="002B1D1D" w:rsidRDefault="002B1D1D" w:rsidP="002B1D1D">
      <w:pPr>
        <w:rPr>
          <w:rFonts w:asciiTheme="minorHAnsi" w:hAnsiTheme="minorHAnsi" w:cstheme="minorHAnsi"/>
          <w:b/>
        </w:rPr>
      </w:pPr>
    </w:p>
    <w:p w14:paraId="5370D3CD" w14:textId="77777777" w:rsidR="002B1D1D" w:rsidRPr="002B1D1D" w:rsidRDefault="002B1D1D" w:rsidP="002B1D1D">
      <w:pPr>
        <w:rPr>
          <w:rFonts w:asciiTheme="minorHAnsi" w:hAnsiTheme="minorHAnsi" w:cstheme="minorHAnsi"/>
        </w:rPr>
      </w:pPr>
      <w:r w:rsidRPr="002B1D1D">
        <w:rPr>
          <w:rFonts w:asciiTheme="minorHAnsi" w:hAnsiTheme="minorHAnsi" w:cstheme="minorHAnsi"/>
          <w:b/>
        </w:rPr>
        <w:t>STUDENTI</w:t>
      </w:r>
    </w:p>
    <w:p w14:paraId="2A7A344B" w14:textId="77777777" w:rsidR="002B1D1D" w:rsidRPr="002B1D1D" w:rsidRDefault="002B1D1D" w:rsidP="002B1D1D">
      <w:pPr>
        <w:rPr>
          <w:rFonts w:asciiTheme="minorHAnsi" w:hAnsiTheme="minorHAnsi" w:cstheme="minorHAnsi"/>
        </w:rPr>
      </w:pPr>
      <w:r w:rsidRPr="002B1D1D">
        <w:rPr>
          <w:rFonts w:asciiTheme="minorHAnsi" w:hAnsiTheme="minorHAnsi" w:cstheme="minorHAnsi"/>
        </w:rPr>
        <w:t xml:space="preserve">BcA. Kamil El-Ahmadieh </w:t>
      </w:r>
    </w:p>
    <w:p w14:paraId="2D34EC67" w14:textId="77777777" w:rsidR="002B1D1D" w:rsidRPr="002B1D1D" w:rsidRDefault="002B1D1D" w:rsidP="002B1D1D">
      <w:pPr>
        <w:rPr>
          <w:rFonts w:asciiTheme="minorHAnsi" w:hAnsiTheme="minorHAnsi" w:cstheme="minorHAnsi"/>
        </w:rPr>
      </w:pPr>
      <w:r w:rsidRPr="002B1D1D">
        <w:rPr>
          <w:rFonts w:asciiTheme="minorHAnsi" w:hAnsiTheme="minorHAnsi" w:cstheme="minorHAnsi"/>
        </w:rPr>
        <w:t>MgA. Dominik Gál</w:t>
      </w:r>
    </w:p>
    <w:p w14:paraId="625DE603" w14:textId="77777777" w:rsidR="002B1D1D" w:rsidRPr="002B1D1D" w:rsidRDefault="002B1D1D" w:rsidP="002B1D1D">
      <w:pPr>
        <w:rPr>
          <w:rFonts w:asciiTheme="minorHAnsi" w:hAnsiTheme="minorHAnsi" w:cstheme="minorHAnsi"/>
        </w:rPr>
      </w:pPr>
      <w:r w:rsidRPr="002B1D1D">
        <w:rPr>
          <w:rFonts w:asciiTheme="minorHAnsi" w:hAnsiTheme="minorHAnsi" w:cstheme="minorHAnsi"/>
        </w:rPr>
        <w:t>Martin Nosek</w:t>
      </w:r>
    </w:p>
    <w:p w14:paraId="474DDC94" w14:textId="77777777" w:rsidR="002B1D1D" w:rsidRPr="002B1D1D" w:rsidRDefault="002B1D1D" w:rsidP="002B1D1D">
      <w:pPr>
        <w:rPr>
          <w:rFonts w:asciiTheme="minorHAnsi" w:hAnsiTheme="minorHAnsi" w:cstheme="minorHAnsi"/>
        </w:rPr>
      </w:pPr>
    </w:p>
    <w:p w14:paraId="1E8650CE" w14:textId="77777777" w:rsidR="002B1D1D" w:rsidRPr="00247CEF" w:rsidRDefault="002B1D1D" w:rsidP="00247CEF">
      <w:pPr>
        <w:rPr>
          <w:rFonts w:asciiTheme="minorHAnsi" w:hAnsiTheme="minorHAnsi" w:cstheme="minorHAnsi"/>
        </w:rPr>
      </w:pPr>
    </w:p>
    <w:p w14:paraId="1AFCB41B" w14:textId="282CD5C8" w:rsidR="00247CEF" w:rsidRPr="00915D41" w:rsidRDefault="00247CEF" w:rsidP="00247CEF">
      <w:pPr>
        <w:jc w:val="both"/>
        <w:rPr>
          <w:rFonts w:asciiTheme="minorHAnsi" w:hAnsiTheme="minorHAnsi" w:cstheme="minorHAnsi"/>
        </w:rPr>
      </w:pPr>
    </w:p>
    <w:p w14:paraId="7D9D2D9B" w14:textId="77777777" w:rsidR="00247CEF" w:rsidRDefault="00247CEF" w:rsidP="00247CEF">
      <w:pPr>
        <w:jc w:val="both"/>
        <w:rPr>
          <w:rFonts w:asciiTheme="minorHAnsi" w:hAnsiTheme="minorHAnsi" w:cstheme="minorHAnsi"/>
        </w:rPr>
      </w:pPr>
    </w:p>
    <w:p w14:paraId="11EB8B6C" w14:textId="0BB2D4C4" w:rsidR="00247CEF" w:rsidRPr="006F4BF2" w:rsidRDefault="00247CEF" w:rsidP="00247CEF">
      <w:pPr>
        <w:pStyle w:val="ednadpis"/>
        <w:pageBreakBefore/>
        <w:shd w:val="pct25" w:color="auto" w:fill="auto"/>
        <w:rPr>
          <w:rFonts w:asciiTheme="minorHAnsi" w:hAnsiTheme="minorHAnsi" w:cstheme="minorHAnsi"/>
          <w:b w:val="0"/>
          <w:bCs/>
          <w:szCs w:val="24"/>
        </w:rPr>
      </w:pPr>
      <w:r w:rsidRPr="006F4BF2">
        <w:rPr>
          <w:rFonts w:asciiTheme="minorHAnsi" w:hAnsiTheme="minorHAnsi" w:cstheme="minorHAnsi"/>
          <w:b w:val="0"/>
          <w:bCs/>
          <w:szCs w:val="24"/>
        </w:rPr>
        <w:lastRenderedPageBreak/>
        <w:t xml:space="preserve">UMĚLECKÁ RADA </w:t>
      </w:r>
      <w:r w:rsidR="00BF3BDA">
        <w:rPr>
          <w:rFonts w:asciiTheme="minorHAnsi" w:hAnsiTheme="minorHAnsi" w:cstheme="minorHAnsi"/>
          <w:b w:val="0"/>
          <w:bCs/>
          <w:szCs w:val="24"/>
        </w:rPr>
        <w:t xml:space="preserve">HUDEBNÍ </w:t>
      </w:r>
      <w:r w:rsidRPr="006F4BF2">
        <w:rPr>
          <w:rFonts w:asciiTheme="minorHAnsi" w:hAnsiTheme="minorHAnsi" w:cstheme="minorHAnsi"/>
          <w:b w:val="0"/>
          <w:bCs/>
          <w:szCs w:val="24"/>
        </w:rPr>
        <w:t>FAKULTY</w:t>
      </w:r>
    </w:p>
    <w:p w14:paraId="47C061EE" w14:textId="77777777" w:rsidR="00247CEF" w:rsidRPr="00247CEF" w:rsidRDefault="00247CEF" w:rsidP="00247CEF">
      <w:pPr>
        <w:jc w:val="both"/>
        <w:rPr>
          <w:rFonts w:asciiTheme="minorHAnsi" w:hAnsiTheme="minorHAnsi" w:cstheme="minorHAnsi"/>
        </w:rPr>
      </w:pPr>
    </w:p>
    <w:p w14:paraId="6F1928B4"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prof. MgA. Jindřich Petráš</w:t>
      </w:r>
      <w:r w:rsidRPr="001D3BD4">
        <w:rPr>
          <w:rFonts w:asciiTheme="minorHAnsi" w:hAnsiTheme="minorHAnsi" w:cstheme="minorHAnsi"/>
        </w:rPr>
        <w:tab/>
        <w:t xml:space="preserve"> </w:t>
      </w:r>
    </w:p>
    <w:p w14:paraId="333B74EE"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doc. Mgr. Juraj Bartoš</w:t>
      </w:r>
      <w:r w:rsidRPr="001D3BD4">
        <w:rPr>
          <w:rFonts w:asciiTheme="minorHAnsi" w:hAnsiTheme="minorHAnsi" w:cstheme="minorHAnsi"/>
        </w:rPr>
        <w:tab/>
        <w:t xml:space="preserve"> </w:t>
      </w:r>
    </w:p>
    <w:p w14:paraId="0B01ABE6"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prof. PhDr. Jindřiška Bártová</w:t>
      </w:r>
      <w:r w:rsidRPr="001D3BD4">
        <w:rPr>
          <w:rFonts w:asciiTheme="minorHAnsi" w:hAnsiTheme="minorHAnsi" w:cstheme="minorHAnsi"/>
        </w:rPr>
        <w:tab/>
      </w:r>
    </w:p>
    <w:p w14:paraId="5A2C5D70"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doc. MgA. Ing. Dan Dlouhý, Ph.D.</w:t>
      </w:r>
      <w:r w:rsidRPr="001D3BD4">
        <w:rPr>
          <w:rFonts w:asciiTheme="minorHAnsi" w:hAnsiTheme="minorHAnsi" w:cstheme="minorHAnsi"/>
        </w:rPr>
        <w:tab/>
      </w:r>
    </w:p>
    <w:p w14:paraId="73096514"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 xml:space="preserve">prof. PhDr. Leoš Faltus </w:t>
      </w:r>
      <w:r w:rsidRPr="001D3BD4">
        <w:rPr>
          <w:rFonts w:asciiTheme="minorHAnsi" w:hAnsiTheme="minorHAnsi" w:cstheme="minorHAnsi"/>
        </w:rPr>
        <w:tab/>
      </w:r>
      <w:r w:rsidRPr="001D3BD4">
        <w:rPr>
          <w:rFonts w:asciiTheme="minorHAnsi" w:hAnsiTheme="minorHAnsi" w:cstheme="minorHAnsi"/>
        </w:rPr>
        <w:tab/>
      </w:r>
    </w:p>
    <w:p w14:paraId="4A77B6D6" w14:textId="77777777" w:rsidR="00BF3BDA" w:rsidRPr="001D3BD4" w:rsidRDefault="00BF3BDA" w:rsidP="00BF3BDA">
      <w:pPr>
        <w:tabs>
          <w:tab w:val="left" w:pos="4820"/>
          <w:tab w:val="left" w:pos="5387"/>
        </w:tabs>
        <w:ind w:left="4815" w:hanging="4815"/>
        <w:rPr>
          <w:rFonts w:asciiTheme="minorHAnsi" w:hAnsiTheme="minorHAnsi" w:cstheme="minorHAnsi"/>
        </w:rPr>
      </w:pPr>
      <w:r w:rsidRPr="001D3BD4">
        <w:rPr>
          <w:rFonts w:asciiTheme="minorHAnsi" w:hAnsiTheme="minorHAnsi" w:cstheme="minorHAnsi"/>
        </w:rPr>
        <w:t>Mgr. Marie Gajdošová (Filharmonie Brno)*</w:t>
      </w:r>
      <w:r w:rsidRPr="001D3BD4">
        <w:rPr>
          <w:rFonts w:asciiTheme="minorHAnsi" w:hAnsiTheme="minorHAnsi" w:cstheme="minorHAnsi"/>
        </w:rPr>
        <w:tab/>
      </w:r>
    </w:p>
    <w:p w14:paraId="6DAE1245" w14:textId="77777777" w:rsidR="00BF3BDA" w:rsidRPr="001D3BD4" w:rsidRDefault="00BF3BDA" w:rsidP="00BF3BDA">
      <w:pPr>
        <w:tabs>
          <w:tab w:val="left" w:pos="4820"/>
          <w:tab w:val="left" w:pos="5387"/>
        </w:tabs>
        <w:ind w:left="4815" w:hanging="4815"/>
        <w:rPr>
          <w:rFonts w:asciiTheme="minorHAnsi" w:hAnsiTheme="minorHAnsi" w:cstheme="minorHAnsi"/>
        </w:rPr>
      </w:pPr>
      <w:r w:rsidRPr="001D3BD4">
        <w:rPr>
          <w:rFonts w:asciiTheme="minorHAnsi" w:hAnsiTheme="minorHAnsi" w:cstheme="minorHAnsi"/>
        </w:rPr>
        <w:t xml:space="preserve">doc. MgA. Jana Goliášová </w:t>
      </w:r>
      <w:r w:rsidRPr="001D3BD4">
        <w:rPr>
          <w:rFonts w:asciiTheme="minorHAnsi" w:hAnsiTheme="minorHAnsi" w:cstheme="minorHAnsi"/>
        </w:rPr>
        <w:tab/>
      </w:r>
    </w:p>
    <w:p w14:paraId="49FFDBCC"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prof. MgA. Miloslav Jelínek</w:t>
      </w:r>
      <w:r w:rsidRPr="001D3BD4">
        <w:rPr>
          <w:rFonts w:asciiTheme="minorHAnsi" w:hAnsiTheme="minorHAnsi" w:cstheme="minorHAnsi"/>
        </w:rPr>
        <w:tab/>
      </w:r>
    </w:p>
    <w:p w14:paraId="77A00F53"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prof. MgA. Jan Jiraský, Ph.D.</w:t>
      </w:r>
      <w:r w:rsidRPr="001D3BD4">
        <w:rPr>
          <w:rFonts w:asciiTheme="minorHAnsi" w:hAnsiTheme="minorHAnsi" w:cstheme="minorHAnsi"/>
        </w:rPr>
        <w:tab/>
        <w:t xml:space="preserve"> </w:t>
      </w:r>
    </w:p>
    <w:p w14:paraId="5278EAC6" w14:textId="77777777" w:rsidR="00BF3BDA" w:rsidRPr="001D3BD4" w:rsidRDefault="00BF3BDA" w:rsidP="00BF3BDA">
      <w:pPr>
        <w:tabs>
          <w:tab w:val="left" w:pos="4820"/>
          <w:tab w:val="left" w:pos="5103"/>
        </w:tabs>
        <w:rPr>
          <w:rFonts w:asciiTheme="minorHAnsi" w:hAnsiTheme="minorHAnsi" w:cstheme="minorHAnsi"/>
        </w:rPr>
      </w:pPr>
      <w:r w:rsidRPr="001D3BD4">
        <w:rPr>
          <w:rFonts w:asciiTheme="minorHAnsi" w:hAnsiTheme="minorHAnsi" w:cstheme="minorHAnsi"/>
        </w:rPr>
        <w:t xml:space="preserve">prof. Ivan Klánský (děkan HAMU Praha) * </w:t>
      </w:r>
      <w:r w:rsidRPr="001D3BD4">
        <w:rPr>
          <w:rFonts w:asciiTheme="minorHAnsi" w:hAnsiTheme="minorHAnsi" w:cstheme="minorHAnsi"/>
        </w:rPr>
        <w:tab/>
      </w:r>
    </w:p>
    <w:p w14:paraId="03D37F15" w14:textId="77777777" w:rsidR="00BF3BDA" w:rsidRPr="001D3BD4" w:rsidRDefault="00BF3BDA" w:rsidP="00BF3BDA">
      <w:pPr>
        <w:tabs>
          <w:tab w:val="left" w:pos="4820"/>
          <w:tab w:val="left" w:pos="5103"/>
        </w:tabs>
        <w:rPr>
          <w:rFonts w:asciiTheme="minorHAnsi" w:hAnsiTheme="minorHAnsi" w:cstheme="minorHAnsi"/>
        </w:rPr>
      </w:pPr>
      <w:r w:rsidRPr="001D3BD4">
        <w:rPr>
          <w:rFonts w:asciiTheme="minorHAnsi" w:hAnsiTheme="minorHAnsi" w:cstheme="minorHAnsi"/>
        </w:rPr>
        <w:t xml:space="preserve">prof. MgA. Václav Kunt   </w:t>
      </w:r>
      <w:r w:rsidRPr="001D3BD4">
        <w:rPr>
          <w:rFonts w:asciiTheme="minorHAnsi" w:hAnsiTheme="minorHAnsi" w:cstheme="minorHAnsi"/>
        </w:rPr>
        <w:tab/>
      </w:r>
    </w:p>
    <w:p w14:paraId="63BEF13D" w14:textId="77777777" w:rsidR="00BF3BDA" w:rsidRPr="001D3BD4" w:rsidRDefault="00BF3BDA" w:rsidP="00BF3BDA">
      <w:pPr>
        <w:tabs>
          <w:tab w:val="left" w:pos="4820"/>
          <w:tab w:val="left" w:pos="5103"/>
        </w:tabs>
        <w:ind w:left="4815" w:hanging="4815"/>
        <w:rPr>
          <w:rFonts w:asciiTheme="minorHAnsi" w:hAnsiTheme="minorHAnsi" w:cstheme="minorHAnsi"/>
        </w:rPr>
      </w:pPr>
      <w:r w:rsidRPr="001D3BD4">
        <w:rPr>
          <w:rFonts w:asciiTheme="minorHAnsi" w:hAnsiTheme="minorHAnsi" w:cstheme="minorHAnsi"/>
        </w:rPr>
        <w:t>MgA. Pavel Maňásek (ředitel</w:t>
      </w:r>
      <w:r w:rsidRPr="001D3BD4">
        <w:rPr>
          <w:rFonts w:asciiTheme="minorHAnsi" w:hAnsiTheme="minorHAnsi" w:cstheme="minorHAnsi"/>
        </w:rPr>
        <w:tab/>
      </w:r>
    </w:p>
    <w:p w14:paraId="2F399C3C" w14:textId="77777777" w:rsidR="00BF3BDA" w:rsidRPr="001D3BD4" w:rsidRDefault="00BF3BDA" w:rsidP="00BF3BDA">
      <w:pPr>
        <w:tabs>
          <w:tab w:val="left" w:pos="4820"/>
          <w:tab w:val="left" w:pos="5103"/>
        </w:tabs>
        <w:ind w:left="4815" w:hanging="4815"/>
        <w:rPr>
          <w:rFonts w:asciiTheme="minorHAnsi" w:hAnsiTheme="minorHAnsi" w:cstheme="minorHAnsi"/>
        </w:rPr>
      </w:pPr>
      <w:r w:rsidRPr="001D3BD4">
        <w:rPr>
          <w:rFonts w:asciiTheme="minorHAnsi" w:hAnsiTheme="minorHAnsi" w:cstheme="minorHAnsi"/>
        </w:rPr>
        <w:t>Konzervatoře Brno)*</w:t>
      </w:r>
      <w:r w:rsidRPr="001D3BD4">
        <w:rPr>
          <w:rFonts w:asciiTheme="minorHAnsi" w:hAnsiTheme="minorHAnsi" w:cstheme="minorHAnsi"/>
        </w:rPr>
        <w:tab/>
      </w:r>
    </w:p>
    <w:p w14:paraId="502B72ED"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MgA. David Mareček, Ph.D. (ředitel České filharmonie Praha)*</w:t>
      </w:r>
      <w:r w:rsidRPr="001D3BD4">
        <w:rPr>
          <w:rFonts w:asciiTheme="minorHAnsi" w:hAnsiTheme="minorHAnsi" w:cstheme="minorHAnsi"/>
        </w:rPr>
        <w:tab/>
        <w:t xml:space="preserve">    </w:t>
      </w:r>
    </w:p>
    <w:p w14:paraId="2DE4D2BA"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prof. Ing. MgA. Ivo Medek, Ph.D.</w:t>
      </w:r>
    </w:p>
    <w:p w14:paraId="3E75013D"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 xml:space="preserve">prof. MgA. Martin Opršál  </w:t>
      </w:r>
    </w:p>
    <w:p w14:paraId="29BD4892"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doc. Ing. MgA. Lucie Pešl Šilerová, Ph.D.</w:t>
      </w:r>
    </w:p>
    <w:p w14:paraId="5D95C07C"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doc. MgA. Vít Spilka</w:t>
      </w:r>
    </w:p>
    <w:p w14:paraId="55063EC5"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doc. MgA. Zdeněk Šmukař</w:t>
      </w:r>
    </w:p>
    <w:p w14:paraId="6BA2F0B8" w14:textId="77777777" w:rsidR="00BF3BDA" w:rsidRPr="001D3BD4" w:rsidRDefault="00BF3BDA" w:rsidP="00BF3BDA">
      <w:pPr>
        <w:tabs>
          <w:tab w:val="left" w:pos="4820"/>
          <w:tab w:val="left" w:pos="5387"/>
        </w:tabs>
        <w:ind w:left="4815" w:hanging="4815"/>
        <w:rPr>
          <w:rFonts w:asciiTheme="minorHAnsi" w:hAnsiTheme="minorHAnsi" w:cstheme="minorHAnsi"/>
        </w:rPr>
      </w:pPr>
      <w:r w:rsidRPr="001D3BD4">
        <w:rPr>
          <w:rFonts w:asciiTheme="minorHAnsi" w:hAnsiTheme="minorHAnsi" w:cstheme="minorHAnsi"/>
        </w:rPr>
        <w:t>prof. PhDr. Miloš Štědroň, CSc. (FF MU Brno)*</w:t>
      </w:r>
    </w:p>
    <w:p w14:paraId="64F9A4EC" w14:textId="77777777" w:rsidR="00BF3BDA" w:rsidRPr="001D3BD4" w:rsidRDefault="00BF3BDA" w:rsidP="00BF3BDA">
      <w:pPr>
        <w:tabs>
          <w:tab w:val="left" w:pos="4820"/>
          <w:tab w:val="left" w:pos="5387"/>
        </w:tabs>
        <w:ind w:left="4815" w:hanging="4815"/>
        <w:rPr>
          <w:rFonts w:asciiTheme="minorHAnsi" w:hAnsiTheme="minorHAnsi" w:cstheme="minorHAnsi"/>
        </w:rPr>
      </w:pPr>
      <w:r w:rsidRPr="001D3BD4">
        <w:rPr>
          <w:rFonts w:asciiTheme="minorHAnsi" w:hAnsiTheme="minorHAnsi" w:cstheme="minorHAnsi"/>
        </w:rPr>
        <w:t>prof. Alena Štěpánková-Veselá*</w:t>
      </w:r>
    </w:p>
    <w:p w14:paraId="5838E918"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prof. PhDr. Vladimír Tichý, CSc. (HAMU Praha)*</w:t>
      </w:r>
    </w:p>
    <w:p w14:paraId="1A53251F"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prof. Barbara Maria Willi, Ph.D.</w:t>
      </w:r>
    </w:p>
    <w:p w14:paraId="02C3E338" w14:textId="77777777" w:rsidR="00BF3BDA" w:rsidRPr="001D3BD4" w:rsidRDefault="00BF3BDA" w:rsidP="00BF3BDA">
      <w:pPr>
        <w:tabs>
          <w:tab w:val="left" w:pos="4820"/>
          <w:tab w:val="left" w:pos="5103"/>
        </w:tabs>
        <w:rPr>
          <w:rFonts w:asciiTheme="minorHAnsi" w:hAnsiTheme="minorHAnsi" w:cstheme="minorHAnsi"/>
        </w:rPr>
      </w:pPr>
      <w:r w:rsidRPr="001D3BD4">
        <w:rPr>
          <w:rFonts w:asciiTheme="minorHAnsi" w:hAnsiTheme="minorHAnsi" w:cstheme="minorHAnsi"/>
        </w:rPr>
        <w:t>prof. Mgr. Jan Zbavitel</w:t>
      </w:r>
    </w:p>
    <w:p w14:paraId="2FF07D5D" w14:textId="77777777" w:rsidR="00BF3BDA" w:rsidRPr="001D3BD4" w:rsidRDefault="00BF3BDA" w:rsidP="00BF3BDA">
      <w:pPr>
        <w:tabs>
          <w:tab w:val="left" w:pos="4820"/>
          <w:tab w:val="left" w:pos="5387"/>
        </w:tabs>
        <w:rPr>
          <w:rFonts w:asciiTheme="minorHAnsi" w:hAnsiTheme="minorHAnsi" w:cstheme="minorHAnsi"/>
        </w:rPr>
      </w:pPr>
      <w:r w:rsidRPr="001D3BD4">
        <w:rPr>
          <w:rFonts w:asciiTheme="minorHAnsi" w:hAnsiTheme="minorHAnsi" w:cstheme="minorHAnsi"/>
        </w:rPr>
        <w:t xml:space="preserve">doc. PhDr. Jiří </w:t>
      </w:r>
      <w:proofErr w:type="gramStart"/>
      <w:r w:rsidRPr="001D3BD4">
        <w:rPr>
          <w:rFonts w:asciiTheme="minorHAnsi" w:hAnsiTheme="minorHAnsi" w:cstheme="minorHAnsi"/>
        </w:rPr>
        <w:t>Zahrádka , Ph.</w:t>
      </w:r>
      <w:proofErr w:type="gramEnd"/>
      <w:r w:rsidRPr="001D3BD4">
        <w:rPr>
          <w:rFonts w:asciiTheme="minorHAnsi" w:hAnsiTheme="minorHAnsi" w:cstheme="minorHAnsi"/>
        </w:rPr>
        <w:t>D. (FF MU Brno)*</w:t>
      </w:r>
      <w:r w:rsidRPr="001D3BD4">
        <w:rPr>
          <w:rFonts w:asciiTheme="minorHAnsi" w:hAnsiTheme="minorHAnsi" w:cstheme="minorHAnsi"/>
        </w:rPr>
        <w:tab/>
      </w:r>
    </w:p>
    <w:p w14:paraId="38061E19" w14:textId="77777777" w:rsidR="00BF3BDA" w:rsidRPr="001D3BD4" w:rsidRDefault="00BF3BDA" w:rsidP="00BF3BDA">
      <w:pPr>
        <w:ind w:left="3261" w:hanging="3261"/>
        <w:rPr>
          <w:rFonts w:asciiTheme="minorHAnsi" w:hAnsiTheme="minorHAnsi" w:cstheme="minorHAnsi"/>
        </w:rPr>
      </w:pPr>
      <w:r w:rsidRPr="001D3BD4">
        <w:rPr>
          <w:rFonts w:asciiTheme="minorHAnsi" w:hAnsiTheme="minorHAnsi" w:cstheme="minorHAnsi"/>
        </w:rPr>
        <w:tab/>
      </w:r>
    </w:p>
    <w:p w14:paraId="3A79B144" w14:textId="63400DB0" w:rsidR="00247CEF" w:rsidRPr="008775B8" w:rsidRDefault="00BF3BDA" w:rsidP="008775B8">
      <w:pPr>
        <w:jc w:val="right"/>
        <w:rPr>
          <w:rFonts w:cstheme="minorHAnsi"/>
        </w:rPr>
        <w:sectPr w:rsidR="00247CEF" w:rsidRPr="008775B8" w:rsidSect="0032569D">
          <w:footerReference w:type="even" r:id="rId31"/>
          <w:footerReference w:type="default" r:id="rId32"/>
          <w:type w:val="continuous"/>
          <w:pgSz w:w="11906" w:h="16838"/>
          <w:pgMar w:top="1417" w:right="1417" w:bottom="1417" w:left="1417" w:header="709" w:footer="709" w:gutter="0"/>
          <w:cols w:space="708"/>
          <w:docGrid w:linePitch="360"/>
        </w:sectPr>
      </w:pPr>
      <w:r w:rsidRPr="001D3BD4">
        <w:rPr>
          <w:rFonts w:asciiTheme="minorHAnsi" w:hAnsiTheme="minorHAnsi" w:cstheme="minorHAnsi"/>
        </w:rPr>
        <w:t>* externí členo</w:t>
      </w:r>
      <w:r w:rsidR="00A223DE">
        <w:rPr>
          <w:rFonts w:asciiTheme="minorHAnsi" w:hAnsiTheme="minorHAnsi" w:cstheme="minorHAnsi"/>
        </w:rPr>
        <w:t>vé</w:t>
      </w:r>
    </w:p>
    <w:p w14:paraId="6B9294D2" w14:textId="716439DE" w:rsidR="006F4BF2" w:rsidRDefault="006F4BF2" w:rsidP="00327638">
      <w:pPr>
        <w:jc w:val="both"/>
        <w:rPr>
          <w:rFonts w:asciiTheme="minorHAnsi" w:hAnsiTheme="minorHAnsi" w:cstheme="minorHAnsi"/>
        </w:rPr>
      </w:pPr>
    </w:p>
    <w:p w14:paraId="49A7A8EA" w14:textId="77777777" w:rsidR="00EF1262" w:rsidRPr="00EF1262" w:rsidRDefault="00EF1262" w:rsidP="00EF1262">
      <w:pPr>
        <w:shd w:val="clear" w:color="auto" w:fill="BFBFBF"/>
        <w:jc w:val="center"/>
        <w:rPr>
          <w:rFonts w:asciiTheme="minorHAnsi" w:hAnsiTheme="minorHAnsi" w:cstheme="minorHAnsi"/>
          <w:b/>
        </w:rPr>
      </w:pPr>
      <w:r w:rsidRPr="00EF1262">
        <w:rPr>
          <w:rFonts w:asciiTheme="minorHAnsi" w:hAnsiTheme="minorHAnsi" w:cstheme="minorHAnsi"/>
          <w:b/>
        </w:rPr>
        <w:t>1d) ZASTOUPENÍ JAMU V REPREZENTACI VYSOKÝCH ŠKOL</w:t>
      </w:r>
    </w:p>
    <w:p w14:paraId="236BCD23" w14:textId="77777777" w:rsidR="00EF1262" w:rsidRDefault="00EF1262" w:rsidP="001D4DAD">
      <w:pPr>
        <w:rPr>
          <w:rFonts w:asciiTheme="minorHAnsi" w:hAnsiTheme="minorHAnsi" w:cstheme="minorHAnsi"/>
          <w:b/>
          <w:bCs/>
        </w:rPr>
      </w:pPr>
    </w:p>
    <w:p w14:paraId="47F1052D" w14:textId="74B373BB" w:rsidR="001D4DAD" w:rsidRPr="001D3BD4" w:rsidRDefault="001D4DAD" w:rsidP="001D4DAD">
      <w:pPr>
        <w:rPr>
          <w:rFonts w:asciiTheme="minorHAnsi" w:hAnsiTheme="minorHAnsi" w:cstheme="minorHAnsi"/>
        </w:rPr>
      </w:pPr>
      <w:r w:rsidRPr="001D3BD4">
        <w:rPr>
          <w:rFonts w:asciiTheme="minorHAnsi" w:hAnsiTheme="minorHAnsi" w:cstheme="minorHAnsi"/>
        </w:rPr>
        <w:t xml:space="preserve">prof. Mgr. Petr </w:t>
      </w:r>
      <w:r w:rsidRPr="001D3BD4">
        <w:rPr>
          <w:rFonts w:asciiTheme="minorHAnsi" w:hAnsiTheme="minorHAnsi" w:cstheme="minorHAnsi"/>
          <w:b/>
        </w:rPr>
        <w:t>Oslzlý</w:t>
      </w:r>
      <w:r w:rsidRPr="001D3BD4">
        <w:rPr>
          <w:rFonts w:asciiTheme="minorHAnsi" w:hAnsiTheme="minorHAnsi" w:cstheme="minorHAnsi"/>
        </w:rPr>
        <w:t xml:space="preserve"> – člen České konference rektorů,</w:t>
      </w:r>
    </w:p>
    <w:p w14:paraId="046071E2" w14:textId="77777777" w:rsidR="001D4DAD" w:rsidRPr="001D3BD4" w:rsidRDefault="001D4DAD" w:rsidP="001D4DAD">
      <w:pPr>
        <w:rPr>
          <w:rFonts w:asciiTheme="minorHAnsi" w:hAnsiTheme="minorHAnsi" w:cstheme="minorHAnsi"/>
        </w:rPr>
      </w:pPr>
      <w:r w:rsidRPr="001D3BD4">
        <w:rPr>
          <w:rFonts w:asciiTheme="minorHAnsi" w:hAnsiTheme="minorHAnsi" w:cstheme="minorHAnsi"/>
        </w:rPr>
        <w:t xml:space="preserve">JUDr. Lenka </w:t>
      </w:r>
      <w:r w:rsidRPr="001D3BD4">
        <w:rPr>
          <w:rFonts w:asciiTheme="minorHAnsi" w:hAnsiTheme="minorHAnsi" w:cstheme="minorHAnsi"/>
          <w:b/>
          <w:bCs/>
        </w:rPr>
        <w:t>Valová</w:t>
      </w:r>
      <w:r w:rsidRPr="001D3BD4">
        <w:rPr>
          <w:rFonts w:asciiTheme="minorHAnsi" w:hAnsiTheme="minorHAnsi" w:cstheme="minorHAnsi"/>
        </w:rPr>
        <w:t xml:space="preserve"> – členka Předsednictva RVŠ, Sněmu RVŠ a předsedkyně Ekonomické komise RVŠ; členka Rady programů MŠMT,</w:t>
      </w:r>
    </w:p>
    <w:p w14:paraId="02FD991D" w14:textId="77777777" w:rsidR="001D4DAD" w:rsidRPr="001D3BD4" w:rsidRDefault="001D4DAD" w:rsidP="001D4DAD">
      <w:pPr>
        <w:rPr>
          <w:rFonts w:asciiTheme="minorHAnsi" w:hAnsiTheme="minorHAnsi" w:cstheme="minorHAnsi"/>
        </w:rPr>
      </w:pPr>
      <w:r w:rsidRPr="001D3BD4">
        <w:rPr>
          <w:rFonts w:asciiTheme="minorHAnsi" w:hAnsiTheme="minorHAnsi" w:cstheme="minorHAnsi"/>
        </w:rPr>
        <w:t xml:space="preserve">doc. MgA. Blanka </w:t>
      </w:r>
      <w:r w:rsidRPr="001D3BD4">
        <w:rPr>
          <w:rFonts w:asciiTheme="minorHAnsi" w:hAnsiTheme="minorHAnsi" w:cstheme="minorHAnsi"/>
          <w:b/>
          <w:bCs/>
        </w:rPr>
        <w:t xml:space="preserve">Chládková </w:t>
      </w:r>
      <w:r w:rsidRPr="001D3BD4">
        <w:rPr>
          <w:rFonts w:asciiTheme="minorHAnsi" w:hAnsiTheme="minorHAnsi" w:cstheme="minorHAnsi"/>
        </w:rPr>
        <w:t>– členka Sněmu RVŠ a předsedkyně Komise pro umělecké VŠ,</w:t>
      </w:r>
    </w:p>
    <w:p w14:paraId="55E78EE1" w14:textId="77777777" w:rsidR="001D4DAD" w:rsidRPr="001D3BD4" w:rsidRDefault="001D4DAD" w:rsidP="001D4DAD">
      <w:pPr>
        <w:rPr>
          <w:rFonts w:asciiTheme="minorHAnsi" w:hAnsiTheme="minorHAnsi" w:cstheme="minorHAnsi"/>
        </w:rPr>
      </w:pPr>
      <w:r w:rsidRPr="001D3BD4">
        <w:rPr>
          <w:rFonts w:asciiTheme="minorHAnsi" w:hAnsiTheme="minorHAnsi" w:cstheme="minorHAnsi"/>
        </w:rPr>
        <w:t xml:space="preserve">MgA. Daniela </w:t>
      </w:r>
      <w:r w:rsidRPr="001D3BD4">
        <w:rPr>
          <w:rFonts w:asciiTheme="minorHAnsi" w:hAnsiTheme="minorHAnsi" w:cstheme="minorHAnsi"/>
          <w:b/>
          <w:bCs/>
        </w:rPr>
        <w:t xml:space="preserve">Zarodňanská </w:t>
      </w:r>
      <w:r w:rsidRPr="001D3BD4">
        <w:rPr>
          <w:rFonts w:asciiTheme="minorHAnsi" w:hAnsiTheme="minorHAnsi" w:cstheme="minorHAnsi"/>
        </w:rPr>
        <w:t>– členka SK RVŠ (studentský delegát za JAMU do 30. 4. 2019),</w:t>
      </w:r>
    </w:p>
    <w:p w14:paraId="2F612110" w14:textId="77777777" w:rsidR="001D4DAD" w:rsidRPr="001D3BD4" w:rsidRDefault="001D4DAD" w:rsidP="001D4DAD">
      <w:pPr>
        <w:rPr>
          <w:rFonts w:asciiTheme="minorHAnsi" w:hAnsiTheme="minorHAnsi" w:cstheme="minorHAnsi"/>
        </w:rPr>
      </w:pPr>
      <w:r w:rsidRPr="001D3BD4">
        <w:rPr>
          <w:rFonts w:asciiTheme="minorHAnsi" w:hAnsiTheme="minorHAnsi" w:cstheme="minorHAnsi"/>
        </w:rPr>
        <w:t xml:space="preserve">MgA. et Mgr. Anna </w:t>
      </w:r>
      <w:r w:rsidRPr="001D3BD4">
        <w:rPr>
          <w:rFonts w:asciiTheme="minorHAnsi" w:hAnsiTheme="minorHAnsi" w:cstheme="minorHAnsi"/>
          <w:b/>
        </w:rPr>
        <w:t xml:space="preserve">Soldánová - </w:t>
      </w:r>
      <w:r w:rsidRPr="001D3BD4">
        <w:rPr>
          <w:rFonts w:asciiTheme="minorHAnsi" w:hAnsiTheme="minorHAnsi" w:cstheme="minorHAnsi"/>
        </w:rPr>
        <w:t>členka SK RVŠ (studentský delegát za JAMU od 1. 5. 2019),</w:t>
      </w:r>
    </w:p>
    <w:p w14:paraId="3C3E2CB1" w14:textId="77777777" w:rsidR="001D4DAD" w:rsidRPr="001D3BD4" w:rsidRDefault="001D4DAD" w:rsidP="001D4DAD">
      <w:pPr>
        <w:rPr>
          <w:rFonts w:asciiTheme="minorHAnsi" w:hAnsiTheme="minorHAnsi" w:cstheme="minorHAnsi"/>
        </w:rPr>
      </w:pPr>
      <w:r w:rsidRPr="001D3BD4">
        <w:rPr>
          <w:rFonts w:asciiTheme="minorHAnsi" w:hAnsiTheme="minorHAnsi" w:cstheme="minorHAnsi"/>
        </w:rPr>
        <w:t xml:space="preserve">doc. PhDr. Květoslava </w:t>
      </w:r>
      <w:r w:rsidRPr="001D3BD4">
        <w:rPr>
          <w:rFonts w:asciiTheme="minorHAnsi" w:hAnsiTheme="minorHAnsi" w:cstheme="minorHAnsi"/>
          <w:b/>
        </w:rPr>
        <w:t>Horáčková</w:t>
      </w:r>
      <w:r w:rsidRPr="001D3BD4">
        <w:rPr>
          <w:rFonts w:asciiTheme="minorHAnsi" w:hAnsiTheme="minorHAnsi" w:cstheme="minorHAnsi"/>
        </w:rPr>
        <w:t>, Ph.D. – členka sněmu RVŠ, členka Fóra předsedů AS,</w:t>
      </w:r>
    </w:p>
    <w:p w14:paraId="38455FE3" w14:textId="77777777" w:rsidR="001D4DAD" w:rsidRPr="001D3BD4" w:rsidRDefault="001D4DAD" w:rsidP="001D4DAD">
      <w:pPr>
        <w:rPr>
          <w:rFonts w:asciiTheme="minorHAnsi" w:hAnsiTheme="minorHAnsi" w:cstheme="minorHAnsi"/>
        </w:rPr>
      </w:pPr>
      <w:r w:rsidRPr="001D3BD4">
        <w:rPr>
          <w:rFonts w:asciiTheme="minorHAnsi" w:hAnsiTheme="minorHAnsi" w:cstheme="minorHAnsi"/>
        </w:rPr>
        <w:t xml:space="preserve">PhDr. Petr </w:t>
      </w:r>
      <w:r w:rsidRPr="001D3BD4">
        <w:rPr>
          <w:rFonts w:asciiTheme="minorHAnsi" w:hAnsiTheme="minorHAnsi" w:cstheme="minorHAnsi"/>
          <w:b/>
        </w:rPr>
        <w:t>Lyko</w:t>
      </w:r>
      <w:r w:rsidRPr="001D3BD4">
        <w:rPr>
          <w:rFonts w:asciiTheme="minorHAnsi" w:hAnsiTheme="minorHAnsi" w:cstheme="minorHAnsi"/>
        </w:rPr>
        <w:t>, Ph.D. et Ph.D. – člen sněmu Rady vysokých škol (Komise pro vědu a výzkum a Komise pro umělecké školy).</w:t>
      </w:r>
    </w:p>
    <w:p w14:paraId="587C5C48" w14:textId="1337E4AA" w:rsidR="00556926" w:rsidRDefault="00556926" w:rsidP="001D4DAD">
      <w:pPr>
        <w:rPr>
          <w:rFonts w:asciiTheme="minorHAnsi" w:hAnsiTheme="minorHAnsi" w:cstheme="minorHAnsi"/>
          <w:color w:val="FF0000"/>
        </w:rPr>
      </w:pPr>
      <w:r>
        <w:rPr>
          <w:rFonts w:asciiTheme="minorHAnsi" w:hAnsiTheme="minorHAnsi" w:cstheme="minorHAnsi"/>
          <w:color w:val="FF0000"/>
        </w:rPr>
        <w:br w:type="page"/>
      </w:r>
    </w:p>
    <w:p w14:paraId="6C11ED4A" w14:textId="77777777" w:rsidR="00EF1262" w:rsidRPr="00EF1262" w:rsidRDefault="00EF1262" w:rsidP="00EF1262">
      <w:pPr>
        <w:shd w:val="clear" w:color="auto" w:fill="BFBFBF"/>
        <w:jc w:val="center"/>
        <w:rPr>
          <w:rFonts w:asciiTheme="minorHAnsi" w:hAnsiTheme="minorHAnsi" w:cstheme="minorHAnsi"/>
          <w:b/>
        </w:rPr>
      </w:pPr>
      <w:r w:rsidRPr="00EF1262">
        <w:rPr>
          <w:rFonts w:asciiTheme="minorHAnsi" w:hAnsiTheme="minorHAnsi" w:cstheme="minorHAnsi"/>
          <w:b/>
        </w:rPr>
        <w:lastRenderedPageBreak/>
        <w:t>1e) POSLÁNÍ, VIZE A STRATEGICKÉ CÍLE JAMU</w:t>
      </w:r>
    </w:p>
    <w:p w14:paraId="4E3022CB" w14:textId="77777777" w:rsidR="00556926" w:rsidRDefault="00556926" w:rsidP="00556926">
      <w:pPr>
        <w:jc w:val="both"/>
        <w:rPr>
          <w:rFonts w:asciiTheme="minorHAnsi" w:hAnsiTheme="minorHAnsi" w:cstheme="minorHAnsi"/>
        </w:rPr>
      </w:pPr>
    </w:p>
    <w:p w14:paraId="3139BEA5" w14:textId="53D28473" w:rsidR="00556926" w:rsidRPr="00556926" w:rsidRDefault="00556926" w:rsidP="00556926">
      <w:pPr>
        <w:ind w:firstLine="432"/>
        <w:jc w:val="both"/>
        <w:rPr>
          <w:rFonts w:asciiTheme="minorHAnsi" w:hAnsiTheme="minorHAnsi" w:cstheme="minorHAnsi"/>
        </w:rPr>
      </w:pPr>
      <w:r w:rsidRPr="00556926">
        <w:rPr>
          <w:rFonts w:asciiTheme="minorHAnsi" w:hAnsiTheme="minorHAnsi" w:cstheme="minorHAnsi"/>
        </w:rPr>
        <w:t xml:space="preserve">Hlavním posláním JAMU je vychovávat kvalitní umělce všestranně připravené na vstup na profesionální pódia a scény. Vzdělávání se proto realizuje v Oblasti 31 Umění (Hudební umění, Divadelní umění, Taneční umění, Multimediální tvorba, Organizace a řízení umělecké praxe a Pedagogika a didaktika uměleckého oboru) prostřednictvím akreditovaných studijních programů. </w:t>
      </w:r>
    </w:p>
    <w:p w14:paraId="0F538182" w14:textId="77777777" w:rsidR="00556926" w:rsidRPr="00556926" w:rsidRDefault="00556926" w:rsidP="00556926">
      <w:pPr>
        <w:ind w:firstLine="432"/>
        <w:jc w:val="both"/>
        <w:rPr>
          <w:rFonts w:asciiTheme="minorHAnsi" w:hAnsiTheme="minorHAnsi" w:cstheme="minorHAnsi"/>
        </w:rPr>
      </w:pPr>
      <w:r w:rsidRPr="00556926">
        <w:rPr>
          <w:rFonts w:asciiTheme="minorHAnsi" w:hAnsiTheme="minorHAnsi" w:cstheme="minorHAnsi"/>
        </w:rPr>
        <w:t xml:space="preserve">Umění obecně JAMU chápe jako prostředek humanizace společnosti a jako jeden ze způsobů poznávání světa člověkem; umění je nezbytné jak pro plný rozvoj každé jednotlivé osobnosti, tak pro harmonický systém společenské struktury. </w:t>
      </w:r>
    </w:p>
    <w:p w14:paraId="119C093C" w14:textId="77777777" w:rsidR="00556926" w:rsidRPr="00556926" w:rsidRDefault="00556926" w:rsidP="00556926">
      <w:pPr>
        <w:ind w:firstLine="432"/>
        <w:jc w:val="both"/>
        <w:rPr>
          <w:rFonts w:asciiTheme="minorHAnsi" w:eastAsia="'arial narrow'" w:hAnsiTheme="minorHAnsi" w:cstheme="minorHAnsi"/>
          <w:bCs/>
        </w:rPr>
      </w:pPr>
      <w:r w:rsidRPr="00556926">
        <w:rPr>
          <w:rFonts w:asciiTheme="minorHAnsi" w:hAnsiTheme="minorHAnsi" w:cstheme="minorHAnsi"/>
        </w:rPr>
        <w:t>JAMU p</w:t>
      </w:r>
      <w:r w:rsidRPr="00556926">
        <w:rPr>
          <w:rFonts w:asciiTheme="minorHAnsi" w:eastAsia="'arial narrow'" w:hAnsiTheme="minorHAnsi" w:cstheme="minorHAnsi"/>
          <w:bCs/>
        </w:rPr>
        <w:t xml:space="preserve">řispívá k formování standardů uměleckého vzdělávání v českém i mezinárodním prostředí. </w:t>
      </w:r>
      <w:r w:rsidRPr="00556926">
        <w:rPr>
          <w:rFonts w:asciiTheme="minorHAnsi" w:hAnsiTheme="minorHAnsi" w:cstheme="minorHAnsi"/>
        </w:rPr>
        <w:t xml:space="preserve">Zároveň se aktivně účastní i procesů vědeckých či výzkumných; v neposlední řadě také proto, že tyto oblasti jsou zdrojem dalších finančních prostředků. V této souvislosti </w:t>
      </w:r>
      <w:r w:rsidRPr="00556926">
        <w:rPr>
          <w:rFonts w:asciiTheme="minorHAnsi" w:eastAsia="'arial narrow'" w:hAnsiTheme="minorHAnsi" w:cstheme="minorHAnsi"/>
          <w:bCs/>
        </w:rPr>
        <w:t xml:space="preserve">usiluje JAMU spolu s dalšími vysokými uměleckými školami v ČR rovněž o uznatelnost výstupů umělecké tvorby jako aktivity rovnocenné vědeckým a výzkumným aktivitám i jako jednoho z faktorů ovlivňujících financování. </w:t>
      </w:r>
    </w:p>
    <w:p w14:paraId="2FF2BB31" w14:textId="77777777" w:rsidR="00556926" w:rsidRDefault="00556926" w:rsidP="00556926">
      <w:pPr>
        <w:jc w:val="both"/>
        <w:rPr>
          <w:rFonts w:asciiTheme="minorHAnsi" w:hAnsiTheme="minorHAnsi" w:cstheme="minorHAnsi"/>
          <w:b/>
        </w:rPr>
      </w:pPr>
    </w:p>
    <w:p w14:paraId="2A1AEE55" w14:textId="27B3989E" w:rsidR="00556926" w:rsidRPr="00556926" w:rsidRDefault="00556926" w:rsidP="00556926">
      <w:pPr>
        <w:ind w:firstLine="432"/>
        <w:jc w:val="both"/>
        <w:rPr>
          <w:rFonts w:asciiTheme="minorHAnsi" w:hAnsiTheme="minorHAnsi" w:cstheme="minorHAnsi"/>
        </w:rPr>
      </w:pPr>
      <w:r w:rsidRPr="00556926">
        <w:rPr>
          <w:rFonts w:asciiTheme="minorHAnsi" w:hAnsiTheme="minorHAnsi" w:cstheme="minorHAnsi"/>
          <w:b/>
        </w:rPr>
        <w:t>Divadelní fakulta</w:t>
      </w:r>
      <w:r w:rsidRPr="00556926">
        <w:rPr>
          <w:rFonts w:asciiTheme="minorHAnsi" w:hAnsiTheme="minorHAnsi" w:cstheme="minorHAnsi"/>
        </w:rPr>
        <w:t xml:space="preserve"> </w:t>
      </w:r>
      <w:r w:rsidRPr="00556926">
        <w:rPr>
          <w:rFonts w:asciiTheme="minorHAnsi" w:hAnsiTheme="minorHAnsi" w:cstheme="minorHAnsi"/>
          <w:b/>
          <w:bCs/>
        </w:rPr>
        <w:t>JAMU</w:t>
      </w:r>
      <w:r w:rsidRPr="00556926">
        <w:rPr>
          <w:rFonts w:asciiTheme="minorHAnsi" w:hAnsiTheme="minorHAnsi" w:cstheme="minorHAnsi"/>
        </w:rPr>
        <w:t xml:space="preserve"> (také „DF JAMU“) nese odpovědnost za rozvoj tradice vysokoškolského uměleckého vzdělávání v oblasti dramatického umění v ČR prostřednictvím své pedagogické a tvůrčí činnosti. Je nositelem hodnot – etických i estetických – a umí je předávat. Přispívá k formování standardů uměleckého, zejména divadelního, vzdělávání i v mezinárodním kontextu.</w:t>
      </w:r>
    </w:p>
    <w:p w14:paraId="6635FACF" w14:textId="339ED37D" w:rsidR="00556926" w:rsidRPr="00556926" w:rsidRDefault="00556926" w:rsidP="00556926">
      <w:pPr>
        <w:ind w:firstLine="432"/>
        <w:jc w:val="both"/>
        <w:rPr>
          <w:rFonts w:asciiTheme="minorHAnsi" w:hAnsiTheme="minorHAnsi" w:cstheme="minorHAnsi"/>
        </w:rPr>
      </w:pPr>
      <w:r w:rsidRPr="00556926">
        <w:rPr>
          <w:rFonts w:asciiTheme="minorHAnsi" w:hAnsiTheme="minorHAnsi" w:cstheme="minorHAnsi"/>
        </w:rPr>
        <w:t xml:space="preserve">DF JAMU prosazuje uznání umělecké tvůrčí činnosti za rovnocenné poznávání vědeckému a zároveň přispívá k rozvoji vědy a výzkumu v ČR. Stimuluje a podporuje tvůrčí </w:t>
      </w:r>
      <w:r>
        <w:rPr>
          <w:rFonts w:asciiTheme="minorHAnsi" w:hAnsiTheme="minorHAnsi" w:cstheme="minorHAnsi"/>
        </w:rPr>
        <w:t xml:space="preserve"> </w:t>
      </w:r>
      <w:r w:rsidRPr="00556926">
        <w:rPr>
          <w:rFonts w:asciiTheme="minorHAnsi" w:hAnsiTheme="minorHAnsi" w:cstheme="minorHAnsi"/>
        </w:rPr>
        <w:t>a vědeckou činnost svých studentů a pedagogů, klade důraz na experiment a týmový charakter divadelní</w:t>
      </w:r>
      <w:r>
        <w:rPr>
          <w:rFonts w:asciiTheme="minorHAnsi" w:hAnsiTheme="minorHAnsi" w:cstheme="minorHAnsi"/>
        </w:rPr>
        <w:t xml:space="preserve"> </w:t>
      </w:r>
      <w:r w:rsidRPr="00556926">
        <w:rPr>
          <w:rFonts w:asciiTheme="minorHAnsi" w:hAnsiTheme="minorHAnsi" w:cstheme="minorHAnsi"/>
        </w:rPr>
        <w:t>tvorby naplňované až v okamžiku komunikace s divákem. Posiluje kvalitu</w:t>
      </w:r>
      <w:r>
        <w:rPr>
          <w:rFonts w:asciiTheme="minorHAnsi" w:hAnsiTheme="minorHAnsi" w:cstheme="minorHAnsi"/>
        </w:rPr>
        <w:t xml:space="preserve"> </w:t>
      </w:r>
      <w:r w:rsidRPr="00556926">
        <w:rPr>
          <w:rFonts w:asciiTheme="minorHAnsi" w:hAnsiTheme="minorHAnsi" w:cstheme="minorHAnsi"/>
        </w:rPr>
        <w:t xml:space="preserve">umění, kultury a života v regionu i v celé České republice v přímé vazbě na prostředí </w:t>
      </w:r>
      <w:r>
        <w:rPr>
          <w:rFonts w:asciiTheme="minorHAnsi" w:hAnsiTheme="minorHAnsi" w:cstheme="minorHAnsi"/>
        </w:rPr>
        <w:t xml:space="preserve"> </w:t>
      </w:r>
      <w:r w:rsidRPr="00556926">
        <w:rPr>
          <w:rFonts w:asciiTheme="minorHAnsi" w:hAnsiTheme="minorHAnsi" w:cstheme="minorHAnsi"/>
        </w:rPr>
        <w:t>EU. Je si vědoma své nepostradatelnosti v rozvoji kreativity jednotlivce i v prosazování umělecké úrovně a etiky tvůrčí činnosti. Je otevřená spolupráci se širokým spektrem partnerů a zároveň sama také umí být spolehlivým a stabilním partnerem.</w:t>
      </w:r>
    </w:p>
    <w:p w14:paraId="3FE3BF6D" w14:textId="42E66517" w:rsidR="00556926" w:rsidRPr="00556926" w:rsidRDefault="00556926" w:rsidP="00556926">
      <w:pPr>
        <w:ind w:firstLine="432"/>
        <w:jc w:val="both"/>
        <w:rPr>
          <w:rFonts w:asciiTheme="minorHAnsi" w:hAnsiTheme="minorHAnsi" w:cstheme="minorHAnsi"/>
        </w:rPr>
      </w:pPr>
      <w:r w:rsidRPr="00556926">
        <w:rPr>
          <w:rFonts w:asciiTheme="minorHAnsi" w:hAnsiTheme="minorHAnsi" w:cstheme="minorHAnsi"/>
        </w:rPr>
        <w:t xml:space="preserve">Umělecký, pedagogický a vědecký potenciál pedagogů fakulty zaručuje nejen kvalitu vzdělávání (získávání vědomostí a dovedností, rozvíjení schopností a talentů) </w:t>
      </w:r>
      <w:r>
        <w:rPr>
          <w:rFonts w:asciiTheme="minorHAnsi" w:hAnsiTheme="minorHAnsi" w:cstheme="minorHAnsi"/>
        </w:rPr>
        <w:t xml:space="preserve"> </w:t>
      </w:r>
      <w:r w:rsidRPr="00556926">
        <w:rPr>
          <w:rFonts w:asciiTheme="minorHAnsi" w:hAnsiTheme="minorHAnsi" w:cstheme="minorHAnsi"/>
        </w:rPr>
        <w:t xml:space="preserve">studentů, ale i jejich výchovu v duchu práva na svobodnou tvorbu, výchovu k zodpovědnosti a dodržování profesní etiky, k vědomí společenského poslání a významu divadla </w:t>
      </w:r>
      <w:r>
        <w:rPr>
          <w:rFonts w:asciiTheme="minorHAnsi" w:hAnsiTheme="minorHAnsi" w:cstheme="minorHAnsi"/>
        </w:rPr>
        <w:t xml:space="preserve"> </w:t>
      </w:r>
      <w:r w:rsidRPr="00556926">
        <w:rPr>
          <w:rFonts w:asciiTheme="minorHAnsi" w:hAnsiTheme="minorHAnsi" w:cstheme="minorHAnsi"/>
        </w:rPr>
        <w:t>a dramatických umění.</w:t>
      </w:r>
    </w:p>
    <w:p w14:paraId="1F33857A" w14:textId="31A355DF" w:rsidR="00556926" w:rsidRPr="00556926" w:rsidRDefault="00556926" w:rsidP="00556926">
      <w:pPr>
        <w:ind w:firstLine="432"/>
        <w:jc w:val="both"/>
        <w:rPr>
          <w:rFonts w:asciiTheme="minorHAnsi" w:hAnsiTheme="minorHAnsi" w:cstheme="minorHAnsi"/>
        </w:rPr>
      </w:pPr>
      <w:r w:rsidRPr="00556926">
        <w:rPr>
          <w:rFonts w:asciiTheme="minorHAnsi" w:hAnsiTheme="minorHAnsi" w:cstheme="minorHAnsi"/>
        </w:rPr>
        <w:t xml:space="preserve">Výlučné postavení </w:t>
      </w:r>
      <w:r>
        <w:rPr>
          <w:rFonts w:asciiTheme="minorHAnsi" w:hAnsiTheme="minorHAnsi" w:cstheme="minorHAnsi"/>
        </w:rPr>
        <w:t xml:space="preserve">DF </w:t>
      </w:r>
      <w:r w:rsidRPr="00556926">
        <w:rPr>
          <w:rFonts w:asciiTheme="minorHAnsi" w:hAnsiTheme="minorHAnsi" w:cstheme="minorHAnsi"/>
        </w:rPr>
        <w:t xml:space="preserve">JAMU je dáno tím, že je součástí jediné vysoké umělecké školy poskytující vzdělání v oborech dramatických umění v třístupňovém systému studia </w:t>
      </w:r>
      <w:r w:rsidRPr="00556926">
        <w:rPr>
          <w:rFonts w:asciiTheme="minorHAnsi" w:hAnsiTheme="minorHAnsi" w:cstheme="minorHAnsi"/>
        </w:rPr>
        <w:br/>
        <w:t xml:space="preserve">na Moravě, která je zároveň jednou ze dvou vysokých uměleckých škol v ČR (spolu s pražskou DAMU) poskytujících vzdělání v oborech dramatických umění. </w:t>
      </w:r>
    </w:p>
    <w:p w14:paraId="16945ABC" w14:textId="75376F85" w:rsidR="00556926" w:rsidRPr="00556926" w:rsidRDefault="00556926" w:rsidP="00556926">
      <w:pPr>
        <w:ind w:firstLine="432"/>
        <w:jc w:val="both"/>
        <w:rPr>
          <w:rFonts w:asciiTheme="minorHAnsi" w:hAnsiTheme="minorHAnsi" w:cstheme="minorHAnsi"/>
        </w:rPr>
      </w:pPr>
      <w:r w:rsidRPr="00556926">
        <w:rPr>
          <w:rFonts w:asciiTheme="minorHAnsi" w:hAnsiTheme="minorHAnsi" w:cstheme="minorHAnsi"/>
        </w:rPr>
        <w:t xml:space="preserve">Cílem </w:t>
      </w:r>
      <w:r>
        <w:rPr>
          <w:rFonts w:asciiTheme="minorHAnsi" w:hAnsiTheme="minorHAnsi" w:cstheme="minorHAnsi"/>
        </w:rPr>
        <w:t xml:space="preserve">DF </w:t>
      </w:r>
      <w:r w:rsidRPr="00556926">
        <w:rPr>
          <w:rFonts w:asciiTheme="minorHAnsi" w:hAnsiTheme="minorHAnsi" w:cstheme="minorHAnsi"/>
        </w:rPr>
        <w:t xml:space="preserve">JAMU je vychovávat špičkové umělecké osobnosti, které budou určovat podobu českého, evropského i světového dramatického umění a divadla v široké škále uplatnění – od působení v oficiálních profesionálních uměleckých institucích až k volným typům projevů kreativity v duchu svobodné umělecké tvorby napříč uměleckými druhy a žánry. Smyslem vzdělávání na </w:t>
      </w:r>
      <w:r>
        <w:rPr>
          <w:rFonts w:asciiTheme="minorHAnsi" w:hAnsiTheme="minorHAnsi" w:cstheme="minorHAnsi"/>
        </w:rPr>
        <w:t xml:space="preserve">DF </w:t>
      </w:r>
      <w:r w:rsidRPr="00556926">
        <w:rPr>
          <w:rFonts w:asciiTheme="minorHAnsi" w:hAnsiTheme="minorHAnsi" w:cstheme="minorHAnsi"/>
        </w:rPr>
        <w:t>JAMU není zajistit absolventům možnost stabilního zaměstnání, ale vychovávat je k vyhledávání příležitostí k uplatnění na trhu práce na nejrůznějších kreativních pozicích a vstupovat do mnoha druhů pracovněprávních a autorskoprávních vztahů.</w:t>
      </w:r>
    </w:p>
    <w:p w14:paraId="5469A7BA" w14:textId="62550179" w:rsidR="00556926" w:rsidRPr="00556926" w:rsidRDefault="00556926" w:rsidP="00556926">
      <w:pPr>
        <w:ind w:firstLine="432"/>
        <w:jc w:val="both"/>
        <w:rPr>
          <w:rFonts w:asciiTheme="minorHAnsi" w:hAnsiTheme="minorHAnsi" w:cstheme="minorHAnsi"/>
        </w:rPr>
      </w:pPr>
      <w:r>
        <w:rPr>
          <w:rFonts w:asciiTheme="minorHAnsi" w:hAnsiTheme="minorHAnsi" w:cstheme="minorHAnsi"/>
        </w:rPr>
        <w:t xml:space="preserve">DF JAMU </w:t>
      </w:r>
      <w:r w:rsidRPr="00556926">
        <w:rPr>
          <w:rFonts w:asciiTheme="minorHAnsi" w:hAnsiTheme="minorHAnsi" w:cstheme="minorHAnsi"/>
        </w:rPr>
        <w:t xml:space="preserve">je součást vysoké umělecké školy univerzitního typu, jejímž hlavním posláním je rozvíjení uměleckých talentových předpokladů jejích studentů a propojení uměleckého </w:t>
      </w:r>
      <w:r w:rsidRPr="00556926">
        <w:rPr>
          <w:rFonts w:asciiTheme="minorHAnsi" w:hAnsiTheme="minorHAnsi" w:cstheme="minorHAnsi"/>
        </w:rPr>
        <w:lastRenderedPageBreak/>
        <w:t xml:space="preserve">vzdělávání, umělecké tvorby a výzkumu umění i uměním jako různých forem procesu poznávání a kultivování společnosti. </w:t>
      </w:r>
    </w:p>
    <w:p w14:paraId="745464B5" w14:textId="332E41DA" w:rsidR="00556926" w:rsidRDefault="00556926" w:rsidP="00556926">
      <w:pPr>
        <w:ind w:firstLine="432"/>
        <w:jc w:val="both"/>
        <w:rPr>
          <w:rFonts w:asciiTheme="minorHAnsi" w:hAnsiTheme="minorHAnsi" w:cstheme="minorHAnsi"/>
        </w:rPr>
      </w:pPr>
      <w:r w:rsidRPr="00556926">
        <w:rPr>
          <w:rFonts w:asciiTheme="minorHAnsi" w:hAnsiTheme="minorHAnsi" w:cstheme="minorHAnsi"/>
        </w:rPr>
        <w:t xml:space="preserve">Vzdělávání na </w:t>
      </w:r>
      <w:r>
        <w:rPr>
          <w:rFonts w:asciiTheme="minorHAnsi" w:hAnsiTheme="minorHAnsi" w:cstheme="minorHAnsi"/>
        </w:rPr>
        <w:t xml:space="preserve">DF </w:t>
      </w:r>
      <w:r w:rsidRPr="00556926">
        <w:rPr>
          <w:rFonts w:asciiTheme="minorHAnsi" w:hAnsiTheme="minorHAnsi" w:cstheme="minorHAnsi"/>
        </w:rPr>
        <w:t xml:space="preserve">JAMU je dostupné všem uchazečům, podmínkou přijetí je však prokazatelný talent pro zvolenou profesi a osobnostní předpoklady pro jeho </w:t>
      </w:r>
      <w:r>
        <w:rPr>
          <w:rFonts w:asciiTheme="minorHAnsi" w:hAnsiTheme="minorHAnsi" w:cstheme="minorHAnsi"/>
        </w:rPr>
        <w:t xml:space="preserve"> </w:t>
      </w:r>
      <w:r w:rsidRPr="00556926">
        <w:rPr>
          <w:rFonts w:asciiTheme="minorHAnsi" w:hAnsiTheme="minorHAnsi" w:cstheme="minorHAnsi"/>
        </w:rPr>
        <w:t xml:space="preserve">rozvíjení. Počty přijímaných studentů jsou také ovlivněny potřebou zajistit podmínky </w:t>
      </w:r>
      <w:r>
        <w:rPr>
          <w:rFonts w:asciiTheme="minorHAnsi" w:hAnsiTheme="minorHAnsi" w:cstheme="minorHAnsi"/>
        </w:rPr>
        <w:t xml:space="preserve"> </w:t>
      </w:r>
      <w:r w:rsidRPr="00556926">
        <w:rPr>
          <w:rFonts w:asciiTheme="minorHAnsi" w:hAnsiTheme="minorHAnsi" w:cstheme="minorHAnsi"/>
        </w:rPr>
        <w:t xml:space="preserve">pro týmovou tvůrčí činnost v průběhu studia. </w:t>
      </w:r>
    </w:p>
    <w:p w14:paraId="10A12915" w14:textId="77777777" w:rsidR="00556926" w:rsidRPr="00556926" w:rsidRDefault="00556926" w:rsidP="00556926">
      <w:pPr>
        <w:ind w:firstLine="432"/>
        <w:jc w:val="both"/>
        <w:rPr>
          <w:rFonts w:asciiTheme="minorHAnsi" w:hAnsiTheme="minorHAnsi" w:cstheme="minorHAnsi"/>
        </w:rPr>
      </w:pPr>
    </w:p>
    <w:p w14:paraId="64A8614C" w14:textId="77777777" w:rsidR="00556926" w:rsidRPr="00556926" w:rsidRDefault="00556926" w:rsidP="00556926">
      <w:pPr>
        <w:jc w:val="both"/>
        <w:rPr>
          <w:rFonts w:asciiTheme="minorHAnsi" w:hAnsiTheme="minorHAnsi" w:cstheme="minorHAnsi"/>
          <w:b/>
          <w:bCs/>
        </w:rPr>
      </w:pPr>
      <w:r w:rsidRPr="00556926">
        <w:rPr>
          <w:rFonts w:asciiTheme="minorHAnsi" w:hAnsiTheme="minorHAnsi" w:cstheme="minorHAnsi"/>
          <w:b/>
          <w:bCs/>
        </w:rPr>
        <w:t>Východiska pro stanovení strategických cílů</w:t>
      </w:r>
    </w:p>
    <w:p w14:paraId="2AA99008" w14:textId="77777777" w:rsidR="00556926" w:rsidRPr="00556926" w:rsidRDefault="00556926" w:rsidP="00B953E9">
      <w:pPr>
        <w:pStyle w:val="Odstavecseseznamem"/>
        <w:numPr>
          <w:ilvl w:val="0"/>
          <w:numId w:val="2"/>
        </w:numPr>
        <w:jc w:val="both"/>
        <w:rPr>
          <w:rFonts w:asciiTheme="minorHAnsi" w:hAnsiTheme="minorHAnsi" w:cstheme="minorHAnsi"/>
        </w:rPr>
      </w:pPr>
      <w:r w:rsidRPr="00556926">
        <w:rPr>
          <w:rFonts w:asciiTheme="minorHAnsi" w:hAnsiTheme="minorHAnsi" w:cstheme="minorHAnsi"/>
        </w:rPr>
        <w:t>udržet a dále rozvíjet tradičně vysokou kvalitu vzdělávací a tvůrčí činnosti,</w:t>
      </w:r>
    </w:p>
    <w:p w14:paraId="46073A34" w14:textId="77777777" w:rsidR="00556926" w:rsidRPr="00556926" w:rsidRDefault="00556926" w:rsidP="00B953E9">
      <w:pPr>
        <w:pStyle w:val="Odstavecseseznamem"/>
        <w:numPr>
          <w:ilvl w:val="0"/>
          <w:numId w:val="2"/>
        </w:numPr>
        <w:jc w:val="both"/>
        <w:rPr>
          <w:rFonts w:asciiTheme="minorHAnsi" w:hAnsiTheme="minorHAnsi" w:cstheme="minorHAnsi"/>
        </w:rPr>
      </w:pPr>
      <w:r w:rsidRPr="00556926">
        <w:rPr>
          <w:rFonts w:asciiTheme="minorHAnsi" w:hAnsiTheme="minorHAnsi" w:cstheme="minorHAnsi"/>
        </w:rPr>
        <w:t>podporovat kvalitní výuku a pedagogy jako její klíčový předpoklad,</w:t>
      </w:r>
    </w:p>
    <w:p w14:paraId="1E50B8AE" w14:textId="77777777" w:rsidR="00556926" w:rsidRPr="00556926" w:rsidRDefault="00556926" w:rsidP="00B953E9">
      <w:pPr>
        <w:pStyle w:val="Odstavecseseznamem"/>
        <w:numPr>
          <w:ilvl w:val="0"/>
          <w:numId w:val="2"/>
        </w:numPr>
        <w:jc w:val="both"/>
        <w:rPr>
          <w:rFonts w:asciiTheme="minorHAnsi" w:hAnsiTheme="minorHAnsi" w:cstheme="minorHAnsi"/>
        </w:rPr>
      </w:pPr>
      <w:r w:rsidRPr="00556926">
        <w:rPr>
          <w:rFonts w:asciiTheme="minorHAnsi" w:hAnsiTheme="minorHAnsi" w:cstheme="minorHAnsi"/>
        </w:rPr>
        <w:t>zodpovědně a efektivně řídit vzdělávací systém,</w:t>
      </w:r>
    </w:p>
    <w:p w14:paraId="19C9B23F" w14:textId="77777777" w:rsidR="00556926" w:rsidRPr="00556926" w:rsidRDefault="00556926" w:rsidP="00B953E9">
      <w:pPr>
        <w:pStyle w:val="Odstavecseseznamem"/>
        <w:numPr>
          <w:ilvl w:val="0"/>
          <w:numId w:val="2"/>
        </w:numPr>
        <w:jc w:val="both"/>
        <w:rPr>
          <w:rFonts w:asciiTheme="minorHAnsi" w:hAnsiTheme="minorHAnsi" w:cstheme="minorHAnsi"/>
        </w:rPr>
      </w:pPr>
      <w:r w:rsidRPr="00556926">
        <w:rPr>
          <w:rFonts w:asciiTheme="minorHAnsi" w:hAnsiTheme="minorHAnsi" w:cstheme="minorHAnsi"/>
        </w:rPr>
        <w:t>posilovat prezentaci vzdělávací a tvůrčí činnosti na veřejnosti, podporovat mezinárodní spolupráci.</w:t>
      </w:r>
    </w:p>
    <w:p w14:paraId="69C7D5DA" w14:textId="77777777" w:rsidR="00556926" w:rsidRPr="00556926" w:rsidRDefault="00556926" w:rsidP="00556926">
      <w:pPr>
        <w:jc w:val="both"/>
        <w:rPr>
          <w:rFonts w:asciiTheme="minorHAnsi" w:hAnsiTheme="minorHAnsi" w:cstheme="minorHAnsi"/>
        </w:rPr>
      </w:pPr>
    </w:p>
    <w:p w14:paraId="32640A87" w14:textId="1831A48B" w:rsidR="00556926" w:rsidRPr="00556926" w:rsidRDefault="00556926" w:rsidP="00556926">
      <w:pPr>
        <w:jc w:val="both"/>
        <w:rPr>
          <w:rFonts w:asciiTheme="minorHAnsi" w:hAnsiTheme="minorHAnsi" w:cstheme="minorHAnsi"/>
          <w:b/>
          <w:bCs/>
        </w:rPr>
      </w:pPr>
      <w:r w:rsidRPr="00556926">
        <w:rPr>
          <w:rFonts w:asciiTheme="minorHAnsi" w:hAnsiTheme="minorHAnsi" w:cstheme="minorHAnsi"/>
          <w:b/>
          <w:bCs/>
        </w:rPr>
        <w:t>Klíčové strategické síle Divadelní fakulty JAMU</w:t>
      </w:r>
    </w:p>
    <w:p w14:paraId="42F499F6" w14:textId="77777777" w:rsidR="00556926" w:rsidRPr="00556926" w:rsidRDefault="00556926" w:rsidP="00B953E9">
      <w:pPr>
        <w:pStyle w:val="Odstavecseseznamem"/>
        <w:numPr>
          <w:ilvl w:val="0"/>
          <w:numId w:val="3"/>
        </w:numPr>
        <w:jc w:val="both"/>
        <w:rPr>
          <w:rFonts w:asciiTheme="minorHAnsi" w:hAnsiTheme="minorHAnsi" w:cstheme="minorHAnsi"/>
        </w:rPr>
      </w:pPr>
      <w:r w:rsidRPr="00556926">
        <w:rPr>
          <w:rFonts w:asciiTheme="minorHAnsi" w:hAnsiTheme="minorHAnsi" w:cstheme="minorHAnsi"/>
        </w:rPr>
        <w:t xml:space="preserve">Klást důraz na kvalitu vzdělávání s cílem co nejlépe připravovat absolventy </w:t>
      </w:r>
      <w:r w:rsidRPr="00556926">
        <w:rPr>
          <w:rFonts w:asciiTheme="minorHAnsi" w:hAnsiTheme="minorHAnsi" w:cstheme="minorHAnsi"/>
        </w:rPr>
        <w:br/>
        <w:t xml:space="preserve">pro potřeby umělecké a pedagogické praxe, umělecké tvorby a výzkumu. </w:t>
      </w:r>
    </w:p>
    <w:p w14:paraId="3CC33FB2" w14:textId="77777777" w:rsidR="00556926" w:rsidRPr="00556926" w:rsidRDefault="00556926" w:rsidP="00B953E9">
      <w:pPr>
        <w:pStyle w:val="Odstavecseseznamem"/>
        <w:numPr>
          <w:ilvl w:val="0"/>
          <w:numId w:val="3"/>
        </w:numPr>
        <w:jc w:val="both"/>
        <w:rPr>
          <w:rFonts w:asciiTheme="minorHAnsi" w:hAnsiTheme="minorHAnsi" w:cstheme="minorHAnsi"/>
        </w:rPr>
      </w:pPr>
      <w:r w:rsidRPr="00556926">
        <w:rPr>
          <w:rFonts w:asciiTheme="minorHAnsi" w:hAnsiTheme="minorHAnsi" w:cstheme="minorHAnsi"/>
        </w:rPr>
        <w:t xml:space="preserve">Vycházet při plánování počtu přijímaných uchazečů z demografického vývoje a potřeb umělecké a pedagogické praxe. Komunikovat s klíčovými aktéry z řad potenciálních zaměstnavatelů s cílem predikovat jejich požadavky na oborové zaměření. </w:t>
      </w:r>
    </w:p>
    <w:p w14:paraId="296F5486" w14:textId="77777777" w:rsidR="00556926" w:rsidRPr="00556926" w:rsidRDefault="00556926" w:rsidP="00B953E9">
      <w:pPr>
        <w:pStyle w:val="Odstavecseseznamem"/>
        <w:numPr>
          <w:ilvl w:val="0"/>
          <w:numId w:val="3"/>
        </w:numPr>
        <w:jc w:val="both"/>
        <w:rPr>
          <w:rFonts w:asciiTheme="minorHAnsi" w:hAnsiTheme="minorHAnsi" w:cstheme="minorHAnsi"/>
        </w:rPr>
      </w:pPr>
      <w:r w:rsidRPr="00556926">
        <w:rPr>
          <w:rFonts w:asciiTheme="minorHAnsi" w:hAnsiTheme="minorHAnsi" w:cstheme="minorHAnsi"/>
        </w:rPr>
        <w:t xml:space="preserve">Podporovat průběžnou generační obměnu pedagogů, zaměřit se na získávání nových pedagogů z řad absolventů doktorského studia a z umělecké praxe. </w:t>
      </w:r>
    </w:p>
    <w:p w14:paraId="2F0A6FBF" w14:textId="77777777" w:rsidR="00556926" w:rsidRPr="00556926" w:rsidRDefault="00556926" w:rsidP="00B953E9">
      <w:pPr>
        <w:pStyle w:val="Odstavecseseznamem"/>
        <w:numPr>
          <w:ilvl w:val="0"/>
          <w:numId w:val="3"/>
        </w:numPr>
        <w:jc w:val="both"/>
        <w:rPr>
          <w:rFonts w:asciiTheme="minorHAnsi" w:hAnsiTheme="minorHAnsi" w:cstheme="minorHAnsi"/>
        </w:rPr>
      </w:pPr>
      <w:r w:rsidRPr="00556926">
        <w:rPr>
          <w:rFonts w:asciiTheme="minorHAnsi" w:hAnsiTheme="minorHAnsi" w:cstheme="minorHAnsi"/>
        </w:rPr>
        <w:t xml:space="preserve">Posilovat otevřenost ve všech formách: dlouhodobé i krátkodobé oboustranné mobility studentů a akademických pracovníků, studijní programy vyučované v cizím </w:t>
      </w:r>
      <w:r w:rsidRPr="00556926">
        <w:rPr>
          <w:rFonts w:asciiTheme="minorHAnsi" w:hAnsiTheme="minorHAnsi" w:cstheme="minorHAnsi"/>
        </w:rPr>
        <w:br/>
        <w:t xml:space="preserve">jazyce (zejména v angličtině), stálé pozice hostujících pedagogů či odborníků </w:t>
      </w:r>
      <w:r w:rsidRPr="00556926">
        <w:rPr>
          <w:rFonts w:asciiTheme="minorHAnsi" w:hAnsiTheme="minorHAnsi" w:cstheme="minorHAnsi"/>
        </w:rPr>
        <w:br/>
        <w:t>z praxe, workshopy, mezinárodní letní školy, doktorské a vědecké mezinárodní konference, festival SETKÁNÍ/ENCOUNTER, zahraniční praxe atd., stejně jako otevřenost směrem k odběratelské sféře.</w:t>
      </w:r>
    </w:p>
    <w:p w14:paraId="3E6DCEC6" w14:textId="77777777" w:rsidR="00556926" w:rsidRPr="00556926" w:rsidRDefault="00556926" w:rsidP="00B953E9">
      <w:pPr>
        <w:pStyle w:val="Odstavecseseznamem"/>
        <w:numPr>
          <w:ilvl w:val="0"/>
          <w:numId w:val="3"/>
        </w:numPr>
        <w:jc w:val="both"/>
        <w:rPr>
          <w:rFonts w:asciiTheme="minorHAnsi" w:hAnsiTheme="minorHAnsi" w:cstheme="minorHAnsi"/>
        </w:rPr>
      </w:pPr>
      <w:r w:rsidRPr="00556926">
        <w:rPr>
          <w:rFonts w:asciiTheme="minorHAnsi" w:hAnsiTheme="minorHAnsi" w:cstheme="minorHAnsi"/>
        </w:rPr>
        <w:t xml:space="preserve">Usilovat o uznání umění jako plnohodnotného způsobu poznávání vedle poznávání vědeckého, podporovat myšlenku rovnoprávnosti uměleckého vzdělávání v rámci všeobecného základního a středního vzdělávání a středního odborného </w:t>
      </w:r>
      <w:r w:rsidRPr="00556926">
        <w:rPr>
          <w:rFonts w:asciiTheme="minorHAnsi" w:hAnsiTheme="minorHAnsi" w:cstheme="minorHAnsi"/>
        </w:rPr>
        <w:br/>
        <w:t>vzdělávání. Podporovat myšlenku formálního i neformálního vzdělávání v oblasti umění.</w:t>
      </w:r>
    </w:p>
    <w:p w14:paraId="15A25A59" w14:textId="77777777" w:rsidR="00556926" w:rsidRPr="00556926" w:rsidRDefault="00556926" w:rsidP="00B953E9">
      <w:pPr>
        <w:pStyle w:val="Odstavecseseznamem"/>
        <w:numPr>
          <w:ilvl w:val="0"/>
          <w:numId w:val="3"/>
        </w:numPr>
        <w:jc w:val="both"/>
        <w:rPr>
          <w:rFonts w:asciiTheme="minorHAnsi" w:hAnsiTheme="minorHAnsi" w:cstheme="minorHAnsi"/>
        </w:rPr>
      </w:pPr>
      <w:r w:rsidRPr="00556926">
        <w:rPr>
          <w:rFonts w:asciiTheme="minorHAnsi" w:hAnsiTheme="minorHAnsi" w:cstheme="minorHAnsi"/>
        </w:rPr>
        <w:t xml:space="preserve">Pojímat tvůrčí činnost jako obsah a cíl vzdělávání a považovat prezentované umělecké, umělecko-pedagogické a umělecko-manažerské výstupy z výuky za hlavní indikátory její kvality. </w:t>
      </w:r>
    </w:p>
    <w:p w14:paraId="1070C8B3" w14:textId="45381318" w:rsidR="00556926" w:rsidRDefault="00556926" w:rsidP="00B953E9">
      <w:pPr>
        <w:pStyle w:val="Odstavecseseznamem"/>
        <w:numPr>
          <w:ilvl w:val="0"/>
          <w:numId w:val="3"/>
        </w:numPr>
        <w:jc w:val="both"/>
        <w:rPr>
          <w:rFonts w:asciiTheme="minorHAnsi" w:hAnsiTheme="minorHAnsi" w:cstheme="minorHAnsi"/>
        </w:rPr>
      </w:pPr>
      <w:r w:rsidRPr="00556926">
        <w:rPr>
          <w:rFonts w:asciiTheme="minorHAnsi" w:hAnsiTheme="minorHAnsi" w:cstheme="minorHAnsi"/>
        </w:rPr>
        <w:t xml:space="preserve">Zaměřit se na efektivní řízení </w:t>
      </w:r>
      <w:r w:rsidR="0087628B">
        <w:rPr>
          <w:rFonts w:asciiTheme="minorHAnsi" w:hAnsiTheme="minorHAnsi" w:cstheme="minorHAnsi"/>
        </w:rPr>
        <w:t xml:space="preserve">DF </w:t>
      </w:r>
      <w:r w:rsidRPr="00556926">
        <w:rPr>
          <w:rFonts w:asciiTheme="minorHAnsi" w:hAnsiTheme="minorHAnsi" w:cstheme="minorHAnsi"/>
        </w:rPr>
        <w:t xml:space="preserve">JAMU tak, aby vyhovělo podmínkám institucionální akreditace. </w:t>
      </w:r>
    </w:p>
    <w:p w14:paraId="68345C7C" w14:textId="77777777" w:rsidR="00556926" w:rsidRPr="00556926" w:rsidRDefault="00556926" w:rsidP="00556926">
      <w:pPr>
        <w:pStyle w:val="Odstavecseseznamem"/>
        <w:ind w:left="720"/>
        <w:jc w:val="both"/>
        <w:rPr>
          <w:rFonts w:asciiTheme="minorHAnsi" w:hAnsiTheme="minorHAnsi" w:cstheme="minorHAnsi"/>
        </w:rPr>
      </w:pPr>
    </w:p>
    <w:p w14:paraId="51D02FA0" w14:textId="34A82F60" w:rsidR="00556926" w:rsidRPr="00556926" w:rsidRDefault="00556926" w:rsidP="00556926">
      <w:pPr>
        <w:ind w:firstLine="360"/>
        <w:jc w:val="both"/>
        <w:rPr>
          <w:rFonts w:asciiTheme="minorHAnsi" w:hAnsiTheme="minorHAnsi" w:cstheme="minorHAnsi"/>
        </w:rPr>
      </w:pPr>
      <w:r w:rsidRPr="00556926">
        <w:rPr>
          <w:rFonts w:asciiTheme="minorHAnsi" w:hAnsiTheme="minorHAnsi" w:cstheme="minorHAnsi"/>
          <w:b/>
          <w:spacing w:val="-1"/>
        </w:rPr>
        <w:t>Hudební fakulta</w:t>
      </w:r>
      <w:r w:rsidRPr="00556926">
        <w:rPr>
          <w:rFonts w:asciiTheme="minorHAnsi" w:hAnsiTheme="minorHAnsi" w:cstheme="minorHAnsi"/>
          <w:b/>
          <w:spacing w:val="43"/>
        </w:rPr>
        <w:t xml:space="preserve"> </w:t>
      </w:r>
      <w:r w:rsidRPr="00556926">
        <w:rPr>
          <w:rFonts w:asciiTheme="minorHAnsi" w:hAnsiTheme="minorHAnsi" w:cstheme="minorHAnsi"/>
          <w:b/>
          <w:spacing w:val="-1"/>
        </w:rPr>
        <w:t>JAMU</w:t>
      </w:r>
      <w:r w:rsidRPr="00556926">
        <w:rPr>
          <w:rFonts w:asciiTheme="minorHAnsi" w:hAnsiTheme="minorHAnsi" w:cstheme="minorHAnsi"/>
          <w:spacing w:val="44"/>
        </w:rPr>
        <w:t xml:space="preserve"> (</w:t>
      </w:r>
      <w:r w:rsidRPr="00556926">
        <w:rPr>
          <w:rFonts w:asciiTheme="minorHAnsi" w:hAnsiTheme="minorHAnsi" w:cstheme="minorHAnsi"/>
        </w:rPr>
        <w:t>také „HF JAMU“</w:t>
      </w:r>
      <w:r>
        <w:rPr>
          <w:rFonts w:asciiTheme="minorHAnsi" w:hAnsiTheme="minorHAnsi" w:cstheme="minorHAnsi"/>
          <w:spacing w:val="44"/>
        </w:rPr>
        <w:t>)</w:t>
      </w:r>
      <w:r w:rsidRPr="00556926">
        <w:rPr>
          <w:rFonts w:asciiTheme="minorHAnsi" w:hAnsiTheme="minorHAnsi" w:cstheme="minorHAnsi"/>
        </w:rPr>
        <w:t xml:space="preserve"> nese</w:t>
      </w:r>
      <w:r>
        <w:rPr>
          <w:rFonts w:asciiTheme="minorHAnsi" w:hAnsiTheme="minorHAnsi" w:cstheme="minorHAnsi"/>
          <w:spacing w:val="44"/>
        </w:rPr>
        <w:t xml:space="preserve"> </w:t>
      </w:r>
      <w:r w:rsidRPr="00556926">
        <w:rPr>
          <w:rFonts w:asciiTheme="minorHAnsi" w:hAnsiTheme="minorHAnsi" w:cstheme="minorHAnsi"/>
          <w:spacing w:val="-1"/>
        </w:rPr>
        <w:t>odpovědnost</w:t>
      </w:r>
      <w:r w:rsidRPr="00556926">
        <w:rPr>
          <w:rFonts w:asciiTheme="minorHAnsi" w:hAnsiTheme="minorHAnsi" w:cstheme="minorHAnsi"/>
          <w:spacing w:val="44"/>
        </w:rPr>
        <w:t xml:space="preserve"> </w:t>
      </w:r>
      <w:r w:rsidRPr="00556926">
        <w:rPr>
          <w:rFonts w:asciiTheme="minorHAnsi" w:hAnsiTheme="minorHAnsi" w:cstheme="minorHAnsi"/>
          <w:spacing w:val="-1"/>
        </w:rPr>
        <w:t>za</w:t>
      </w:r>
      <w:r w:rsidRPr="00556926">
        <w:rPr>
          <w:rFonts w:asciiTheme="minorHAnsi" w:hAnsiTheme="minorHAnsi" w:cstheme="minorHAnsi"/>
          <w:spacing w:val="41"/>
        </w:rPr>
        <w:t xml:space="preserve"> </w:t>
      </w:r>
      <w:r w:rsidRPr="00556926">
        <w:rPr>
          <w:rFonts w:asciiTheme="minorHAnsi" w:hAnsiTheme="minorHAnsi" w:cstheme="minorHAnsi"/>
          <w:spacing w:val="-1"/>
        </w:rPr>
        <w:t>rozvoj</w:t>
      </w:r>
      <w:r w:rsidRPr="00556926">
        <w:rPr>
          <w:rFonts w:asciiTheme="minorHAnsi" w:hAnsiTheme="minorHAnsi" w:cstheme="minorHAnsi"/>
          <w:spacing w:val="44"/>
        </w:rPr>
        <w:t xml:space="preserve"> </w:t>
      </w:r>
      <w:r w:rsidRPr="00556926">
        <w:rPr>
          <w:rFonts w:asciiTheme="minorHAnsi" w:hAnsiTheme="minorHAnsi" w:cstheme="minorHAnsi"/>
          <w:spacing w:val="-1"/>
        </w:rPr>
        <w:t>tradice</w:t>
      </w:r>
      <w:r>
        <w:rPr>
          <w:rFonts w:asciiTheme="minorHAnsi" w:hAnsiTheme="minorHAnsi" w:cstheme="minorHAnsi"/>
          <w:spacing w:val="45"/>
        </w:rPr>
        <w:t xml:space="preserve"> </w:t>
      </w:r>
      <w:r w:rsidRPr="00556926">
        <w:rPr>
          <w:rFonts w:asciiTheme="minorHAnsi" w:hAnsiTheme="minorHAnsi" w:cstheme="minorHAnsi"/>
          <w:spacing w:val="-1"/>
        </w:rPr>
        <w:t>vysokoškolského</w:t>
      </w:r>
      <w:r w:rsidRPr="00556926">
        <w:rPr>
          <w:rFonts w:asciiTheme="minorHAnsi" w:hAnsiTheme="minorHAnsi" w:cstheme="minorHAnsi"/>
          <w:spacing w:val="44"/>
        </w:rPr>
        <w:t xml:space="preserve"> </w:t>
      </w:r>
      <w:r w:rsidRPr="00556926">
        <w:rPr>
          <w:rFonts w:asciiTheme="minorHAnsi" w:hAnsiTheme="minorHAnsi" w:cstheme="minorHAnsi"/>
          <w:spacing w:val="-2"/>
        </w:rPr>
        <w:t>uměleckého</w:t>
      </w:r>
      <w:r w:rsidRPr="00556926">
        <w:rPr>
          <w:rFonts w:asciiTheme="minorHAnsi" w:hAnsiTheme="minorHAnsi" w:cstheme="minorHAnsi"/>
          <w:spacing w:val="43"/>
        </w:rPr>
        <w:t xml:space="preserve"> </w:t>
      </w:r>
      <w:r w:rsidRPr="00556926">
        <w:rPr>
          <w:rFonts w:asciiTheme="minorHAnsi" w:hAnsiTheme="minorHAnsi" w:cstheme="minorHAnsi"/>
          <w:spacing w:val="-1"/>
        </w:rPr>
        <w:t>vzdělávání</w:t>
      </w:r>
      <w:r w:rsidRPr="00556926">
        <w:rPr>
          <w:rFonts w:asciiTheme="minorHAnsi" w:hAnsiTheme="minorHAnsi" w:cstheme="minorHAnsi"/>
          <w:spacing w:val="41"/>
        </w:rPr>
        <w:t xml:space="preserve"> </w:t>
      </w:r>
      <w:r w:rsidRPr="00556926">
        <w:rPr>
          <w:rFonts w:asciiTheme="minorHAnsi" w:hAnsiTheme="minorHAnsi" w:cstheme="minorHAnsi"/>
        </w:rPr>
        <w:t>v</w:t>
      </w:r>
      <w:r w:rsidRPr="00556926">
        <w:rPr>
          <w:rFonts w:asciiTheme="minorHAnsi" w:hAnsiTheme="minorHAnsi" w:cstheme="minorHAnsi"/>
          <w:spacing w:val="2"/>
        </w:rPr>
        <w:t xml:space="preserve"> </w:t>
      </w:r>
      <w:r w:rsidRPr="00556926">
        <w:rPr>
          <w:rFonts w:asciiTheme="minorHAnsi" w:hAnsiTheme="minorHAnsi" w:cstheme="minorHAnsi"/>
        </w:rPr>
        <w:t>ČR</w:t>
      </w:r>
      <w:r w:rsidRPr="00556926">
        <w:rPr>
          <w:rFonts w:asciiTheme="minorHAnsi" w:hAnsiTheme="minorHAnsi" w:cstheme="minorHAnsi"/>
          <w:spacing w:val="65"/>
        </w:rPr>
        <w:t xml:space="preserve"> </w:t>
      </w:r>
      <w:r w:rsidRPr="00556926">
        <w:rPr>
          <w:rFonts w:asciiTheme="minorHAnsi" w:hAnsiTheme="minorHAnsi" w:cstheme="minorHAnsi"/>
          <w:spacing w:val="-1"/>
        </w:rPr>
        <w:t>prostřednictvím</w:t>
      </w:r>
      <w:r w:rsidRPr="00556926">
        <w:rPr>
          <w:rFonts w:asciiTheme="minorHAnsi" w:hAnsiTheme="minorHAnsi" w:cstheme="minorHAnsi"/>
          <w:spacing w:val="48"/>
        </w:rPr>
        <w:t xml:space="preserve"> </w:t>
      </w:r>
      <w:r w:rsidRPr="00556926">
        <w:rPr>
          <w:rFonts w:asciiTheme="minorHAnsi" w:hAnsiTheme="minorHAnsi" w:cstheme="minorHAnsi"/>
          <w:spacing w:val="-1"/>
        </w:rPr>
        <w:t>své</w:t>
      </w:r>
      <w:r w:rsidRPr="00556926">
        <w:rPr>
          <w:rFonts w:asciiTheme="minorHAnsi" w:hAnsiTheme="minorHAnsi" w:cstheme="minorHAnsi"/>
          <w:spacing w:val="46"/>
        </w:rPr>
        <w:t xml:space="preserve"> </w:t>
      </w:r>
      <w:r w:rsidRPr="00556926">
        <w:rPr>
          <w:rFonts w:asciiTheme="minorHAnsi" w:hAnsiTheme="minorHAnsi" w:cstheme="minorHAnsi"/>
          <w:spacing w:val="-1"/>
        </w:rPr>
        <w:t>pedagogické,</w:t>
      </w:r>
      <w:r w:rsidRPr="00556926">
        <w:rPr>
          <w:rFonts w:asciiTheme="minorHAnsi" w:hAnsiTheme="minorHAnsi" w:cstheme="minorHAnsi"/>
          <w:spacing w:val="47"/>
        </w:rPr>
        <w:t xml:space="preserve"> </w:t>
      </w:r>
      <w:r w:rsidRPr="00556926">
        <w:rPr>
          <w:rFonts w:asciiTheme="minorHAnsi" w:hAnsiTheme="minorHAnsi" w:cstheme="minorHAnsi"/>
          <w:spacing w:val="-1"/>
        </w:rPr>
        <w:t>tvůrčí</w:t>
      </w:r>
      <w:r w:rsidRPr="00556926">
        <w:rPr>
          <w:rFonts w:asciiTheme="minorHAnsi" w:hAnsiTheme="minorHAnsi" w:cstheme="minorHAnsi"/>
          <w:spacing w:val="47"/>
        </w:rPr>
        <w:t xml:space="preserve"> </w:t>
      </w:r>
      <w:r w:rsidRPr="00556926">
        <w:rPr>
          <w:rFonts w:asciiTheme="minorHAnsi" w:hAnsiTheme="minorHAnsi" w:cstheme="minorHAnsi"/>
        </w:rPr>
        <w:t>a</w:t>
      </w:r>
      <w:r w:rsidRPr="00556926">
        <w:rPr>
          <w:rFonts w:asciiTheme="minorHAnsi" w:hAnsiTheme="minorHAnsi" w:cstheme="minorHAnsi"/>
          <w:spacing w:val="46"/>
        </w:rPr>
        <w:t xml:space="preserve"> </w:t>
      </w:r>
      <w:r w:rsidRPr="00556926">
        <w:rPr>
          <w:rFonts w:asciiTheme="minorHAnsi" w:hAnsiTheme="minorHAnsi" w:cstheme="minorHAnsi"/>
          <w:spacing w:val="-1"/>
        </w:rPr>
        <w:t>výzkumné</w:t>
      </w:r>
      <w:r w:rsidRPr="00556926">
        <w:rPr>
          <w:rFonts w:asciiTheme="minorHAnsi" w:hAnsiTheme="minorHAnsi" w:cstheme="minorHAnsi"/>
          <w:spacing w:val="49"/>
        </w:rPr>
        <w:t xml:space="preserve"> </w:t>
      </w:r>
      <w:r w:rsidRPr="00556926">
        <w:rPr>
          <w:rFonts w:asciiTheme="minorHAnsi" w:hAnsiTheme="minorHAnsi" w:cstheme="minorHAnsi"/>
        </w:rPr>
        <w:t>a</w:t>
      </w:r>
      <w:r w:rsidRPr="00556926">
        <w:rPr>
          <w:rFonts w:asciiTheme="minorHAnsi" w:hAnsiTheme="minorHAnsi" w:cstheme="minorHAnsi"/>
          <w:spacing w:val="46"/>
        </w:rPr>
        <w:t xml:space="preserve"> </w:t>
      </w:r>
      <w:r w:rsidRPr="00556926">
        <w:rPr>
          <w:rFonts w:asciiTheme="minorHAnsi" w:hAnsiTheme="minorHAnsi" w:cstheme="minorHAnsi"/>
          <w:spacing w:val="-1"/>
        </w:rPr>
        <w:t>vývojové</w:t>
      </w:r>
      <w:r w:rsidRPr="00556926">
        <w:rPr>
          <w:rFonts w:asciiTheme="minorHAnsi" w:hAnsiTheme="minorHAnsi" w:cstheme="minorHAnsi"/>
          <w:spacing w:val="45"/>
        </w:rPr>
        <w:t xml:space="preserve"> </w:t>
      </w:r>
      <w:r w:rsidRPr="00556926">
        <w:rPr>
          <w:rFonts w:asciiTheme="minorHAnsi" w:hAnsiTheme="minorHAnsi" w:cstheme="minorHAnsi"/>
          <w:spacing w:val="-1"/>
        </w:rPr>
        <w:t>činnosti.</w:t>
      </w:r>
      <w:r w:rsidRPr="00556926">
        <w:rPr>
          <w:rFonts w:asciiTheme="minorHAnsi" w:hAnsiTheme="minorHAnsi" w:cstheme="minorHAnsi"/>
          <w:spacing w:val="48"/>
        </w:rPr>
        <w:t xml:space="preserve"> </w:t>
      </w:r>
      <w:r w:rsidRPr="00556926">
        <w:rPr>
          <w:rFonts w:asciiTheme="minorHAnsi" w:hAnsiTheme="minorHAnsi" w:cstheme="minorHAnsi"/>
          <w:spacing w:val="-2"/>
        </w:rPr>
        <w:t>Je</w:t>
      </w:r>
      <w:r w:rsidRPr="00556926">
        <w:rPr>
          <w:rFonts w:asciiTheme="minorHAnsi" w:hAnsiTheme="minorHAnsi" w:cstheme="minorHAnsi"/>
          <w:spacing w:val="46"/>
        </w:rPr>
        <w:t xml:space="preserve"> </w:t>
      </w:r>
      <w:r w:rsidRPr="00556926">
        <w:rPr>
          <w:rFonts w:asciiTheme="minorHAnsi" w:hAnsiTheme="minorHAnsi" w:cstheme="minorHAnsi"/>
          <w:spacing w:val="-1"/>
        </w:rPr>
        <w:t>nositelem</w:t>
      </w:r>
      <w:r w:rsidRPr="00556926">
        <w:rPr>
          <w:rFonts w:asciiTheme="minorHAnsi" w:hAnsiTheme="minorHAnsi" w:cstheme="minorHAnsi"/>
          <w:spacing w:val="46"/>
        </w:rPr>
        <w:t xml:space="preserve"> </w:t>
      </w:r>
      <w:r w:rsidRPr="00556926">
        <w:rPr>
          <w:rFonts w:asciiTheme="minorHAnsi" w:hAnsiTheme="minorHAnsi" w:cstheme="minorHAnsi"/>
          <w:spacing w:val="-1"/>
        </w:rPr>
        <w:t>hodnot</w:t>
      </w:r>
      <w:r w:rsidRPr="00556926">
        <w:rPr>
          <w:rFonts w:asciiTheme="minorHAnsi" w:hAnsiTheme="minorHAnsi" w:cstheme="minorHAnsi"/>
          <w:spacing w:val="5"/>
        </w:rPr>
        <w:t xml:space="preserve"> </w:t>
      </w:r>
      <w:r w:rsidRPr="00556926">
        <w:rPr>
          <w:rFonts w:asciiTheme="minorHAnsi" w:hAnsiTheme="minorHAnsi" w:cstheme="minorHAnsi"/>
        </w:rPr>
        <w:t>–</w:t>
      </w:r>
      <w:r w:rsidRPr="00556926">
        <w:rPr>
          <w:rFonts w:asciiTheme="minorHAnsi" w:hAnsiTheme="minorHAnsi" w:cstheme="minorHAnsi"/>
          <w:spacing w:val="71"/>
        </w:rPr>
        <w:t xml:space="preserve"> </w:t>
      </w:r>
      <w:r w:rsidRPr="00556926">
        <w:rPr>
          <w:rFonts w:asciiTheme="minorHAnsi" w:hAnsiTheme="minorHAnsi" w:cstheme="minorHAnsi"/>
          <w:spacing w:val="-1"/>
        </w:rPr>
        <w:t>etických</w:t>
      </w:r>
      <w:r w:rsidRPr="00556926">
        <w:rPr>
          <w:rFonts w:asciiTheme="minorHAnsi" w:hAnsiTheme="minorHAnsi" w:cstheme="minorHAnsi"/>
        </w:rPr>
        <w:t xml:space="preserve"> i</w:t>
      </w:r>
      <w:r w:rsidRPr="00556926">
        <w:rPr>
          <w:rFonts w:asciiTheme="minorHAnsi" w:hAnsiTheme="minorHAnsi" w:cstheme="minorHAnsi"/>
          <w:spacing w:val="-2"/>
        </w:rPr>
        <w:t xml:space="preserve"> </w:t>
      </w:r>
      <w:r w:rsidRPr="00556926">
        <w:rPr>
          <w:rFonts w:asciiTheme="minorHAnsi" w:hAnsiTheme="minorHAnsi" w:cstheme="minorHAnsi"/>
          <w:spacing w:val="-1"/>
        </w:rPr>
        <w:t>estetických</w:t>
      </w:r>
      <w:r w:rsidRPr="00556926">
        <w:rPr>
          <w:rFonts w:asciiTheme="minorHAnsi" w:hAnsiTheme="minorHAnsi" w:cstheme="minorHAnsi"/>
          <w:spacing w:val="-2"/>
        </w:rPr>
        <w:t xml:space="preserve"> </w:t>
      </w:r>
      <w:r w:rsidRPr="00556926">
        <w:rPr>
          <w:rFonts w:asciiTheme="minorHAnsi" w:hAnsiTheme="minorHAnsi" w:cstheme="minorHAnsi"/>
        </w:rPr>
        <w:t>–</w:t>
      </w:r>
      <w:r w:rsidRPr="00556926">
        <w:rPr>
          <w:rFonts w:asciiTheme="minorHAnsi" w:hAnsiTheme="minorHAnsi" w:cstheme="minorHAnsi"/>
          <w:spacing w:val="1"/>
        </w:rPr>
        <w:t xml:space="preserve"> </w:t>
      </w:r>
      <w:r w:rsidRPr="00556926">
        <w:rPr>
          <w:rFonts w:asciiTheme="minorHAnsi" w:hAnsiTheme="minorHAnsi" w:cstheme="minorHAnsi"/>
        </w:rPr>
        <w:t xml:space="preserve">a </w:t>
      </w:r>
      <w:r w:rsidRPr="00556926">
        <w:rPr>
          <w:rFonts w:asciiTheme="minorHAnsi" w:hAnsiTheme="minorHAnsi" w:cstheme="minorHAnsi"/>
          <w:spacing w:val="-1"/>
        </w:rPr>
        <w:t>umí</w:t>
      </w:r>
      <w:r w:rsidRPr="00556926">
        <w:rPr>
          <w:rFonts w:asciiTheme="minorHAnsi" w:hAnsiTheme="minorHAnsi" w:cstheme="minorHAnsi"/>
        </w:rPr>
        <w:t xml:space="preserve"> je</w:t>
      </w:r>
      <w:r w:rsidRPr="00556926">
        <w:rPr>
          <w:rFonts w:asciiTheme="minorHAnsi" w:hAnsiTheme="minorHAnsi" w:cstheme="minorHAnsi"/>
          <w:spacing w:val="-2"/>
        </w:rPr>
        <w:t xml:space="preserve"> </w:t>
      </w:r>
      <w:r w:rsidRPr="00556926">
        <w:rPr>
          <w:rFonts w:asciiTheme="minorHAnsi" w:hAnsiTheme="minorHAnsi" w:cstheme="minorHAnsi"/>
          <w:spacing w:val="-1"/>
        </w:rPr>
        <w:t>předávat</w:t>
      </w:r>
      <w:r w:rsidRPr="00556926">
        <w:rPr>
          <w:rFonts w:asciiTheme="minorHAnsi" w:hAnsiTheme="minorHAnsi" w:cstheme="minorHAnsi"/>
          <w:spacing w:val="-2"/>
        </w:rPr>
        <w:t xml:space="preserve"> </w:t>
      </w:r>
      <w:r w:rsidRPr="00556926">
        <w:rPr>
          <w:rFonts w:asciiTheme="minorHAnsi" w:hAnsiTheme="minorHAnsi" w:cstheme="minorHAnsi"/>
          <w:spacing w:val="-1"/>
        </w:rPr>
        <w:t>všem,</w:t>
      </w:r>
      <w:r w:rsidRPr="00556926">
        <w:rPr>
          <w:rFonts w:asciiTheme="minorHAnsi" w:hAnsiTheme="minorHAnsi" w:cstheme="minorHAnsi"/>
          <w:spacing w:val="-2"/>
        </w:rPr>
        <w:t xml:space="preserve"> </w:t>
      </w:r>
      <w:r w:rsidRPr="00556926">
        <w:rPr>
          <w:rFonts w:asciiTheme="minorHAnsi" w:hAnsiTheme="minorHAnsi" w:cstheme="minorHAnsi"/>
          <w:spacing w:val="-1"/>
        </w:rPr>
        <w:t>kteří</w:t>
      </w:r>
      <w:r w:rsidRPr="00556926">
        <w:rPr>
          <w:rFonts w:asciiTheme="minorHAnsi" w:hAnsiTheme="minorHAnsi" w:cstheme="minorHAnsi"/>
        </w:rPr>
        <w:t xml:space="preserve"> </w:t>
      </w:r>
      <w:r w:rsidRPr="00556926">
        <w:rPr>
          <w:rFonts w:asciiTheme="minorHAnsi" w:hAnsiTheme="minorHAnsi" w:cstheme="minorHAnsi"/>
          <w:spacing w:val="-1"/>
        </w:rPr>
        <w:t>jsou</w:t>
      </w:r>
      <w:r w:rsidRPr="00556926">
        <w:rPr>
          <w:rFonts w:asciiTheme="minorHAnsi" w:hAnsiTheme="minorHAnsi" w:cstheme="minorHAnsi"/>
          <w:spacing w:val="-3"/>
        </w:rPr>
        <w:t xml:space="preserve"> </w:t>
      </w:r>
      <w:r w:rsidRPr="00556926">
        <w:rPr>
          <w:rFonts w:asciiTheme="minorHAnsi" w:hAnsiTheme="minorHAnsi" w:cstheme="minorHAnsi"/>
          <w:spacing w:val="-1"/>
        </w:rPr>
        <w:t>ochotni naslouchat.</w:t>
      </w:r>
    </w:p>
    <w:p w14:paraId="3ABFFA99" w14:textId="77777777" w:rsidR="00556926" w:rsidRPr="00556926" w:rsidRDefault="00556926" w:rsidP="00556926">
      <w:pPr>
        <w:jc w:val="both"/>
        <w:rPr>
          <w:rFonts w:asciiTheme="minorHAnsi" w:eastAsia="Calibri" w:hAnsiTheme="minorHAnsi" w:cstheme="minorHAnsi"/>
        </w:rPr>
      </w:pPr>
    </w:p>
    <w:p w14:paraId="255E9F2A" w14:textId="11B1B8CA" w:rsidR="00556926" w:rsidRPr="00556926" w:rsidRDefault="00556926" w:rsidP="00556926">
      <w:pPr>
        <w:ind w:firstLine="360"/>
        <w:jc w:val="both"/>
        <w:rPr>
          <w:rFonts w:asciiTheme="minorHAnsi" w:hAnsiTheme="minorHAnsi" w:cstheme="minorHAnsi"/>
        </w:rPr>
      </w:pPr>
      <w:r w:rsidRPr="00556926">
        <w:rPr>
          <w:rFonts w:asciiTheme="minorHAnsi" w:hAnsiTheme="minorHAnsi" w:cstheme="minorHAnsi"/>
          <w:spacing w:val="-1"/>
        </w:rPr>
        <w:t>Hlavním</w:t>
      </w:r>
      <w:r w:rsidRPr="00556926">
        <w:rPr>
          <w:rFonts w:asciiTheme="minorHAnsi" w:hAnsiTheme="minorHAnsi" w:cstheme="minorHAnsi"/>
          <w:spacing w:val="23"/>
        </w:rPr>
        <w:t xml:space="preserve"> </w:t>
      </w:r>
      <w:r w:rsidRPr="00556926">
        <w:rPr>
          <w:rFonts w:asciiTheme="minorHAnsi" w:hAnsiTheme="minorHAnsi" w:cstheme="minorHAnsi"/>
          <w:spacing w:val="-1"/>
        </w:rPr>
        <w:t>posláním</w:t>
      </w:r>
      <w:r w:rsidRPr="00556926">
        <w:rPr>
          <w:rFonts w:asciiTheme="minorHAnsi" w:hAnsiTheme="minorHAnsi" w:cstheme="minorHAnsi"/>
          <w:spacing w:val="24"/>
        </w:rPr>
        <w:t xml:space="preserve"> </w:t>
      </w:r>
      <w:r w:rsidRPr="00556926">
        <w:rPr>
          <w:rFonts w:asciiTheme="minorHAnsi" w:hAnsiTheme="minorHAnsi" w:cstheme="minorHAnsi"/>
          <w:spacing w:val="-1"/>
        </w:rPr>
        <w:t>HF</w:t>
      </w:r>
      <w:r w:rsidRPr="00556926">
        <w:rPr>
          <w:rFonts w:asciiTheme="minorHAnsi" w:hAnsiTheme="minorHAnsi" w:cstheme="minorHAnsi"/>
          <w:spacing w:val="22"/>
        </w:rPr>
        <w:t xml:space="preserve"> </w:t>
      </w:r>
      <w:r w:rsidRPr="00556926">
        <w:rPr>
          <w:rFonts w:asciiTheme="minorHAnsi" w:hAnsiTheme="minorHAnsi" w:cstheme="minorHAnsi"/>
          <w:spacing w:val="-1"/>
        </w:rPr>
        <w:t>JAMU</w:t>
      </w:r>
      <w:r w:rsidRPr="00556926">
        <w:rPr>
          <w:rFonts w:asciiTheme="minorHAnsi" w:hAnsiTheme="minorHAnsi" w:cstheme="minorHAnsi"/>
          <w:spacing w:val="23"/>
        </w:rPr>
        <w:t xml:space="preserve"> </w:t>
      </w:r>
      <w:r w:rsidRPr="00556926">
        <w:rPr>
          <w:rFonts w:asciiTheme="minorHAnsi" w:hAnsiTheme="minorHAnsi" w:cstheme="minorHAnsi"/>
        </w:rPr>
        <w:t>je</w:t>
      </w:r>
      <w:r w:rsidRPr="00556926">
        <w:rPr>
          <w:rFonts w:asciiTheme="minorHAnsi" w:hAnsiTheme="minorHAnsi" w:cstheme="minorHAnsi"/>
          <w:spacing w:val="21"/>
        </w:rPr>
        <w:t xml:space="preserve"> </w:t>
      </w:r>
      <w:r w:rsidRPr="00556926">
        <w:rPr>
          <w:rFonts w:asciiTheme="minorHAnsi" w:hAnsiTheme="minorHAnsi" w:cstheme="minorHAnsi"/>
          <w:spacing w:val="-1"/>
        </w:rPr>
        <w:t>vzdělávání</w:t>
      </w:r>
      <w:r w:rsidRPr="00556926">
        <w:rPr>
          <w:rFonts w:asciiTheme="minorHAnsi" w:hAnsiTheme="minorHAnsi" w:cstheme="minorHAnsi"/>
          <w:spacing w:val="24"/>
        </w:rPr>
        <w:t xml:space="preserve"> </w:t>
      </w:r>
      <w:r w:rsidRPr="00556926">
        <w:rPr>
          <w:rFonts w:asciiTheme="minorHAnsi" w:hAnsiTheme="minorHAnsi" w:cstheme="minorHAnsi"/>
        </w:rPr>
        <w:t>v</w:t>
      </w:r>
      <w:r w:rsidRPr="00556926">
        <w:rPr>
          <w:rFonts w:asciiTheme="minorHAnsi" w:hAnsiTheme="minorHAnsi" w:cstheme="minorHAnsi"/>
          <w:spacing w:val="-1"/>
        </w:rPr>
        <w:t xml:space="preserve"> oblasti</w:t>
      </w:r>
      <w:r w:rsidRPr="00556926">
        <w:rPr>
          <w:rFonts w:asciiTheme="minorHAnsi" w:hAnsiTheme="minorHAnsi" w:cstheme="minorHAnsi"/>
          <w:spacing w:val="23"/>
        </w:rPr>
        <w:t xml:space="preserve"> </w:t>
      </w:r>
      <w:r w:rsidRPr="00556926">
        <w:rPr>
          <w:rFonts w:asciiTheme="minorHAnsi" w:hAnsiTheme="minorHAnsi" w:cstheme="minorHAnsi"/>
          <w:spacing w:val="-1"/>
        </w:rPr>
        <w:t>umění</w:t>
      </w:r>
      <w:r w:rsidRPr="00556926">
        <w:rPr>
          <w:rFonts w:asciiTheme="minorHAnsi" w:hAnsiTheme="minorHAnsi" w:cstheme="minorHAnsi"/>
          <w:spacing w:val="22"/>
        </w:rPr>
        <w:t xml:space="preserve"> </w:t>
      </w:r>
      <w:r w:rsidRPr="00556926">
        <w:rPr>
          <w:rFonts w:asciiTheme="minorHAnsi" w:hAnsiTheme="minorHAnsi" w:cstheme="minorHAnsi"/>
          <w:spacing w:val="-1"/>
        </w:rPr>
        <w:t>(hudba,</w:t>
      </w:r>
      <w:r w:rsidRPr="00556926">
        <w:rPr>
          <w:rFonts w:asciiTheme="minorHAnsi" w:hAnsiTheme="minorHAnsi" w:cstheme="minorHAnsi"/>
          <w:spacing w:val="23"/>
        </w:rPr>
        <w:t xml:space="preserve"> </w:t>
      </w:r>
      <w:r w:rsidRPr="00556926">
        <w:rPr>
          <w:rFonts w:asciiTheme="minorHAnsi" w:hAnsiTheme="minorHAnsi" w:cstheme="minorHAnsi"/>
          <w:spacing w:val="-1"/>
        </w:rPr>
        <w:t>multimédia,</w:t>
      </w:r>
      <w:r w:rsidRPr="00556926">
        <w:rPr>
          <w:rFonts w:asciiTheme="minorHAnsi" w:hAnsiTheme="minorHAnsi" w:cstheme="minorHAnsi"/>
          <w:spacing w:val="20"/>
        </w:rPr>
        <w:t xml:space="preserve"> </w:t>
      </w:r>
      <w:r w:rsidRPr="00556926">
        <w:rPr>
          <w:rFonts w:asciiTheme="minorHAnsi" w:hAnsiTheme="minorHAnsi" w:cstheme="minorHAnsi"/>
          <w:spacing w:val="-1"/>
        </w:rPr>
        <w:t>umělecký</w:t>
      </w:r>
      <w:r w:rsidRPr="00556926">
        <w:rPr>
          <w:rFonts w:asciiTheme="minorHAnsi" w:hAnsiTheme="minorHAnsi" w:cstheme="minorHAnsi"/>
          <w:spacing w:val="61"/>
        </w:rPr>
        <w:t xml:space="preserve"> </w:t>
      </w:r>
      <w:r w:rsidRPr="00556926">
        <w:rPr>
          <w:rFonts w:asciiTheme="minorHAnsi" w:hAnsiTheme="minorHAnsi" w:cstheme="minorHAnsi"/>
          <w:spacing w:val="-1"/>
        </w:rPr>
        <w:t>management)</w:t>
      </w:r>
      <w:r w:rsidRPr="00556926">
        <w:rPr>
          <w:rFonts w:asciiTheme="minorHAnsi" w:hAnsiTheme="minorHAnsi" w:cstheme="minorHAnsi"/>
        </w:rPr>
        <w:t xml:space="preserve">  </w:t>
      </w:r>
      <w:r w:rsidRPr="00556926">
        <w:rPr>
          <w:rFonts w:asciiTheme="minorHAnsi" w:hAnsiTheme="minorHAnsi" w:cstheme="minorHAnsi"/>
          <w:spacing w:val="11"/>
        </w:rPr>
        <w:t xml:space="preserve"> </w:t>
      </w:r>
      <w:r w:rsidRPr="00556926">
        <w:rPr>
          <w:rFonts w:asciiTheme="minorHAnsi" w:hAnsiTheme="minorHAnsi" w:cstheme="minorHAnsi"/>
          <w:spacing w:val="-1"/>
        </w:rPr>
        <w:t>prostřednictvím</w:t>
      </w:r>
      <w:r w:rsidRPr="00556926">
        <w:rPr>
          <w:rFonts w:asciiTheme="minorHAnsi" w:hAnsiTheme="minorHAnsi" w:cstheme="minorHAnsi"/>
        </w:rPr>
        <w:t xml:space="preserve">  </w:t>
      </w:r>
      <w:r w:rsidRPr="00556926">
        <w:rPr>
          <w:rFonts w:asciiTheme="minorHAnsi" w:hAnsiTheme="minorHAnsi" w:cstheme="minorHAnsi"/>
          <w:spacing w:val="12"/>
        </w:rPr>
        <w:t xml:space="preserve"> </w:t>
      </w:r>
      <w:r w:rsidRPr="00556926">
        <w:rPr>
          <w:rFonts w:asciiTheme="minorHAnsi" w:hAnsiTheme="minorHAnsi" w:cstheme="minorHAnsi"/>
          <w:spacing w:val="-1"/>
        </w:rPr>
        <w:t>akreditovaných studijních</w:t>
      </w:r>
      <w:r w:rsidRPr="00556926">
        <w:rPr>
          <w:rFonts w:asciiTheme="minorHAnsi" w:hAnsiTheme="minorHAnsi" w:cstheme="minorHAnsi"/>
        </w:rPr>
        <w:t xml:space="preserve">  </w:t>
      </w:r>
      <w:r w:rsidRPr="00556926">
        <w:rPr>
          <w:rFonts w:asciiTheme="minorHAnsi" w:hAnsiTheme="minorHAnsi" w:cstheme="minorHAnsi"/>
          <w:spacing w:val="12"/>
        </w:rPr>
        <w:t xml:space="preserve"> </w:t>
      </w:r>
      <w:r w:rsidRPr="00556926">
        <w:rPr>
          <w:rFonts w:asciiTheme="minorHAnsi" w:hAnsiTheme="minorHAnsi" w:cstheme="minorHAnsi"/>
          <w:spacing w:val="-1"/>
        </w:rPr>
        <w:t>programů. Přispívá</w:t>
      </w:r>
      <w:r w:rsidRPr="00556926">
        <w:rPr>
          <w:rFonts w:asciiTheme="minorHAnsi" w:hAnsiTheme="minorHAnsi" w:cstheme="minorHAnsi"/>
          <w:spacing w:val="55"/>
        </w:rPr>
        <w:t xml:space="preserve"> </w:t>
      </w:r>
      <w:r w:rsidRPr="00556926">
        <w:rPr>
          <w:rFonts w:asciiTheme="minorHAnsi" w:hAnsiTheme="minorHAnsi" w:cstheme="minorHAnsi"/>
        </w:rPr>
        <w:t>k</w:t>
      </w:r>
      <w:r w:rsidRPr="00556926">
        <w:rPr>
          <w:rFonts w:asciiTheme="minorHAnsi" w:hAnsiTheme="minorHAnsi" w:cstheme="minorHAnsi"/>
          <w:spacing w:val="1"/>
        </w:rPr>
        <w:t xml:space="preserve"> </w:t>
      </w:r>
      <w:r w:rsidRPr="00556926">
        <w:rPr>
          <w:rFonts w:asciiTheme="minorHAnsi" w:hAnsiTheme="minorHAnsi" w:cstheme="minorHAnsi"/>
          <w:spacing w:val="-1"/>
        </w:rPr>
        <w:t>formování</w:t>
      </w:r>
      <w:r w:rsidRPr="00556926">
        <w:rPr>
          <w:rFonts w:asciiTheme="minorHAnsi" w:hAnsiTheme="minorHAnsi" w:cstheme="minorHAnsi"/>
        </w:rPr>
        <w:t xml:space="preserve"> </w:t>
      </w:r>
      <w:r w:rsidRPr="00556926">
        <w:rPr>
          <w:rFonts w:asciiTheme="minorHAnsi" w:hAnsiTheme="minorHAnsi" w:cstheme="minorHAnsi"/>
          <w:spacing w:val="-1"/>
        </w:rPr>
        <w:t>standardů uměleckého</w:t>
      </w:r>
      <w:r w:rsidRPr="00556926">
        <w:rPr>
          <w:rFonts w:asciiTheme="minorHAnsi" w:hAnsiTheme="minorHAnsi" w:cstheme="minorHAnsi"/>
          <w:spacing w:val="-2"/>
        </w:rPr>
        <w:t xml:space="preserve"> </w:t>
      </w:r>
      <w:r w:rsidRPr="00556926">
        <w:rPr>
          <w:rFonts w:asciiTheme="minorHAnsi" w:hAnsiTheme="minorHAnsi" w:cstheme="minorHAnsi"/>
          <w:spacing w:val="-1"/>
        </w:rPr>
        <w:t>vzdělávání</w:t>
      </w:r>
      <w:r w:rsidRPr="00556926">
        <w:rPr>
          <w:rFonts w:asciiTheme="minorHAnsi" w:hAnsiTheme="minorHAnsi" w:cstheme="minorHAnsi"/>
        </w:rPr>
        <w:t xml:space="preserve"> v</w:t>
      </w:r>
      <w:r w:rsidRPr="00556926">
        <w:rPr>
          <w:rFonts w:asciiTheme="minorHAnsi" w:hAnsiTheme="minorHAnsi" w:cstheme="minorHAnsi"/>
          <w:spacing w:val="3"/>
        </w:rPr>
        <w:t xml:space="preserve"> </w:t>
      </w:r>
      <w:r w:rsidRPr="00556926">
        <w:rPr>
          <w:rFonts w:asciiTheme="minorHAnsi" w:hAnsiTheme="minorHAnsi" w:cstheme="minorHAnsi"/>
          <w:spacing w:val="-1"/>
        </w:rPr>
        <w:t>českém</w:t>
      </w:r>
      <w:r w:rsidRPr="00556926">
        <w:rPr>
          <w:rFonts w:asciiTheme="minorHAnsi" w:hAnsiTheme="minorHAnsi" w:cstheme="minorHAnsi"/>
          <w:spacing w:val="1"/>
        </w:rPr>
        <w:t xml:space="preserve"> </w:t>
      </w:r>
      <w:r w:rsidRPr="00556926">
        <w:rPr>
          <w:rFonts w:asciiTheme="minorHAnsi" w:hAnsiTheme="minorHAnsi" w:cstheme="minorHAnsi"/>
        </w:rPr>
        <w:t>i</w:t>
      </w:r>
      <w:r w:rsidRPr="00556926">
        <w:rPr>
          <w:rFonts w:asciiTheme="minorHAnsi" w:hAnsiTheme="minorHAnsi" w:cstheme="minorHAnsi"/>
          <w:spacing w:val="-2"/>
        </w:rPr>
        <w:t xml:space="preserve"> </w:t>
      </w:r>
      <w:r w:rsidRPr="00556926">
        <w:rPr>
          <w:rFonts w:asciiTheme="minorHAnsi" w:hAnsiTheme="minorHAnsi" w:cstheme="minorHAnsi"/>
          <w:spacing w:val="-1"/>
        </w:rPr>
        <w:t>mezinárodním</w:t>
      </w:r>
      <w:r w:rsidRPr="00556926">
        <w:rPr>
          <w:rFonts w:asciiTheme="minorHAnsi" w:hAnsiTheme="minorHAnsi" w:cstheme="minorHAnsi"/>
        </w:rPr>
        <w:t xml:space="preserve"> </w:t>
      </w:r>
      <w:r w:rsidRPr="00556926">
        <w:rPr>
          <w:rFonts w:asciiTheme="minorHAnsi" w:hAnsiTheme="minorHAnsi" w:cstheme="minorHAnsi"/>
          <w:spacing w:val="-1"/>
        </w:rPr>
        <w:t xml:space="preserve">prostředí. </w:t>
      </w:r>
      <w:r w:rsidRPr="00556926">
        <w:rPr>
          <w:rFonts w:asciiTheme="minorHAnsi" w:hAnsiTheme="minorHAnsi" w:cstheme="minorHAnsi"/>
        </w:rPr>
        <w:t xml:space="preserve">Aktivně </w:t>
      </w:r>
      <w:r w:rsidRPr="00556926">
        <w:rPr>
          <w:rFonts w:asciiTheme="minorHAnsi" w:hAnsiTheme="minorHAnsi" w:cstheme="minorHAnsi"/>
          <w:spacing w:val="-2"/>
        </w:rPr>
        <w:t>se</w:t>
      </w:r>
      <w:r w:rsidRPr="00556926">
        <w:rPr>
          <w:rFonts w:asciiTheme="minorHAnsi" w:hAnsiTheme="minorHAnsi" w:cstheme="minorHAnsi"/>
        </w:rPr>
        <w:t xml:space="preserve"> </w:t>
      </w:r>
      <w:r w:rsidRPr="00556926">
        <w:rPr>
          <w:rFonts w:asciiTheme="minorHAnsi" w:hAnsiTheme="minorHAnsi" w:cstheme="minorHAnsi"/>
          <w:spacing w:val="-1"/>
        </w:rPr>
        <w:t>účastní</w:t>
      </w:r>
      <w:r w:rsidRPr="00556926">
        <w:rPr>
          <w:rFonts w:asciiTheme="minorHAnsi" w:hAnsiTheme="minorHAnsi" w:cstheme="minorHAnsi"/>
          <w:spacing w:val="67"/>
        </w:rPr>
        <w:t xml:space="preserve"> </w:t>
      </w:r>
      <w:r w:rsidRPr="00556926">
        <w:rPr>
          <w:rFonts w:asciiTheme="minorHAnsi" w:hAnsiTheme="minorHAnsi" w:cstheme="minorHAnsi"/>
          <w:spacing w:val="-1"/>
        </w:rPr>
        <w:t>rovněž</w:t>
      </w:r>
      <w:r w:rsidRPr="00556926">
        <w:rPr>
          <w:rFonts w:asciiTheme="minorHAnsi" w:hAnsiTheme="minorHAnsi" w:cstheme="minorHAnsi"/>
          <w:spacing w:val="35"/>
        </w:rPr>
        <w:t xml:space="preserve"> </w:t>
      </w:r>
      <w:r w:rsidRPr="00556926">
        <w:rPr>
          <w:rFonts w:asciiTheme="minorHAnsi" w:hAnsiTheme="minorHAnsi" w:cstheme="minorHAnsi"/>
          <w:spacing w:val="-1"/>
        </w:rPr>
        <w:t>procesů</w:t>
      </w:r>
      <w:r w:rsidRPr="00556926">
        <w:rPr>
          <w:rFonts w:asciiTheme="minorHAnsi" w:hAnsiTheme="minorHAnsi" w:cstheme="minorHAnsi"/>
          <w:spacing w:val="36"/>
        </w:rPr>
        <w:t xml:space="preserve"> </w:t>
      </w:r>
      <w:r w:rsidRPr="00556926">
        <w:rPr>
          <w:rFonts w:asciiTheme="minorHAnsi" w:hAnsiTheme="minorHAnsi" w:cstheme="minorHAnsi"/>
          <w:spacing w:val="-1"/>
        </w:rPr>
        <w:t>výzkumných</w:t>
      </w:r>
      <w:r w:rsidRPr="00556926">
        <w:rPr>
          <w:rFonts w:asciiTheme="minorHAnsi" w:hAnsiTheme="minorHAnsi" w:cstheme="minorHAnsi"/>
          <w:spacing w:val="38"/>
        </w:rPr>
        <w:t xml:space="preserve"> </w:t>
      </w:r>
      <w:r w:rsidRPr="00556926">
        <w:rPr>
          <w:rFonts w:asciiTheme="minorHAnsi" w:hAnsiTheme="minorHAnsi" w:cstheme="minorHAnsi"/>
        </w:rPr>
        <w:t>a</w:t>
      </w:r>
      <w:r w:rsidRPr="00556926">
        <w:rPr>
          <w:rFonts w:asciiTheme="minorHAnsi" w:hAnsiTheme="minorHAnsi" w:cstheme="minorHAnsi"/>
          <w:spacing w:val="35"/>
        </w:rPr>
        <w:t xml:space="preserve"> </w:t>
      </w:r>
      <w:r w:rsidRPr="00556926">
        <w:rPr>
          <w:rFonts w:asciiTheme="minorHAnsi" w:hAnsiTheme="minorHAnsi" w:cstheme="minorHAnsi"/>
          <w:spacing w:val="-1"/>
        </w:rPr>
        <w:t>vývojových.</w:t>
      </w:r>
      <w:r w:rsidRPr="00556926">
        <w:rPr>
          <w:rFonts w:asciiTheme="minorHAnsi" w:hAnsiTheme="minorHAnsi" w:cstheme="minorHAnsi"/>
          <w:spacing w:val="35"/>
        </w:rPr>
        <w:t xml:space="preserve"> </w:t>
      </w:r>
      <w:r w:rsidRPr="00556926">
        <w:rPr>
          <w:rFonts w:asciiTheme="minorHAnsi" w:hAnsiTheme="minorHAnsi" w:cstheme="minorHAnsi"/>
          <w:spacing w:val="-1"/>
        </w:rPr>
        <w:t>Usiluje,</w:t>
      </w:r>
      <w:r w:rsidRPr="00556926">
        <w:rPr>
          <w:rFonts w:asciiTheme="minorHAnsi" w:hAnsiTheme="minorHAnsi" w:cstheme="minorHAnsi"/>
          <w:spacing w:val="37"/>
        </w:rPr>
        <w:t xml:space="preserve"> </w:t>
      </w:r>
      <w:r w:rsidRPr="00556926">
        <w:rPr>
          <w:rFonts w:asciiTheme="minorHAnsi" w:hAnsiTheme="minorHAnsi" w:cstheme="minorHAnsi"/>
        </w:rPr>
        <w:t>spolu</w:t>
      </w:r>
      <w:r w:rsidRPr="00556926">
        <w:rPr>
          <w:rFonts w:asciiTheme="minorHAnsi" w:hAnsiTheme="minorHAnsi" w:cstheme="minorHAnsi"/>
          <w:spacing w:val="36"/>
        </w:rPr>
        <w:t xml:space="preserve"> </w:t>
      </w:r>
      <w:r w:rsidRPr="00556926">
        <w:rPr>
          <w:rFonts w:asciiTheme="minorHAnsi" w:hAnsiTheme="minorHAnsi" w:cstheme="minorHAnsi"/>
        </w:rPr>
        <w:t>s</w:t>
      </w:r>
      <w:r w:rsidRPr="00556926">
        <w:rPr>
          <w:rFonts w:asciiTheme="minorHAnsi" w:hAnsiTheme="minorHAnsi" w:cstheme="minorHAnsi"/>
          <w:spacing w:val="2"/>
        </w:rPr>
        <w:t xml:space="preserve"> </w:t>
      </w:r>
      <w:r w:rsidRPr="00556926">
        <w:rPr>
          <w:rFonts w:asciiTheme="minorHAnsi" w:hAnsiTheme="minorHAnsi" w:cstheme="minorHAnsi"/>
          <w:spacing w:val="-1"/>
        </w:rPr>
        <w:t>dalšími</w:t>
      </w:r>
      <w:r w:rsidRPr="00556926">
        <w:rPr>
          <w:rFonts w:asciiTheme="minorHAnsi" w:hAnsiTheme="minorHAnsi" w:cstheme="minorHAnsi"/>
          <w:spacing w:val="35"/>
        </w:rPr>
        <w:t xml:space="preserve"> </w:t>
      </w:r>
      <w:r w:rsidRPr="00556926">
        <w:rPr>
          <w:rFonts w:asciiTheme="minorHAnsi" w:hAnsiTheme="minorHAnsi" w:cstheme="minorHAnsi"/>
          <w:spacing w:val="-1"/>
        </w:rPr>
        <w:t>fakultami</w:t>
      </w:r>
      <w:r w:rsidRPr="00556926">
        <w:rPr>
          <w:rFonts w:asciiTheme="minorHAnsi" w:hAnsiTheme="minorHAnsi" w:cstheme="minorHAnsi"/>
          <w:spacing w:val="34"/>
        </w:rPr>
        <w:t xml:space="preserve"> </w:t>
      </w:r>
      <w:r w:rsidRPr="00556926">
        <w:rPr>
          <w:rFonts w:asciiTheme="minorHAnsi" w:hAnsiTheme="minorHAnsi" w:cstheme="minorHAnsi"/>
          <w:spacing w:val="-1"/>
        </w:rPr>
        <w:t>uměleckých</w:t>
      </w:r>
      <w:r w:rsidRPr="00556926">
        <w:rPr>
          <w:rFonts w:asciiTheme="minorHAnsi" w:hAnsiTheme="minorHAnsi" w:cstheme="minorHAnsi"/>
          <w:spacing w:val="36"/>
        </w:rPr>
        <w:t xml:space="preserve"> </w:t>
      </w:r>
      <w:r w:rsidRPr="00556926">
        <w:rPr>
          <w:rFonts w:asciiTheme="minorHAnsi" w:hAnsiTheme="minorHAnsi" w:cstheme="minorHAnsi"/>
          <w:spacing w:val="-1"/>
        </w:rPr>
        <w:t>vysokých</w:t>
      </w:r>
      <w:r w:rsidRPr="00556926">
        <w:rPr>
          <w:rFonts w:asciiTheme="minorHAnsi" w:hAnsiTheme="minorHAnsi" w:cstheme="minorHAnsi"/>
          <w:spacing w:val="81"/>
        </w:rPr>
        <w:t xml:space="preserve"> </w:t>
      </w:r>
      <w:r w:rsidRPr="00556926">
        <w:rPr>
          <w:rFonts w:asciiTheme="minorHAnsi" w:hAnsiTheme="minorHAnsi" w:cstheme="minorHAnsi"/>
        </w:rPr>
        <w:lastRenderedPageBreak/>
        <w:t>škol</w:t>
      </w:r>
      <w:r w:rsidRPr="00556926">
        <w:rPr>
          <w:rFonts w:asciiTheme="minorHAnsi" w:hAnsiTheme="minorHAnsi" w:cstheme="minorHAnsi"/>
          <w:spacing w:val="16"/>
        </w:rPr>
        <w:t xml:space="preserve"> </w:t>
      </w:r>
      <w:r w:rsidRPr="00556926">
        <w:rPr>
          <w:rFonts w:asciiTheme="minorHAnsi" w:hAnsiTheme="minorHAnsi" w:cstheme="minorHAnsi"/>
        </w:rPr>
        <w:t>v</w:t>
      </w:r>
      <w:r w:rsidRPr="00556926">
        <w:rPr>
          <w:rFonts w:asciiTheme="minorHAnsi" w:hAnsiTheme="minorHAnsi" w:cstheme="minorHAnsi"/>
          <w:spacing w:val="-1"/>
        </w:rPr>
        <w:t xml:space="preserve"> </w:t>
      </w:r>
      <w:r w:rsidRPr="00556926">
        <w:rPr>
          <w:rFonts w:asciiTheme="minorHAnsi" w:hAnsiTheme="minorHAnsi" w:cstheme="minorHAnsi"/>
        </w:rPr>
        <w:t>ČR,</w:t>
      </w:r>
      <w:r w:rsidRPr="00556926">
        <w:rPr>
          <w:rFonts w:asciiTheme="minorHAnsi" w:hAnsiTheme="minorHAnsi" w:cstheme="minorHAnsi"/>
          <w:spacing w:val="14"/>
        </w:rPr>
        <w:t xml:space="preserve"> </w:t>
      </w:r>
      <w:r w:rsidRPr="00556926">
        <w:rPr>
          <w:rFonts w:asciiTheme="minorHAnsi" w:hAnsiTheme="minorHAnsi" w:cstheme="minorHAnsi"/>
        </w:rPr>
        <w:t>o</w:t>
      </w:r>
      <w:r w:rsidRPr="00556926">
        <w:rPr>
          <w:rFonts w:asciiTheme="minorHAnsi" w:hAnsiTheme="minorHAnsi" w:cstheme="minorHAnsi"/>
          <w:spacing w:val="18"/>
        </w:rPr>
        <w:t xml:space="preserve"> </w:t>
      </w:r>
      <w:r w:rsidRPr="00556926">
        <w:rPr>
          <w:rFonts w:asciiTheme="minorHAnsi" w:hAnsiTheme="minorHAnsi" w:cstheme="minorHAnsi"/>
          <w:spacing w:val="-1"/>
        </w:rPr>
        <w:t>uznatelnost</w:t>
      </w:r>
      <w:r w:rsidRPr="00556926">
        <w:rPr>
          <w:rFonts w:asciiTheme="minorHAnsi" w:hAnsiTheme="minorHAnsi" w:cstheme="minorHAnsi"/>
          <w:spacing w:val="15"/>
        </w:rPr>
        <w:t xml:space="preserve"> </w:t>
      </w:r>
      <w:r w:rsidRPr="00556926">
        <w:rPr>
          <w:rFonts w:asciiTheme="minorHAnsi" w:hAnsiTheme="minorHAnsi" w:cstheme="minorHAnsi"/>
          <w:spacing w:val="-1"/>
        </w:rPr>
        <w:t>výstupů</w:t>
      </w:r>
      <w:r w:rsidRPr="00556926">
        <w:rPr>
          <w:rFonts w:asciiTheme="minorHAnsi" w:hAnsiTheme="minorHAnsi" w:cstheme="minorHAnsi"/>
          <w:spacing w:val="16"/>
        </w:rPr>
        <w:t xml:space="preserve"> </w:t>
      </w:r>
      <w:r w:rsidRPr="00556926">
        <w:rPr>
          <w:rFonts w:asciiTheme="minorHAnsi" w:hAnsiTheme="minorHAnsi" w:cstheme="minorHAnsi"/>
          <w:spacing w:val="-1"/>
        </w:rPr>
        <w:t>umělecké</w:t>
      </w:r>
      <w:r w:rsidRPr="00556926">
        <w:rPr>
          <w:rFonts w:asciiTheme="minorHAnsi" w:hAnsiTheme="minorHAnsi" w:cstheme="minorHAnsi"/>
          <w:spacing w:val="17"/>
        </w:rPr>
        <w:t xml:space="preserve"> </w:t>
      </w:r>
      <w:r w:rsidRPr="00556926">
        <w:rPr>
          <w:rFonts w:asciiTheme="minorHAnsi" w:hAnsiTheme="minorHAnsi" w:cstheme="minorHAnsi"/>
          <w:spacing w:val="-1"/>
        </w:rPr>
        <w:t>tvorby</w:t>
      </w:r>
      <w:r w:rsidRPr="00556926">
        <w:rPr>
          <w:rFonts w:asciiTheme="minorHAnsi" w:hAnsiTheme="minorHAnsi" w:cstheme="minorHAnsi"/>
          <w:spacing w:val="17"/>
        </w:rPr>
        <w:t xml:space="preserve"> </w:t>
      </w:r>
      <w:r w:rsidRPr="00556926">
        <w:rPr>
          <w:rFonts w:asciiTheme="minorHAnsi" w:hAnsiTheme="minorHAnsi" w:cstheme="minorHAnsi"/>
          <w:spacing w:val="-1"/>
        </w:rPr>
        <w:t>jako</w:t>
      </w:r>
      <w:r w:rsidRPr="00556926">
        <w:rPr>
          <w:rFonts w:asciiTheme="minorHAnsi" w:hAnsiTheme="minorHAnsi" w:cstheme="minorHAnsi"/>
          <w:spacing w:val="18"/>
        </w:rPr>
        <w:t xml:space="preserve"> </w:t>
      </w:r>
      <w:r w:rsidRPr="00556926">
        <w:rPr>
          <w:rFonts w:asciiTheme="minorHAnsi" w:hAnsiTheme="minorHAnsi" w:cstheme="minorHAnsi"/>
          <w:spacing w:val="-1"/>
        </w:rPr>
        <w:t>aktivity</w:t>
      </w:r>
      <w:r w:rsidRPr="00556926">
        <w:rPr>
          <w:rFonts w:asciiTheme="minorHAnsi" w:hAnsiTheme="minorHAnsi" w:cstheme="minorHAnsi"/>
          <w:spacing w:val="17"/>
        </w:rPr>
        <w:t xml:space="preserve"> </w:t>
      </w:r>
      <w:r w:rsidRPr="00556926">
        <w:rPr>
          <w:rFonts w:asciiTheme="minorHAnsi" w:hAnsiTheme="minorHAnsi" w:cstheme="minorHAnsi"/>
          <w:spacing w:val="-1"/>
        </w:rPr>
        <w:t>rovnocenné</w:t>
      </w:r>
      <w:r w:rsidRPr="00556926">
        <w:rPr>
          <w:rFonts w:asciiTheme="minorHAnsi" w:hAnsiTheme="minorHAnsi" w:cstheme="minorHAnsi"/>
          <w:spacing w:val="17"/>
        </w:rPr>
        <w:t xml:space="preserve"> </w:t>
      </w:r>
      <w:r w:rsidRPr="00556926">
        <w:rPr>
          <w:rFonts w:asciiTheme="minorHAnsi" w:hAnsiTheme="minorHAnsi" w:cstheme="minorHAnsi"/>
          <w:spacing w:val="-1"/>
        </w:rPr>
        <w:t>vědeckým</w:t>
      </w:r>
      <w:r w:rsidRPr="00556926">
        <w:rPr>
          <w:rFonts w:asciiTheme="minorHAnsi" w:hAnsiTheme="minorHAnsi" w:cstheme="minorHAnsi"/>
          <w:spacing w:val="18"/>
        </w:rPr>
        <w:t xml:space="preserve"> </w:t>
      </w:r>
      <w:r w:rsidRPr="00556926">
        <w:rPr>
          <w:rFonts w:asciiTheme="minorHAnsi" w:hAnsiTheme="minorHAnsi" w:cstheme="minorHAnsi"/>
        </w:rPr>
        <w:t>a</w:t>
      </w:r>
      <w:r w:rsidRPr="00556926">
        <w:rPr>
          <w:rFonts w:asciiTheme="minorHAnsi" w:hAnsiTheme="minorHAnsi" w:cstheme="minorHAnsi"/>
          <w:spacing w:val="5"/>
        </w:rPr>
        <w:t xml:space="preserve"> </w:t>
      </w:r>
      <w:r w:rsidRPr="00556926">
        <w:rPr>
          <w:rFonts w:asciiTheme="minorHAnsi" w:hAnsiTheme="minorHAnsi" w:cstheme="minorHAnsi"/>
          <w:spacing w:val="-2"/>
        </w:rPr>
        <w:t>výzkumným</w:t>
      </w:r>
      <w:r w:rsidRPr="00556926">
        <w:rPr>
          <w:rFonts w:asciiTheme="minorHAnsi" w:hAnsiTheme="minorHAnsi" w:cstheme="minorHAnsi"/>
          <w:spacing w:val="71"/>
        </w:rPr>
        <w:t xml:space="preserve"> </w:t>
      </w:r>
      <w:r w:rsidRPr="00556926">
        <w:rPr>
          <w:rFonts w:asciiTheme="minorHAnsi" w:hAnsiTheme="minorHAnsi" w:cstheme="minorHAnsi"/>
          <w:spacing w:val="-1"/>
        </w:rPr>
        <w:t>aktivitám.</w:t>
      </w:r>
      <w:r w:rsidRPr="00556926">
        <w:rPr>
          <w:rFonts w:asciiTheme="minorHAnsi" w:hAnsiTheme="minorHAnsi" w:cstheme="minorHAnsi"/>
          <w:spacing w:val="14"/>
        </w:rPr>
        <w:t xml:space="preserve"> </w:t>
      </w:r>
      <w:r w:rsidRPr="00556926">
        <w:rPr>
          <w:rFonts w:asciiTheme="minorHAnsi" w:hAnsiTheme="minorHAnsi" w:cstheme="minorHAnsi"/>
          <w:spacing w:val="-1"/>
        </w:rPr>
        <w:t>HF</w:t>
      </w:r>
      <w:r w:rsidRPr="00556926">
        <w:rPr>
          <w:rFonts w:asciiTheme="minorHAnsi" w:hAnsiTheme="minorHAnsi" w:cstheme="minorHAnsi"/>
          <w:spacing w:val="14"/>
        </w:rPr>
        <w:t xml:space="preserve"> </w:t>
      </w:r>
      <w:r w:rsidRPr="00556926">
        <w:rPr>
          <w:rFonts w:asciiTheme="minorHAnsi" w:hAnsiTheme="minorHAnsi" w:cstheme="minorHAnsi"/>
          <w:spacing w:val="-1"/>
        </w:rPr>
        <w:t>JAMU</w:t>
      </w:r>
      <w:r w:rsidRPr="00556926">
        <w:rPr>
          <w:rFonts w:asciiTheme="minorHAnsi" w:hAnsiTheme="minorHAnsi" w:cstheme="minorHAnsi"/>
          <w:spacing w:val="12"/>
        </w:rPr>
        <w:t xml:space="preserve"> </w:t>
      </w:r>
      <w:r w:rsidRPr="00556926">
        <w:rPr>
          <w:rFonts w:asciiTheme="minorHAnsi" w:hAnsiTheme="minorHAnsi" w:cstheme="minorHAnsi"/>
        </w:rPr>
        <w:t>si</w:t>
      </w:r>
      <w:r w:rsidRPr="00556926">
        <w:rPr>
          <w:rFonts w:asciiTheme="minorHAnsi" w:hAnsiTheme="minorHAnsi" w:cstheme="minorHAnsi"/>
          <w:spacing w:val="14"/>
        </w:rPr>
        <w:t xml:space="preserve"> </w:t>
      </w:r>
      <w:r w:rsidRPr="00556926">
        <w:rPr>
          <w:rFonts w:asciiTheme="minorHAnsi" w:hAnsiTheme="minorHAnsi" w:cstheme="minorHAnsi"/>
          <w:spacing w:val="-1"/>
        </w:rPr>
        <w:t>váží</w:t>
      </w:r>
      <w:r w:rsidRPr="00556926">
        <w:rPr>
          <w:rFonts w:asciiTheme="minorHAnsi" w:hAnsiTheme="minorHAnsi" w:cstheme="minorHAnsi"/>
          <w:spacing w:val="11"/>
        </w:rPr>
        <w:t xml:space="preserve"> </w:t>
      </w:r>
      <w:r w:rsidRPr="00556926">
        <w:rPr>
          <w:rFonts w:asciiTheme="minorHAnsi" w:hAnsiTheme="minorHAnsi" w:cstheme="minorHAnsi"/>
        </w:rPr>
        <w:t>svých</w:t>
      </w:r>
      <w:r w:rsidRPr="00556926">
        <w:rPr>
          <w:rFonts w:asciiTheme="minorHAnsi" w:hAnsiTheme="minorHAnsi" w:cstheme="minorHAnsi"/>
          <w:spacing w:val="14"/>
        </w:rPr>
        <w:t xml:space="preserve"> </w:t>
      </w:r>
      <w:r w:rsidRPr="00556926">
        <w:rPr>
          <w:rFonts w:asciiTheme="minorHAnsi" w:hAnsiTheme="minorHAnsi" w:cstheme="minorHAnsi"/>
          <w:spacing w:val="-1"/>
        </w:rPr>
        <w:t>spolupracovníků,</w:t>
      </w:r>
      <w:r w:rsidRPr="00556926">
        <w:rPr>
          <w:rFonts w:asciiTheme="minorHAnsi" w:hAnsiTheme="minorHAnsi" w:cstheme="minorHAnsi"/>
          <w:spacing w:val="14"/>
        </w:rPr>
        <w:t xml:space="preserve"> </w:t>
      </w:r>
      <w:r w:rsidRPr="00556926">
        <w:rPr>
          <w:rFonts w:asciiTheme="minorHAnsi" w:hAnsiTheme="minorHAnsi" w:cstheme="minorHAnsi"/>
          <w:spacing w:val="-1"/>
        </w:rPr>
        <w:t>absolventů,</w:t>
      </w:r>
      <w:r w:rsidRPr="00556926">
        <w:rPr>
          <w:rFonts w:asciiTheme="minorHAnsi" w:hAnsiTheme="minorHAnsi" w:cstheme="minorHAnsi"/>
          <w:spacing w:val="14"/>
        </w:rPr>
        <w:t xml:space="preserve"> </w:t>
      </w:r>
      <w:r w:rsidRPr="00556926">
        <w:rPr>
          <w:rFonts w:asciiTheme="minorHAnsi" w:hAnsiTheme="minorHAnsi" w:cstheme="minorHAnsi"/>
          <w:spacing w:val="-1"/>
        </w:rPr>
        <w:t>studentů,</w:t>
      </w:r>
      <w:r w:rsidRPr="00556926">
        <w:rPr>
          <w:rFonts w:asciiTheme="minorHAnsi" w:hAnsiTheme="minorHAnsi" w:cstheme="minorHAnsi"/>
          <w:spacing w:val="14"/>
        </w:rPr>
        <w:t xml:space="preserve"> </w:t>
      </w:r>
      <w:r w:rsidRPr="00556926">
        <w:rPr>
          <w:rFonts w:asciiTheme="minorHAnsi" w:hAnsiTheme="minorHAnsi" w:cstheme="minorHAnsi"/>
          <w:spacing w:val="-2"/>
        </w:rPr>
        <w:t>svého</w:t>
      </w:r>
      <w:r w:rsidRPr="00556926">
        <w:rPr>
          <w:rFonts w:asciiTheme="minorHAnsi" w:hAnsiTheme="minorHAnsi" w:cstheme="minorHAnsi"/>
          <w:spacing w:val="13"/>
        </w:rPr>
        <w:t xml:space="preserve"> </w:t>
      </w:r>
      <w:r w:rsidRPr="00556926">
        <w:rPr>
          <w:rFonts w:asciiTheme="minorHAnsi" w:hAnsiTheme="minorHAnsi" w:cstheme="minorHAnsi"/>
          <w:spacing w:val="-1"/>
        </w:rPr>
        <w:t>dobrého</w:t>
      </w:r>
      <w:r w:rsidRPr="00556926">
        <w:rPr>
          <w:rFonts w:asciiTheme="minorHAnsi" w:hAnsiTheme="minorHAnsi" w:cstheme="minorHAnsi"/>
          <w:spacing w:val="15"/>
        </w:rPr>
        <w:t xml:space="preserve"> </w:t>
      </w:r>
      <w:r w:rsidRPr="00556926">
        <w:rPr>
          <w:rFonts w:asciiTheme="minorHAnsi" w:hAnsiTheme="minorHAnsi" w:cstheme="minorHAnsi"/>
          <w:spacing w:val="-1"/>
        </w:rPr>
        <w:t>jména</w:t>
      </w:r>
      <w:r w:rsidRPr="00556926">
        <w:rPr>
          <w:rFonts w:asciiTheme="minorHAnsi" w:hAnsiTheme="minorHAnsi" w:cstheme="minorHAnsi"/>
          <w:spacing w:val="20"/>
        </w:rPr>
        <w:t xml:space="preserve"> </w:t>
      </w:r>
      <w:r w:rsidRPr="00556926">
        <w:rPr>
          <w:rFonts w:asciiTheme="minorHAnsi" w:hAnsiTheme="minorHAnsi" w:cstheme="minorHAnsi"/>
        </w:rPr>
        <w:t>a</w:t>
      </w:r>
      <w:r w:rsidRPr="00556926">
        <w:rPr>
          <w:rFonts w:asciiTheme="minorHAnsi" w:hAnsiTheme="minorHAnsi" w:cstheme="minorHAnsi"/>
          <w:spacing w:val="12"/>
        </w:rPr>
        <w:t xml:space="preserve"> </w:t>
      </w:r>
      <w:r w:rsidRPr="00556926">
        <w:rPr>
          <w:rFonts w:asciiTheme="minorHAnsi" w:hAnsiTheme="minorHAnsi" w:cstheme="minorHAnsi"/>
        </w:rPr>
        <w:t>ctí</w:t>
      </w:r>
      <w:r w:rsidRPr="00556926">
        <w:rPr>
          <w:rFonts w:asciiTheme="minorHAnsi" w:hAnsiTheme="minorHAnsi" w:cstheme="minorHAnsi"/>
          <w:spacing w:val="97"/>
        </w:rPr>
        <w:t xml:space="preserve"> </w:t>
      </w:r>
      <w:r w:rsidRPr="00556926">
        <w:rPr>
          <w:rFonts w:asciiTheme="minorHAnsi" w:hAnsiTheme="minorHAnsi" w:cstheme="minorHAnsi"/>
          <w:spacing w:val="-1"/>
        </w:rPr>
        <w:t>všechna</w:t>
      </w:r>
      <w:r w:rsidRPr="00556926">
        <w:rPr>
          <w:rFonts w:asciiTheme="minorHAnsi" w:hAnsiTheme="minorHAnsi" w:cstheme="minorHAnsi"/>
        </w:rPr>
        <w:t xml:space="preserve"> </w:t>
      </w:r>
      <w:r w:rsidRPr="00556926">
        <w:rPr>
          <w:rFonts w:asciiTheme="minorHAnsi" w:hAnsiTheme="minorHAnsi" w:cstheme="minorHAnsi"/>
          <w:spacing w:val="-1"/>
        </w:rPr>
        <w:t>práva</w:t>
      </w:r>
      <w:r w:rsidRPr="00556926">
        <w:rPr>
          <w:rFonts w:asciiTheme="minorHAnsi" w:hAnsiTheme="minorHAnsi" w:cstheme="minorHAnsi"/>
        </w:rPr>
        <w:t xml:space="preserve"> a</w:t>
      </w:r>
      <w:r w:rsidRPr="00556926">
        <w:rPr>
          <w:rFonts w:asciiTheme="minorHAnsi" w:hAnsiTheme="minorHAnsi" w:cstheme="minorHAnsi"/>
          <w:spacing w:val="-2"/>
        </w:rPr>
        <w:t xml:space="preserve"> </w:t>
      </w:r>
      <w:r w:rsidRPr="00556926">
        <w:rPr>
          <w:rFonts w:asciiTheme="minorHAnsi" w:hAnsiTheme="minorHAnsi" w:cstheme="minorHAnsi"/>
          <w:spacing w:val="-1"/>
        </w:rPr>
        <w:t>svobody</w:t>
      </w:r>
      <w:r w:rsidRPr="00556926">
        <w:rPr>
          <w:rFonts w:asciiTheme="minorHAnsi" w:hAnsiTheme="minorHAnsi" w:cstheme="minorHAnsi"/>
        </w:rPr>
        <w:t xml:space="preserve"> </w:t>
      </w:r>
      <w:r w:rsidRPr="00556926">
        <w:rPr>
          <w:rFonts w:asciiTheme="minorHAnsi" w:hAnsiTheme="minorHAnsi" w:cstheme="minorHAnsi"/>
          <w:spacing w:val="-1"/>
        </w:rPr>
        <w:t>plynoucí</w:t>
      </w:r>
      <w:r w:rsidRPr="00556926">
        <w:rPr>
          <w:rFonts w:asciiTheme="minorHAnsi" w:hAnsiTheme="minorHAnsi" w:cstheme="minorHAnsi"/>
        </w:rPr>
        <w:t xml:space="preserve"> z</w:t>
      </w:r>
      <w:r w:rsidRPr="00556926">
        <w:rPr>
          <w:rFonts w:asciiTheme="minorHAnsi" w:hAnsiTheme="minorHAnsi" w:cstheme="minorHAnsi"/>
          <w:spacing w:val="1"/>
        </w:rPr>
        <w:t xml:space="preserve"> </w:t>
      </w:r>
      <w:r w:rsidRPr="00556926">
        <w:rPr>
          <w:rFonts w:asciiTheme="minorHAnsi" w:hAnsiTheme="minorHAnsi" w:cstheme="minorHAnsi"/>
          <w:spacing w:val="-1"/>
        </w:rPr>
        <w:t>principů akademického vzdělávání.</w:t>
      </w:r>
    </w:p>
    <w:p w14:paraId="3A0CCBA0" w14:textId="77777777" w:rsidR="00556926" w:rsidRPr="00556926" w:rsidRDefault="00556926" w:rsidP="00556926">
      <w:pPr>
        <w:ind w:firstLine="360"/>
        <w:jc w:val="both"/>
        <w:rPr>
          <w:rFonts w:asciiTheme="minorHAnsi" w:hAnsiTheme="minorHAnsi" w:cstheme="minorHAnsi"/>
        </w:rPr>
      </w:pPr>
      <w:r w:rsidRPr="00556926">
        <w:rPr>
          <w:rFonts w:asciiTheme="minorHAnsi" w:hAnsiTheme="minorHAnsi" w:cstheme="minorHAnsi"/>
          <w:spacing w:val="-1"/>
        </w:rPr>
        <w:t>HF</w:t>
      </w:r>
      <w:r w:rsidRPr="00556926">
        <w:rPr>
          <w:rFonts w:asciiTheme="minorHAnsi" w:hAnsiTheme="minorHAnsi" w:cstheme="minorHAnsi"/>
          <w:spacing w:val="4"/>
        </w:rPr>
        <w:t xml:space="preserve"> </w:t>
      </w:r>
      <w:r w:rsidRPr="00556926">
        <w:rPr>
          <w:rFonts w:asciiTheme="minorHAnsi" w:hAnsiTheme="minorHAnsi" w:cstheme="minorHAnsi"/>
          <w:spacing w:val="-1"/>
        </w:rPr>
        <w:t>JAMU</w:t>
      </w:r>
      <w:r w:rsidRPr="00556926">
        <w:rPr>
          <w:rFonts w:asciiTheme="minorHAnsi" w:hAnsiTheme="minorHAnsi" w:cstheme="minorHAnsi"/>
          <w:spacing w:val="5"/>
        </w:rPr>
        <w:t xml:space="preserve"> </w:t>
      </w:r>
      <w:r w:rsidRPr="00556926">
        <w:rPr>
          <w:rFonts w:asciiTheme="minorHAnsi" w:hAnsiTheme="minorHAnsi" w:cstheme="minorHAnsi"/>
          <w:spacing w:val="-1"/>
        </w:rPr>
        <w:t>rozvíjí</w:t>
      </w:r>
      <w:r w:rsidRPr="00556926">
        <w:rPr>
          <w:rFonts w:asciiTheme="minorHAnsi" w:hAnsiTheme="minorHAnsi" w:cstheme="minorHAnsi"/>
          <w:spacing w:val="4"/>
        </w:rPr>
        <w:t xml:space="preserve"> </w:t>
      </w:r>
      <w:r w:rsidRPr="00556926">
        <w:rPr>
          <w:rFonts w:asciiTheme="minorHAnsi" w:hAnsiTheme="minorHAnsi" w:cstheme="minorHAnsi"/>
          <w:spacing w:val="-2"/>
        </w:rPr>
        <w:t>umělecké</w:t>
      </w:r>
      <w:r w:rsidRPr="00556926">
        <w:rPr>
          <w:rFonts w:asciiTheme="minorHAnsi" w:hAnsiTheme="minorHAnsi" w:cstheme="minorHAnsi"/>
          <w:spacing w:val="5"/>
        </w:rPr>
        <w:t xml:space="preserve"> </w:t>
      </w:r>
      <w:r w:rsidRPr="00556926">
        <w:rPr>
          <w:rFonts w:asciiTheme="minorHAnsi" w:hAnsiTheme="minorHAnsi" w:cstheme="minorHAnsi"/>
          <w:spacing w:val="-1"/>
        </w:rPr>
        <w:t>talentové</w:t>
      </w:r>
      <w:r w:rsidRPr="00556926">
        <w:rPr>
          <w:rFonts w:asciiTheme="minorHAnsi" w:hAnsiTheme="minorHAnsi" w:cstheme="minorHAnsi"/>
          <w:spacing w:val="5"/>
        </w:rPr>
        <w:t xml:space="preserve"> </w:t>
      </w:r>
      <w:r w:rsidRPr="00556926">
        <w:rPr>
          <w:rFonts w:asciiTheme="minorHAnsi" w:hAnsiTheme="minorHAnsi" w:cstheme="minorHAnsi"/>
          <w:spacing w:val="-1"/>
        </w:rPr>
        <w:t>předpoklady</w:t>
      </w:r>
      <w:r w:rsidRPr="00556926">
        <w:rPr>
          <w:rFonts w:asciiTheme="minorHAnsi" w:hAnsiTheme="minorHAnsi" w:cstheme="minorHAnsi"/>
          <w:spacing w:val="3"/>
        </w:rPr>
        <w:t xml:space="preserve"> </w:t>
      </w:r>
      <w:r w:rsidRPr="00556926">
        <w:rPr>
          <w:rFonts w:asciiTheme="minorHAnsi" w:hAnsiTheme="minorHAnsi" w:cstheme="minorHAnsi"/>
          <w:spacing w:val="-1"/>
        </w:rPr>
        <w:t>studentů,</w:t>
      </w:r>
      <w:r w:rsidRPr="00556926">
        <w:rPr>
          <w:rFonts w:asciiTheme="minorHAnsi" w:hAnsiTheme="minorHAnsi" w:cstheme="minorHAnsi"/>
          <w:spacing w:val="4"/>
        </w:rPr>
        <w:t xml:space="preserve"> </w:t>
      </w:r>
      <w:r w:rsidRPr="00556926">
        <w:rPr>
          <w:rFonts w:asciiTheme="minorHAnsi" w:hAnsiTheme="minorHAnsi" w:cstheme="minorHAnsi"/>
          <w:spacing w:val="-1"/>
        </w:rPr>
        <w:t>kteří</w:t>
      </w:r>
      <w:r w:rsidRPr="00556926">
        <w:rPr>
          <w:rFonts w:asciiTheme="minorHAnsi" w:hAnsiTheme="minorHAnsi" w:cstheme="minorHAnsi"/>
          <w:spacing w:val="4"/>
        </w:rPr>
        <w:t xml:space="preserve"> </w:t>
      </w:r>
      <w:r w:rsidRPr="00556926">
        <w:rPr>
          <w:rFonts w:asciiTheme="minorHAnsi" w:hAnsiTheme="minorHAnsi" w:cstheme="minorHAnsi"/>
          <w:spacing w:val="-1"/>
        </w:rPr>
        <w:t>prošli</w:t>
      </w:r>
      <w:r w:rsidRPr="00556926">
        <w:rPr>
          <w:rFonts w:asciiTheme="minorHAnsi" w:hAnsiTheme="minorHAnsi" w:cstheme="minorHAnsi"/>
          <w:spacing w:val="4"/>
        </w:rPr>
        <w:t xml:space="preserve"> </w:t>
      </w:r>
      <w:r w:rsidRPr="00556926">
        <w:rPr>
          <w:rFonts w:asciiTheme="minorHAnsi" w:hAnsiTheme="minorHAnsi" w:cstheme="minorHAnsi"/>
          <w:spacing w:val="-1"/>
        </w:rPr>
        <w:t>náročným</w:t>
      </w:r>
      <w:r w:rsidRPr="00556926">
        <w:rPr>
          <w:rFonts w:asciiTheme="minorHAnsi" w:hAnsiTheme="minorHAnsi" w:cstheme="minorHAnsi"/>
          <w:spacing w:val="3"/>
        </w:rPr>
        <w:t xml:space="preserve"> </w:t>
      </w:r>
      <w:r w:rsidRPr="00556926">
        <w:rPr>
          <w:rFonts w:asciiTheme="minorHAnsi" w:hAnsiTheme="minorHAnsi" w:cstheme="minorHAnsi"/>
          <w:spacing w:val="-1"/>
        </w:rPr>
        <w:t>přijímacím</w:t>
      </w:r>
      <w:r w:rsidRPr="00556926">
        <w:rPr>
          <w:rFonts w:asciiTheme="minorHAnsi" w:hAnsiTheme="minorHAnsi" w:cstheme="minorHAnsi"/>
          <w:spacing w:val="6"/>
        </w:rPr>
        <w:t xml:space="preserve"> </w:t>
      </w:r>
      <w:r w:rsidRPr="00556926">
        <w:rPr>
          <w:rFonts w:asciiTheme="minorHAnsi" w:hAnsiTheme="minorHAnsi" w:cstheme="minorHAnsi"/>
          <w:spacing w:val="-1"/>
        </w:rPr>
        <w:t>řízením.</w:t>
      </w:r>
      <w:r w:rsidRPr="00556926">
        <w:rPr>
          <w:rFonts w:asciiTheme="minorHAnsi" w:hAnsiTheme="minorHAnsi" w:cstheme="minorHAnsi"/>
          <w:spacing w:val="105"/>
        </w:rPr>
        <w:t xml:space="preserve"> </w:t>
      </w:r>
      <w:r w:rsidRPr="00556926">
        <w:rPr>
          <w:rFonts w:asciiTheme="minorHAnsi" w:hAnsiTheme="minorHAnsi" w:cstheme="minorHAnsi"/>
          <w:spacing w:val="-1"/>
        </w:rPr>
        <w:t>Jedinečným</w:t>
      </w:r>
      <w:r w:rsidRPr="00556926">
        <w:rPr>
          <w:rFonts w:asciiTheme="minorHAnsi" w:hAnsiTheme="minorHAnsi" w:cstheme="minorHAnsi"/>
          <w:spacing w:val="8"/>
        </w:rPr>
        <w:t xml:space="preserve"> </w:t>
      </w:r>
      <w:r w:rsidRPr="00556926">
        <w:rPr>
          <w:rFonts w:asciiTheme="minorHAnsi" w:hAnsiTheme="minorHAnsi" w:cstheme="minorHAnsi"/>
          <w:spacing w:val="-1"/>
        </w:rPr>
        <w:t>způsobem</w:t>
      </w:r>
      <w:r w:rsidRPr="00556926">
        <w:rPr>
          <w:rFonts w:asciiTheme="minorHAnsi" w:hAnsiTheme="minorHAnsi" w:cstheme="minorHAnsi"/>
          <w:spacing w:val="9"/>
        </w:rPr>
        <w:t xml:space="preserve"> </w:t>
      </w:r>
      <w:r w:rsidRPr="00556926">
        <w:rPr>
          <w:rFonts w:asciiTheme="minorHAnsi" w:hAnsiTheme="minorHAnsi" w:cstheme="minorHAnsi"/>
          <w:spacing w:val="-1"/>
        </w:rPr>
        <w:t>propojuje</w:t>
      </w:r>
      <w:r w:rsidRPr="00556926">
        <w:rPr>
          <w:rFonts w:asciiTheme="minorHAnsi" w:hAnsiTheme="minorHAnsi" w:cstheme="minorHAnsi"/>
          <w:spacing w:val="8"/>
        </w:rPr>
        <w:t xml:space="preserve"> </w:t>
      </w:r>
      <w:r w:rsidRPr="00556926">
        <w:rPr>
          <w:rFonts w:asciiTheme="minorHAnsi" w:hAnsiTheme="minorHAnsi" w:cstheme="minorHAnsi"/>
          <w:spacing w:val="-1"/>
        </w:rPr>
        <w:t>umělecké</w:t>
      </w:r>
      <w:r w:rsidRPr="00556926">
        <w:rPr>
          <w:rFonts w:asciiTheme="minorHAnsi" w:hAnsiTheme="minorHAnsi" w:cstheme="minorHAnsi"/>
          <w:spacing w:val="8"/>
        </w:rPr>
        <w:t xml:space="preserve"> </w:t>
      </w:r>
      <w:r w:rsidRPr="00556926">
        <w:rPr>
          <w:rFonts w:asciiTheme="minorHAnsi" w:hAnsiTheme="minorHAnsi" w:cstheme="minorHAnsi"/>
          <w:spacing w:val="-1"/>
        </w:rPr>
        <w:t>vzdělávání,</w:t>
      </w:r>
      <w:r w:rsidRPr="00556926">
        <w:rPr>
          <w:rFonts w:asciiTheme="minorHAnsi" w:hAnsiTheme="minorHAnsi" w:cstheme="minorHAnsi"/>
          <w:spacing w:val="7"/>
        </w:rPr>
        <w:t xml:space="preserve"> </w:t>
      </w:r>
      <w:r w:rsidRPr="00556926">
        <w:rPr>
          <w:rFonts w:asciiTheme="minorHAnsi" w:hAnsiTheme="minorHAnsi" w:cstheme="minorHAnsi"/>
          <w:spacing w:val="-1"/>
        </w:rPr>
        <w:t>uměleckou</w:t>
      </w:r>
      <w:r w:rsidRPr="00556926">
        <w:rPr>
          <w:rFonts w:asciiTheme="minorHAnsi" w:hAnsiTheme="minorHAnsi" w:cstheme="minorHAnsi"/>
          <w:spacing w:val="7"/>
        </w:rPr>
        <w:t xml:space="preserve"> </w:t>
      </w:r>
      <w:r w:rsidRPr="00556926">
        <w:rPr>
          <w:rFonts w:asciiTheme="minorHAnsi" w:hAnsiTheme="minorHAnsi" w:cstheme="minorHAnsi"/>
          <w:spacing w:val="-1"/>
        </w:rPr>
        <w:t>tvorbu</w:t>
      </w:r>
      <w:r w:rsidRPr="00556926">
        <w:rPr>
          <w:rFonts w:asciiTheme="minorHAnsi" w:hAnsiTheme="minorHAnsi" w:cstheme="minorHAnsi"/>
          <w:spacing w:val="7"/>
        </w:rPr>
        <w:t xml:space="preserve"> </w:t>
      </w:r>
      <w:r w:rsidRPr="00556926">
        <w:rPr>
          <w:rFonts w:asciiTheme="minorHAnsi" w:hAnsiTheme="minorHAnsi" w:cstheme="minorHAnsi"/>
          <w:spacing w:val="-1"/>
        </w:rPr>
        <w:t>(prostřednictvím</w:t>
      </w:r>
      <w:r w:rsidRPr="00556926">
        <w:rPr>
          <w:rFonts w:asciiTheme="minorHAnsi" w:hAnsiTheme="minorHAnsi" w:cstheme="minorHAnsi"/>
          <w:spacing w:val="8"/>
        </w:rPr>
        <w:t xml:space="preserve"> </w:t>
      </w:r>
      <w:r w:rsidRPr="00556926">
        <w:rPr>
          <w:rFonts w:asciiTheme="minorHAnsi" w:hAnsiTheme="minorHAnsi" w:cstheme="minorHAnsi"/>
          <w:spacing w:val="-1"/>
        </w:rPr>
        <w:t>působení</w:t>
      </w:r>
      <w:r w:rsidRPr="00556926">
        <w:rPr>
          <w:rFonts w:asciiTheme="minorHAnsi" w:hAnsiTheme="minorHAnsi" w:cstheme="minorHAnsi"/>
          <w:spacing w:val="95"/>
        </w:rPr>
        <w:t xml:space="preserve"> </w:t>
      </w:r>
      <w:r w:rsidRPr="00556926">
        <w:rPr>
          <w:rFonts w:asciiTheme="minorHAnsi" w:hAnsiTheme="minorHAnsi" w:cstheme="minorHAnsi"/>
        </w:rPr>
        <w:t>svých</w:t>
      </w:r>
      <w:r w:rsidRPr="00556926">
        <w:rPr>
          <w:rFonts w:asciiTheme="minorHAnsi" w:hAnsiTheme="minorHAnsi" w:cstheme="minorHAnsi"/>
          <w:spacing w:val="14"/>
        </w:rPr>
        <w:t xml:space="preserve"> </w:t>
      </w:r>
      <w:r w:rsidRPr="00556926">
        <w:rPr>
          <w:rFonts w:asciiTheme="minorHAnsi" w:hAnsiTheme="minorHAnsi" w:cstheme="minorHAnsi"/>
          <w:spacing w:val="-1"/>
        </w:rPr>
        <w:t>pedagogů</w:t>
      </w:r>
      <w:r w:rsidRPr="00556926">
        <w:rPr>
          <w:rFonts w:asciiTheme="minorHAnsi" w:hAnsiTheme="minorHAnsi" w:cstheme="minorHAnsi"/>
          <w:spacing w:val="14"/>
        </w:rPr>
        <w:t xml:space="preserve"> </w:t>
      </w:r>
      <w:r w:rsidRPr="00556926">
        <w:rPr>
          <w:rFonts w:asciiTheme="minorHAnsi" w:hAnsiTheme="minorHAnsi" w:cstheme="minorHAnsi"/>
        </w:rPr>
        <w:t>v</w:t>
      </w:r>
      <w:r w:rsidRPr="00556926">
        <w:rPr>
          <w:rFonts w:asciiTheme="minorHAnsi" w:hAnsiTheme="minorHAnsi" w:cstheme="minorHAnsi"/>
          <w:spacing w:val="13"/>
        </w:rPr>
        <w:t xml:space="preserve"> </w:t>
      </w:r>
      <w:r w:rsidRPr="00556926">
        <w:rPr>
          <w:rFonts w:asciiTheme="minorHAnsi" w:hAnsiTheme="minorHAnsi" w:cstheme="minorHAnsi"/>
          <w:spacing w:val="-1"/>
        </w:rPr>
        <w:t>umělecké</w:t>
      </w:r>
      <w:r w:rsidRPr="00556926">
        <w:rPr>
          <w:rFonts w:asciiTheme="minorHAnsi" w:hAnsiTheme="minorHAnsi" w:cstheme="minorHAnsi"/>
          <w:spacing w:val="15"/>
        </w:rPr>
        <w:t xml:space="preserve"> </w:t>
      </w:r>
      <w:r w:rsidRPr="00556926">
        <w:rPr>
          <w:rFonts w:asciiTheme="minorHAnsi" w:hAnsiTheme="minorHAnsi" w:cstheme="minorHAnsi"/>
        </w:rPr>
        <w:t>sféře</w:t>
      </w:r>
      <w:r w:rsidRPr="00556926">
        <w:rPr>
          <w:rFonts w:asciiTheme="minorHAnsi" w:hAnsiTheme="minorHAnsi" w:cstheme="minorHAnsi"/>
          <w:spacing w:val="13"/>
        </w:rPr>
        <w:t xml:space="preserve"> </w:t>
      </w:r>
      <w:r w:rsidRPr="00556926">
        <w:rPr>
          <w:rFonts w:asciiTheme="minorHAnsi" w:hAnsiTheme="minorHAnsi" w:cstheme="minorHAnsi"/>
        </w:rPr>
        <w:t>a</w:t>
      </w:r>
      <w:r w:rsidRPr="00556926">
        <w:rPr>
          <w:rFonts w:asciiTheme="minorHAnsi" w:hAnsiTheme="minorHAnsi" w:cstheme="minorHAnsi"/>
          <w:spacing w:val="14"/>
        </w:rPr>
        <w:t xml:space="preserve"> </w:t>
      </w:r>
      <w:r w:rsidRPr="00556926">
        <w:rPr>
          <w:rFonts w:asciiTheme="minorHAnsi" w:hAnsiTheme="minorHAnsi" w:cstheme="minorHAnsi"/>
          <w:spacing w:val="-1"/>
        </w:rPr>
        <w:t>prostřednictvím</w:t>
      </w:r>
      <w:r w:rsidRPr="00556926">
        <w:rPr>
          <w:rFonts w:asciiTheme="minorHAnsi" w:hAnsiTheme="minorHAnsi" w:cstheme="minorHAnsi"/>
          <w:spacing w:val="15"/>
        </w:rPr>
        <w:t xml:space="preserve"> </w:t>
      </w:r>
      <w:r w:rsidRPr="00556926">
        <w:rPr>
          <w:rFonts w:asciiTheme="minorHAnsi" w:hAnsiTheme="minorHAnsi" w:cstheme="minorHAnsi"/>
          <w:spacing w:val="-1"/>
        </w:rPr>
        <w:t>tvůrčí</w:t>
      </w:r>
      <w:r w:rsidRPr="00556926">
        <w:rPr>
          <w:rFonts w:asciiTheme="minorHAnsi" w:hAnsiTheme="minorHAnsi" w:cstheme="minorHAnsi"/>
          <w:spacing w:val="14"/>
        </w:rPr>
        <w:t xml:space="preserve"> </w:t>
      </w:r>
      <w:r w:rsidRPr="00556926">
        <w:rPr>
          <w:rFonts w:asciiTheme="minorHAnsi" w:hAnsiTheme="minorHAnsi" w:cstheme="minorHAnsi"/>
          <w:spacing w:val="-1"/>
        </w:rPr>
        <w:t>činnosti</w:t>
      </w:r>
      <w:r w:rsidRPr="00556926">
        <w:rPr>
          <w:rFonts w:asciiTheme="minorHAnsi" w:hAnsiTheme="minorHAnsi" w:cstheme="minorHAnsi"/>
          <w:spacing w:val="14"/>
        </w:rPr>
        <w:t xml:space="preserve"> </w:t>
      </w:r>
      <w:r w:rsidRPr="00556926">
        <w:rPr>
          <w:rFonts w:asciiTheme="minorHAnsi" w:hAnsiTheme="minorHAnsi" w:cstheme="minorHAnsi"/>
          <w:spacing w:val="-1"/>
        </w:rPr>
        <w:t>svých</w:t>
      </w:r>
      <w:r w:rsidRPr="00556926">
        <w:rPr>
          <w:rFonts w:asciiTheme="minorHAnsi" w:hAnsiTheme="minorHAnsi" w:cstheme="minorHAnsi"/>
          <w:spacing w:val="14"/>
        </w:rPr>
        <w:t xml:space="preserve"> </w:t>
      </w:r>
      <w:r w:rsidRPr="00556926">
        <w:rPr>
          <w:rFonts w:asciiTheme="minorHAnsi" w:hAnsiTheme="minorHAnsi" w:cstheme="minorHAnsi"/>
          <w:spacing w:val="-1"/>
        </w:rPr>
        <w:t>studentů)</w:t>
      </w:r>
      <w:r w:rsidRPr="00556926">
        <w:rPr>
          <w:rFonts w:asciiTheme="minorHAnsi" w:hAnsiTheme="minorHAnsi" w:cstheme="minorHAnsi"/>
          <w:spacing w:val="14"/>
        </w:rPr>
        <w:t xml:space="preserve"> </w:t>
      </w:r>
      <w:r w:rsidRPr="00556926">
        <w:rPr>
          <w:rFonts w:asciiTheme="minorHAnsi" w:hAnsiTheme="minorHAnsi" w:cstheme="minorHAnsi"/>
        </w:rPr>
        <w:t>a</w:t>
      </w:r>
      <w:r w:rsidRPr="00556926">
        <w:rPr>
          <w:rFonts w:asciiTheme="minorHAnsi" w:hAnsiTheme="minorHAnsi" w:cstheme="minorHAnsi"/>
          <w:spacing w:val="7"/>
        </w:rPr>
        <w:t xml:space="preserve"> </w:t>
      </w:r>
      <w:r w:rsidRPr="00556926">
        <w:rPr>
          <w:rFonts w:asciiTheme="minorHAnsi" w:hAnsiTheme="minorHAnsi" w:cstheme="minorHAnsi"/>
          <w:spacing w:val="-1"/>
        </w:rPr>
        <w:t>výzkum</w:t>
      </w:r>
      <w:r w:rsidRPr="00556926">
        <w:rPr>
          <w:rFonts w:asciiTheme="minorHAnsi" w:hAnsiTheme="minorHAnsi" w:cstheme="minorHAnsi"/>
          <w:spacing w:val="15"/>
        </w:rPr>
        <w:t xml:space="preserve"> </w:t>
      </w:r>
      <w:r w:rsidRPr="00556926">
        <w:rPr>
          <w:rFonts w:asciiTheme="minorHAnsi" w:hAnsiTheme="minorHAnsi" w:cstheme="minorHAnsi"/>
          <w:spacing w:val="-1"/>
        </w:rPr>
        <w:t>umění</w:t>
      </w:r>
      <w:r w:rsidRPr="00556926">
        <w:rPr>
          <w:rFonts w:asciiTheme="minorHAnsi" w:hAnsiTheme="minorHAnsi" w:cstheme="minorHAnsi"/>
          <w:spacing w:val="43"/>
        </w:rPr>
        <w:t xml:space="preserve"> </w:t>
      </w:r>
      <w:r w:rsidRPr="00556926">
        <w:rPr>
          <w:rFonts w:asciiTheme="minorHAnsi" w:hAnsiTheme="minorHAnsi" w:cstheme="minorHAnsi"/>
        </w:rPr>
        <w:t xml:space="preserve">a </w:t>
      </w:r>
      <w:r w:rsidRPr="00556926">
        <w:rPr>
          <w:rFonts w:asciiTheme="minorHAnsi" w:hAnsiTheme="minorHAnsi" w:cstheme="minorHAnsi"/>
          <w:spacing w:val="-1"/>
        </w:rPr>
        <w:t>uměním.</w:t>
      </w:r>
    </w:p>
    <w:p w14:paraId="68730F0C" w14:textId="6A0ACCA9" w:rsidR="00556926" w:rsidRPr="00556926" w:rsidRDefault="00556926" w:rsidP="00556926">
      <w:pPr>
        <w:ind w:firstLine="360"/>
        <w:jc w:val="both"/>
        <w:rPr>
          <w:rFonts w:asciiTheme="minorHAnsi" w:hAnsiTheme="minorHAnsi" w:cstheme="minorHAnsi"/>
        </w:rPr>
      </w:pPr>
      <w:r w:rsidRPr="00556926">
        <w:rPr>
          <w:rFonts w:asciiTheme="minorHAnsi" w:hAnsiTheme="minorHAnsi" w:cstheme="minorHAnsi"/>
          <w:spacing w:val="-1"/>
        </w:rPr>
        <w:t>Hudba</w:t>
      </w:r>
      <w:r w:rsidRPr="00556926">
        <w:rPr>
          <w:rFonts w:asciiTheme="minorHAnsi" w:hAnsiTheme="minorHAnsi" w:cstheme="minorHAnsi"/>
          <w:spacing w:val="20"/>
        </w:rPr>
        <w:t xml:space="preserve"> </w:t>
      </w:r>
      <w:r w:rsidRPr="00556926">
        <w:rPr>
          <w:rFonts w:asciiTheme="minorHAnsi" w:hAnsiTheme="minorHAnsi" w:cstheme="minorHAnsi"/>
        </w:rPr>
        <w:t>a</w:t>
      </w:r>
      <w:r w:rsidRPr="00556926">
        <w:rPr>
          <w:rFonts w:asciiTheme="minorHAnsi" w:hAnsiTheme="minorHAnsi" w:cstheme="minorHAnsi"/>
          <w:spacing w:val="20"/>
        </w:rPr>
        <w:t xml:space="preserve"> </w:t>
      </w:r>
      <w:r w:rsidRPr="00556926">
        <w:rPr>
          <w:rFonts w:asciiTheme="minorHAnsi" w:hAnsiTheme="minorHAnsi" w:cstheme="minorHAnsi"/>
          <w:spacing w:val="-1"/>
        </w:rPr>
        <w:t>hudební</w:t>
      </w:r>
      <w:r w:rsidRPr="00556926">
        <w:rPr>
          <w:rFonts w:asciiTheme="minorHAnsi" w:hAnsiTheme="minorHAnsi" w:cstheme="minorHAnsi"/>
          <w:spacing w:val="20"/>
        </w:rPr>
        <w:t xml:space="preserve"> </w:t>
      </w:r>
      <w:r w:rsidRPr="00556926">
        <w:rPr>
          <w:rFonts w:asciiTheme="minorHAnsi" w:hAnsiTheme="minorHAnsi" w:cstheme="minorHAnsi"/>
          <w:spacing w:val="-1"/>
        </w:rPr>
        <w:t>umění</w:t>
      </w:r>
      <w:r w:rsidRPr="00556926">
        <w:rPr>
          <w:rFonts w:asciiTheme="minorHAnsi" w:hAnsiTheme="minorHAnsi" w:cstheme="minorHAnsi"/>
          <w:spacing w:val="21"/>
        </w:rPr>
        <w:t xml:space="preserve"> </w:t>
      </w:r>
      <w:r w:rsidRPr="00556926">
        <w:rPr>
          <w:rFonts w:asciiTheme="minorHAnsi" w:hAnsiTheme="minorHAnsi" w:cstheme="minorHAnsi"/>
        </w:rPr>
        <w:t>tvoří</w:t>
      </w:r>
      <w:r w:rsidRPr="00556926">
        <w:rPr>
          <w:rFonts w:asciiTheme="minorHAnsi" w:hAnsiTheme="minorHAnsi" w:cstheme="minorHAnsi"/>
          <w:spacing w:val="19"/>
        </w:rPr>
        <w:t xml:space="preserve"> </w:t>
      </w:r>
      <w:r w:rsidRPr="00556926">
        <w:rPr>
          <w:rFonts w:asciiTheme="minorHAnsi" w:hAnsiTheme="minorHAnsi" w:cstheme="minorHAnsi"/>
          <w:spacing w:val="-1"/>
        </w:rPr>
        <w:t>jednu</w:t>
      </w:r>
      <w:r w:rsidRPr="00556926">
        <w:rPr>
          <w:rFonts w:asciiTheme="minorHAnsi" w:hAnsiTheme="minorHAnsi" w:cstheme="minorHAnsi"/>
          <w:spacing w:val="19"/>
        </w:rPr>
        <w:t xml:space="preserve"> </w:t>
      </w:r>
      <w:r w:rsidRPr="00556926">
        <w:rPr>
          <w:rFonts w:asciiTheme="minorHAnsi" w:hAnsiTheme="minorHAnsi" w:cstheme="minorHAnsi"/>
        </w:rPr>
        <w:t>z</w:t>
      </w:r>
      <w:r w:rsidRPr="00556926">
        <w:rPr>
          <w:rFonts w:asciiTheme="minorHAnsi" w:hAnsiTheme="minorHAnsi" w:cstheme="minorHAnsi"/>
          <w:spacing w:val="2"/>
        </w:rPr>
        <w:t xml:space="preserve"> </w:t>
      </w:r>
      <w:r w:rsidRPr="00556926">
        <w:rPr>
          <w:rFonts w:asciiTheme="minorHAnsi" w:hAnsiTheme="minorHAnsi" w:cstheme="minorHAnsi"/>
          <w:spacing w:val="-1"/>
        </w:rPr>
        <w:t>důležitých</w:t>
      </w:r>
      <w:r w:rsidRPr="00556926">
        <w:rPr>
          <w:rFonts w:asciiTheme="minorHAnsi" w:hAnsiTheme="minorHAnsi" w:cstheme="minorHAnsi"/>
          <w:spacing w:val="17"/>
        </w:rPr>
        <w:t xml:space="preserve"> </w:t>
      </w:r>
      <w:r w:rsidRPr="00556926">
        <w:rPr>
          <w:rFonts w:asciiTheme="minorHAnsi" w:hAnsiTheme="minorHAnsi" w:cstheme="minorHAnsi"/>
        </w:rPr>
        <w:t>součástí</w:t>
      </w:r>
      <w:r w:rsidRPr="00556926">
        <w:rPr>
          <w:rFonts w:asciiTheme="minorHAnsi" w:hAnsiTheme="minorHAnsi" w:cstheme="minorHAnsi"/>
          <w:spacing w:val="20"/>
        </w:rPr>
        <w:t xml:space="preserve"> </w:t>
      </w:r>
      <w:r w:rsidRPr="00556926">
        <w:rPr>
          <w:rFonts w:asciiTheme="minorHAnsi" w:hAnsiTheme="minorHAnsi" w:cstheme="minorHAnsi"/>
          <w:spacing w:val="-1"/>
        </w:rPr>
        <w:t>života</w:t>
      </w:r>
      <w:r w:rsidRPr="00556926">
        <w:rPr>
          <w:rFonts w:asciiTheme="minorHAnsi" w:hAnsiTheme="minorHAnsi" w:cstheme="minorHAnsi"/>
          <w:spacing w:val="20"/>
        </w:rPr>
        <w:t xml:space="preserve"> </w:t>
      </w:r>
      <w:r w:rsidRPr="00556926">
        <w:rPr>
          <w:rFonts w:asciiTheme="minorHAnsi" w:hAnsiTheme="minorHAnsi" w:cstheme="minorHAnsi"/>
          <w:spacing w:val="-1"/>
        </w:rPr>
        <w:t>každé</w:t>
      </w:r>
      <w:r w:rsidRPr="00556926">
        <w:rPr>
          <w:rFonts w:asciiTheme="minorHAnsi" w:hAnsiTheme="minorHAnsi" w:cstheme="minorHAnsi"/>
          <w:spacing w:val="20"/>
        </w:rPr>
        <w:t xml:space="preserve"> </w:t>
      </w:r>
      <w:r w:rsidRPr="00556926">
        <w:rPr>
          <w:rFonts w:asciiTheme="minorHAnsi" w:hAnsiTheme="minorHAnsi" w:cstheme="minorHAnsi"/>
          <w:spacing w:val="-1"/>
        </w:rPr>
        <w:t>společnosti.</w:t>
      </w:r>
      <w:r w:rsidRPr="00556926">
        <w:rPr>
          <w:rFonts w:asciiTheme="minorHAnsi" w:hAnsiTheme="minorHAnsi" w:cstheme="minorHAnsi"/>
          <w:spacing w:val="20"/>
        </w:rPr>
        <w:t xml:space="preserve"> </w:t>
      </w:r>
      <w:r w:rsidRPr="00556926">
        <w:rPr>
          <w:rFonts w:asciiTheme="minorHAnsi" w:hAnsiTheme="minorHAnsi" w:cstheme="minorHAnsi"/>
          <w:spacing w:val="-1"/>
        </w:rPr>
        <w:t>Umělecký,</w:t>
      </w:r>
      <w:r w:rsidRPr="00556926">
        <w:rPr>
          <w:rFonts w:asciiTheme="minorHAnsi" w:hAnsiTheme="minorHAnsi" w:cstheme="minorHAnsi"/>
          <w:spacing w:val="59"/>
        </w:rPr>
        <w:t xml:space="preserve"> </w:t>
      </w:r>
      <w:r w:rsidRPr="00556926">
        <w:rPr>
          <w:rFonts w:asciiTheme="minorHAnsi" w:hAnsiTheme="minorHAnsi" w:cstheme="minorHAnsi"/>
          <w:spacing w:val="-1"/>
        </w:rPr>
        <w:t>pedagogický</w:t>
      </w:r>
      <w:r w:rsidRPr="00556926">
        <w:rPr>
          <w:rFonts w:asciiTheme="minorHAnsi" w:hAnsiTheme="minorHAnsi" w:cstheme="minorHAnsi"/>
          <w:spacing w:val="29"/>
        </w:rPr>
        <w:t xml:space="preserve"> </w:t>
      </w:r>
      <w:r w:rsidRPr="00556926">
        <w:rPr>
          <w:rFonts w:asciiTheme="minorHAnsi" w:hAnsiTheme="minorHAnsi" w:cstheme="minorHAnsi"/>
        </w:rPr>
        <w:t>a</w:t>
      </w:r>
      <w:r w:rsidRPr="00556926">
        <w:rPr>
          <w:rFonts w:asciiTheme="minorHAnsi" w:hAnsiTheme="minorHAnsi" w:cstheme="minorHAnsi"/>
          <w:spacing w:val="30"/>
        </w:rPr>
        <w:t xml:space="preserve"> </w:t>
      </w:r>
      <w:r w:rsidRPr="00556926">
        <w:rPr>
          <w:rFonts w:asciiTheme="minorHAnsi" w:hAnsiTheme="minorHAnsi" w:cstheme="minorHAnsi"/>
          <w:spacing w:val="-1"/>
        </w:rPr>
        <w:t>vědecký</w:t>
      </w:r>
      <w:r w:rsidRPr="00556926">
        <w:rPr>
          <w:rFonts w:asciiTheme="minorHAnsi" w:hAnsiTheme="minorHAnsi" w:cstheme="minorHAnsi"/>
          <w:spacing w:val="31"/>
        </w:rPr>
        <w:t xml:space="preserve"> </w:t>
      </w:r>
      <w:r w:rsidRPr="00556926">
        <w:rPr>
          <w:rFonts w:asciiTheme="minorHAnsi" w:hAnsiTheme="minorHAnsi" w:cstheme="minorHAnsi"/>
          <w:spacing w:val="-1"/>
        </w:rPr>
        <w:t>potenciál</w:t>
      </w:r>
      <w:r w:rsidRPr="00556926">
        <w:rPr>
          <w:rFonts w:asciiTheme="minorHAnsi" w:hAnsiTheme="minorHAnsi" w:cstheme="minorHAnsi"/>
          <w:spacing w:val="28"/>
        </w:rPr>
        <w:t xml:space="preserve"> </w:t>
      </w:r>
      <w:r w:rsidRPr="00556926">
        <w:rPr>
          <w:rFonts w:asciiTheme="minorHAnsi" w:hAnsiTheme="minorHAnsi" w:cstheme="minorHAnsi"/>
          <w:spacing w:val="-1"/>
        </w:rPr>
        <w:t>akademických</w:t>
      </w:r>
      <w:r w:rsidRPr="00556926">
        <w:rPr>
          <w:rFonts w:asciiTheme="minorHAnsi" w:hAnsiTheme="minorHAnsi" w:cstheme="minorHAnsi"/>
          <w:spacing w:val="29"/>
        </w:rPr>
        <w:t xml:space="preserve"> </w:t>
      </w:r>
      <w:r w:rsidRPr="00556926">
        <w:rPr>
          <w:rFonts w:asciiTheme="minorHAnsi" w:hAnsiTheme="minorHAnsi" w:cstheme="minorHAnsi"/>
          <w:spacing w:val="-1"/>
        </w:rPr>
        <w:t>pracovníků</w:t>
      </w:r>
      <w:r w:rsidRPr="00556926">
        <w:rPr>
          <w:rFonts w:asciiTheme="minorHAnsi" w:hAnsiTheme="minorHAnsi" w:cstheme="minorHAnsi"/>
          <w:spacing w:val="29"/>
        </w:rPr>
        <w:t xml:space="preserve"> </w:t>
      </w:r>
      <w:r w:rsidRPr="00556926">
        <w:rPr>
          <w:rFonts w:asciiTheme="minorHAnsi" w:hAnsiTheme="minorHAnsi" w:cstheme="minorHAnsi"/>
          <w:spacing w:val="-1"/>
        </w:rPr>
        <w:t>fakulty</w:t>
      </w:r>
      <w:r w:rsidRPr="00556926">
        <w:rPr>
          <w:rFonts w:asciiTheme="minorHAnsi" w:hAnsiTheme="minorHAnsi" w:cstheme="minorHAnsi"/>
          <w:spacing w:val="30"/>
        </w:rPr>
        <w:t xml:space="preserve"> </w:t>
      </w:r>
      <w:r w:rsidRPr="00556926">
        <w:rPr>
          <w:rFonts w:asciiTheme="minorHAnsi" w:hAnsiTheme="minorHAnsi" w:cstheme="minorHAnsi"/>
          <w:spacing w:val="-1"/>
        </w:rPr>
        <w:t>tak</w:t>
      </w:r>
      <w:r w:rsidRPr="00556926">
        <w:rPr>
          <w:rFonts w:asciiTheme="minorHAnsi" w:hAnsiTheme="minorHAnsi" w:cstheme="minorHAnsi"/>
          <w:spacing w:val="29"/>
        </w:rPr>
        <w:t xml:space="preserve"> </w:t>
      </w:r>
      <w:r w:rsidRPr="00556926">
        <w:rPr>
          <w:rFonts w:asciiTheme="minorHAnsi" w:hAnsiTheme="minorHAnsi" w:cstheme="minorHAnsi"/>
          <w:spacing w:val="-1"/>
        </w:rPr>
        <w:t>zaručuje</w:t>
      </w:r>
      <w:r w:rsidRPr="00556926">
        <w:rPr>
          <w:rFonts w:asciiTheme="minorHAnsi" w:hAnsiTheme="minorHAnsi" w:cstheme="minorHAnsi"/>
          <w:spacing w:val="30"/>
        </w:rPr>
        <w:t xml:space="preserve"> </w:t>
      </w:r>
      <w:r w:rsidRPr="00556926">
        <w:rPr>
          <w:rFonts w:asciiTheme="minorHAnsi" w:hAnsiTheme="minorHAnsi" w:cstheme="minorHAnsi"/>
          <w:spacing w:val="-1"/>
        </w:rPr>
        <w:t>nejen</w:t>
      </w:r>
      <w:r w:rsidRPr="00556926">
        <w:rPr>
          <w:rFonts w:asciiTheme="minorHAnsi" w:hAnsiTheme="minorHAnsi" w:cstheme="minorHAnsi"/>
          <w:spacing w:val="29"/>
        </w:rPr>
        <w:t xml:space="preserve"> </w:t>
      </w:r>
      <w:r w:rsidRPr="00556926">
        <w:rPr>
          <w:rFonts w:asciiTheme="minorHAnsi" w:hAnsiTheme="minorHAnsi" w:cstheme="minorHAnsi"/>
          <w:spacing w:val="-1"/>
        </w:rPr>
        <w:t>kvalitu</w:t>
      </w:r>
      <w:r w:rsidRPr="00556926">
        <w:rPr>
          <w:rFonts w:asciiTheme="minorHAnsi" w:hAnsiTheme="minorHAnsi" w:cstheme="minorHAnsi"/>
          <w:spacing w:val="93"/>
        </w:rPr>
        <w:t xml:space="preserve"> </w:t>
      </w:r>
      <w:r w:rsidRPr="00556926">
        <w:rPr>
          <w:rFonts w:asciiTheme="minorHAnsi" w:hAnsiTheme="minorHAnsi" w:cstheme="minorHAnsi"/>
          <w:spacing w:val="-1"/>
        </w:rPr>
        <w:t>vzdělávání</w:t>
      </w:r>
      <w:r w:rsidRPr="00556926">
        <w:rPr>
          <w:rFonts w:asciiTheme="minorHAnsi" w:hAnsiTheme="minorHAnsi" w:cstheme="minorHAnsi"/>
          <w:spacing w:val="44"/>
        </w:rPr>
        <w:t xml:space="preserve"> </w:t>
      </w:r>
      <w:r w:rsidRPr="00556926">
        <w:rPr>
          <w:rFonts w:asciiTheme="minorHAnsi" w:hAnsiTheme="minorHAnsi" w:cstheme="minorHAnsi"/>
          <w:spacing w:val="-1"/>
        </w:rPr>
        <w:t>(získávání</w:t>
      </w:r>
      <w:r w:rsidRPr="00556926">
        <w:rPr>
          <w:rFonts w:asciiTheme="minorHAnsi" w:hAnsiTheme="minorHAnsi" w:cstheme="minorHAnsi"/>
          <w:spacing w:val="48"/>
        </w:rPr>
        <w:t xml:space="preserve"> </w:t>
      </w:r>
      <w:r w:rsidRPr="00556926">
        <w:rPr>
          <w:rFonts w:asciiTheme="minorHAnsi" w:hAnsiTheme="minorHAnsi" w:cstheme="minorHAnsi"/>
          <w:spacing w:val="-1"/>
        </w:rPr>
        <w:t>vědomostí,</w:t>
      </w:r>
      <w:r w:rsidRPr="00556926">
        <w:rPr>
          <w:rFonts w:asciiTheme="minorHAnsi" w:hAnsiTheme="minorHAnsi" w:cstheme="minorHAnsi"/>
          <w:spacing w:val="48"/>
        </w:rPr>
        <w:t xml:space="preserve"> </w:t>
      </w:r>
      <w:r w:rsidRPr="00556926">
        <w:rPr>
          <w:rFonts w:asciiTheme="minorHAnsi" w:hAnsiTheme="minorHAnsi" w:cstheme="minorHAnsi"/>
          <w:spacing w:val="-1"/>
        </w:rPr>
        <w:t>dovedností,</w:t>
      </w:r>
      <w:r w:rsidRPr="00556926">
        <w:rPr>
          <w:rFonts w:asciiTheme="minorHAnsi" w:hAnsiTheme="minorHAnsi" w:cstheme="minorHAnsi"/>
          <w:spacing w:val="47"/>
        </w:rPr>
        <w:t xml:space="preserve"> </w:t>
      </w:r>
      <w:r w:rsidRPr="00556926">
        <w:rPr>
          <w:rFonts w:asciiTheme="minorHAnsi" w:hAnsiTheme="minorHAnsi" w:cstheme="minorHAnsi"/>
          <w:spacing w:val="-1"/>
        </w:rPr>
        <w:t>rozvíjení</w:t>
      </w:r>
      <w:r w:rsidRPr="00556926">
        <w:rPr>
          <w:rFonts w:asciiTheme="minorHAnsi" w:hAnsiTheme="minorHAnsi" w:cstheme="minorHAnsi"/>
          <w:spacing w:val="48"/>
        </w:rPr>
        <w:t xml:space="preserve"> </w:t>
      </w:r>
      <w:r w:rsidRPr="00556926">
        <w:rPr>
          <w:rFonts w:asciiTheme="minorHAnsi" w:hAnsiTheme="minorHAnsi" w:cstheme="minorHAnsi"/>
          <w:spacing w:val="-1"/>
        </w:rPr>
        <w:t>schopností</w:t>
      </w:r>
      <w:r w:rsidRPr="00556926">
        <w:rPr>
          <w:rFonts w:asciiTheme="minorHAnsi" w:hAnsiTheme="minorHAnsi" w:cstheme="minorHAnsi"/>
          <w:spacing w:val="48"/>
        </w:rPr>
        <w:t xml:space="preserve"> </w:t>
      </w:r>
      <w:r w:rsidRPr="00556926">
        <w:rPr>
          <w:rFonts w:asciiTheme="minorHAnsi" w:hAnsiTheme="minorHAnsi" w:cstheme="minorHAnsi"/>
        </w:rPr>
        <w:t>a</w:t>
      </w:r>
      <w:r w:rsidRPr="00556926">
        <w:rPr>
          <w:rFonts w:asciiTheme="minorHAnsi" w:hAnsiTheme="minorHAnsi" w:cstheme="minorHAnsi"/>
          <w:spacing w:val="46"/>
        </w:rPr>
        <w:t xml:space="preserve"> </w:t>
      </w:r>
      <w:r w:rsidRPr="00556926">
        <w:rPr>
          <w:rFonts w:asciiTheme="minorHAnsi" w:hAnsiTheme="minorHAnsi" w:cstheme="minorHAnsi"/>
        </w:rPr>
        <w:t>talentu</w:t>
      </w:r>
      <w:r w:rsidRPr="00556926">
        <w:rPr>
          <w:rFonts w:asciiTheme="minorHAnsi" w:hAnsiTheme="minorHAnsi" w:cstheme="minorHAnsi"/>
          <w:spacing w:val="44"/>
        </w:rPr>
        <w:t xml:space="preserve"> </w:t>
      </w:r>
      <w:r w:rsidRPr="00556926">
        <w:rPr>
          <w:rFonts w:asciiTheme="minorHAnsi" w:hAnsiTheme="minorHAnsi" w:cstheme="minorHAnsi"/>
          <w:spacing w:val="-1"/>
        </w:rPr>
        <w:t>studentů),</w:t>
      </w:r>
      <w:r w:rsidRPr="00556926">
        <w:rPr>
          <w:rFonts w:asciiTheme="minorHAnsi" w:hAnsiTheme="minorHAnsi" w:cstheme="minorHAnsi"/>
          <w:spacing w:val="48"/>
        </w:rPr>
        <w:t xml:space="preserve"> </w:t>
      </w:r>
      <w:r w:rsidRPr="00556926">
        <w:rPr>
          <w:rFonts w:asciiTheme="minorHAnsi" w:hAnsiTheme="minorHAnsi" w:cstheme="minorHAnsi"/>
        </w:rPr>
        <w:t>ale</w:t>
      </w:r>
      <w:r w:rsidRPr="00556926">
        <w:rPr>
          <w:rFonts w:asciiTheme="minorHAnsi" w:hAnsiTheme="minorHAnsi" w:cstheme="minorHAnsi"/>
          <w:spacing w:val="48"/>
        </w:rPr>
        <w:t xml:space="preserve"> </w:t>
      </w:r>
      <w:r w:rsidRPr="00556926">
        <w:rPr>
          <w:rFonts w:asciiTheme="minorHAnsi" w:hAnsiTheme="minorHAnsi" w:cstheme="minorHAnsi"/>
        </w:rPr>
        <w:t>i</w:t>
      </w:r>
      <w:r w:rsidRPr="00556926">
        <w:rPr>
          <w:rFonts w:asciiTheme="minorHAnsi" w:hAnsiTheme="minorHAnsi" w:cstheme="minorHAnsi"/>
          <w:spacing w:val="3"/>
        </w:rPr>
        <w:t xml:space="preserve"> </w:t>
      </w:r>
      <w:r w:rsidRPr="00556926">
        <w:rPr>
          <w:rFonts w:asciiTheme="minorHAnsi" w:hAnsiTheme="minorHAnsi" w:cstheme="minorHAnsi"/>
          <w:spacing w:val="-1"/>
        </w:rPr>
        <w:t>jejich</w:t>
      </w:r>
      <w:r w:rsidRPr="00556926">
        <w:rPr>
          <w:rFonts w:asciiTheme="minorHAnsi" w:hAnsiTheme="minorHAnsi" w:cstheme="minorHAnsi"/>
          <w:spacing w:val="65"/>
        </w:rPr>
        <w:t xml:space="preserve"> </w:t>
      </w:r>
      <w:r w:rsidRPr="00556926">
        <w:rPr>
          <w:rFonts w:asciiTheme="minorHAnsi" w:hAnsiTheme="minorHAnsi" w:cstheme="minorHAnsi"/>
          <w:spacing w:val="-1"/>
        </w:rPr>
        <w:t>výchovu</w:t>
      </w:r>
      <w:r w:rsidRPr="00556926">
        <w:rPr>
          <w:rFonts w:asciiTheme="minorHAnsi" w:hAnsiTheme="minorHAnsi" w:cstheme="minorHAnsi"/>
          <w:spacing w:val="-3"/>
        </w:rPr>
        <w:t xml:space="preserve"> </w:t>
      </w:r>
      <w:r w:rsidRPr="00556926">
        <w:rPr>
          <w:rFonts w:asciiTheme="minorHAnsi" w:hAnsiTheme="minorHAnsi" w:cstheme="minorHAnsi"/>
        </w:rPr>
        <w:t>v</w:t>
      </w:r>
      <w:r w:rsidRPr="00556926">
        <w:rPr>
          <w:rFonts w:asciiTheme="minorHAnsi" w:hAnsiTheme="minorHAnsi" w:cstheme="minorHAnsi"/>
          <w:spacing w:val="1"/>
        </w:rPr>
        <w:t xml:space="preserve"> </w:t>
      </w:r>
      <w:r w:rsidRPr="00556926">
        <w:rPr>
          <w:rFonts w:asciiTheme="minorHAnsi" w:hAnsiTheme="minorHAnsi" w:cstheme="minorHAnsi"/>
          <w:spacing w:val="-1"/>
        </w:rPr>
        <w:t>duchu</w:t>
      </w:r>
      <w:r w:rsidRPr="00556926">
        <w:rPr>
          <w:rFonts w:asciiTheme="minorHAnsi" w:hAnsiTheme="minorHAnsi" w:cstheme="minorHAnsi"/>
          <w:spacing w:val="-2"/>
        </w:rPr>
        <w:t xml:space="preserve"> </w:t>
      </w:r>
      <w:r w:rsidRPr="00556926">
        <w:rPr>
          <w:rFonts w:asciiTheme="minorHAnsi" w:hAnsiTheme="minorHAnsi" w:cstheme="minorHAnsi"/>
          <w:spacing w:val="-1"/>
        </w:rPr>
        <w:t>práva</w:t>
      </w:r>
      <w:r w:rsidRPr="00556926">
        <w:rPr>
          <w:rFonts w:asciiTheme="minorHAnsi" w:hAnsiTheme="minorHAnsi" w:cstheme="minorHAnsi"/>
        </w:rPr>
        <w:t xml:space="preserve"> na</w:t>
      </w:r>
      <w:r w:rsidRPr="00556926">
        <w:rPr>
          <w:rFonts w:asciiTheme="minorHAnsi" w:hAnsiTheme="minorHAnsi" w:cstheme="minorHAnsi"/>
          <w:spacing w:val="-3"/>
        </w:rPr>
        <w:t xml:space="preserve"> </w:t>
      </w:r>
      <w:r w:rsidRPr="00556926">
        <w:rPr>
          <w:rFonts w:asciiTheme="minorHAnsi" w:hAnsiTheme="minorHAnsi" w:cstheme="minorHAnsi"/>
          <w:spacing w:val="-1"/>
        </w:rPr>
        <w:t>svobodnou tvorbu,</w:t>
      </w:r>
      <w:r w:rsidRPr="00556926">
        <w:rPr>
          <w:rFonts w:asciiTheme="minorHAnsi" w:hAnsiTheme="minorHAnsi" w:cstheme="minorHAnsi"/>
        </w:rPr>
        <w:t xml:space="preserve"> </w:t>
      </w:r>
      <w:r w:rsidRPr="00556926">
        <w:rPr>
          <w:rFonts w:asciiTheme="minorHAnsi" w:hAnsiTheme="minorHAnsi" w:cstheme="minorHAnsi"/>
          <w:spacing w:val="-1"/>
        </w:rPr>
        <w:t>výchovu</w:t>
      </w:r>
      <w:r w:rsidRPr="00556926">
        <w:rPr>
          <w:rFonts w:asciiTheme="minorHAnsi" w:hAnsiTheme="minorHAnsi" w:cstheme="minorHAnsi"/>
          <w:spacing w:val="-3"/>
        </w:rPr>
        <w:t xml:space="preserve"> </w:t>
      </w:r>
      <w:r w:rsidRPr="00556926">
        <w:rPr>
          <w:rFonts w:asciiTheme="minorHAnsi" w:hAnsiTheme="minorHAnsi" w:cstheme="minorHAnsi"/>
        </w:rPr>
        <w:t xml:space="preserve">k </w:t>
      </w:r>
      <w:r w:rsidRPr="00556926">
        <w:rPr>
          <w:rFonts w:asciiTheme="minorHAnsi" w:hAnsiTheme="minorHAnsi" w:cstheme="minorHAnsi"/>
          <w:spacing w:val="4"/>
        </w:rPr>
        <w:t xml:space="preserve"> </w:t>
      </w:r>
      <w:r w:rsidRPr="00556926">
        <w:rPr>
          <w:rFonts w:asciiTheme="minorHAnsi" w:hAnsiTheme="minorHAnsi" w:cstheme="minorHAnsi"/>
          <w:spacing w:val="-1"/>
        </w:rPr>
        <w:t>zodpovědnosti</w:t>
      </w:r>
      <w:r w:rsidRPr="00556926">
        <w:rPr>
          <w:rFonts w:asciiTheme="minorHAnsi" w:hAnsiTheme="minorHAnsi" w:cstheme="minorHAnsi"/>
          <w:spacing w:val="-3"/>
        </w:rPr>
        <w:t xml:space="preserve"> </w:t>
      </w:r>
      <w:r w:rsidRPr="00556926">
        <w:rPr>
          <w:rFonts w:asciiTheme="minorHAnsi" w:hAnsiTheme="minorHAnsi" w:cstheme="minorHAnsi"/>
        </w:rPr>
        <w:t>a</w:t>
      </w:r>
      <w:r w:rsidRPr="00556926">
        <w:rPr>
          <w:rFonts w:asciiTheme="minorHAnsi" w:hAnsiTheme="minorHAnsi" w:cstheme="minorHAnsi"/>
          <w:spacing w:val="1"/>
        </w:rPr>
        <w:t xml:space="preserve"> </w:t>
      </w:r>
      <w:r w:rsidRPr="00556926">
        <w:rPr>
          <w:rFonts w:asciiTheme="minorHAnsi" w:hAnsiTheme="minorHAnsi" w:cstheme="minorHAnsi"/>
          <w:spacing w:val="-1"/>
        </w:rPr>
        <w:t>dodržování</w:t>
      </w:r>
      <w:r w:rsidRPr="00556926">
        <w:rPr>
          <w:rFonts w:asciiTheme="minorHAnsi" w:hAnsiTheme="minorHAnsi" w:cstheme="minorHAnsi"/>
        </w:rPr>
        <w:t xml:space="preserve"> profesní</w:t>
      </w:r>
      <w:r w:rsidRPr="00556926">
        <w:rPr>
          <w:rFonts w:asciiTheme="minorHAnsi" w:hAnsiTheme="minorHAnsi" w:cstheme="minorHAnsi"/>
          <w:spacing w:val="-3"/>
        </w:rPr>
        <w:t xml:space="preserve"> </w:t>
      </w:r>
      <w:r w:rsidRPr="00556926">
        <w:rPr>
          <w:rFonts w:asciiTheme="minorHAnsi" w:hAnsiTheme="minorHAnsi" w:cstheme="minorHAnsi"/>
          <w:spacing w:val="-1"/>
        </w:rPr>
        <w:t>etiky.</w:t>
      </w:r>
    </w:p>
    <w:p w14:paraId="472029E4" w14:textId="1541CBBC" w:rsidR="00556926" w:rsidRPr="00556926" w:rsidRDefault="00556926" w:rsidP="00556926">
      <w:pPr>
        <w:ind w:firstLine="360"/>
        <w:jc w:val="both"/>
        <w:rPr>
          <w:rFonts w:asciiTheme="minorHAnsi" w:hAnsiTheme="minorHAnsi" w:cstheme="minorHAnsi"/>
        </w:rPr>
      </w:pPr>
      <w:r w:rsidRPr="00556926">
        <w:rPr>
          <w:rFonts w:asciiTheme="minorHAnsi" w:hAnsiTheme="minorHAnsi" w:cstheme="minorHAnsi"/>
          <w:spacing w:val="-1"/>
        </w:rPr>
        <w:t>Vedle</w:t>
      </w:r>
      <w:r w:rsidRPr="00556926">
        <w:rPr>
          <w:rFonts w:asciiTheme="minorHAnsi" w:hAnsiTheme="minorHAnsi" w:cstheme="minorHAnsi"/>
          <w:spacing w:val="38"/>
        </w:rPr>
        <w:t xml:space="preserve"> </w:t>
      </w:r>
      <w:r w:rsidRPr="00556926">
        <w:rPr>
          <w:rFonts w:asciiTheme="minorHAnsi" w:hAnsiTheme="minorHAnsi" w:cstheme="minorHAnsi"/>
          <w:spacing w:val="-1"/>
        </w:rPr>
        <w:t>vzdělávání,</w:t>
      </w:r>
      <w:r w:rsidRPr="00556926">
        <w:rPr>
          <w:rFonts w:asciiTheme="minorHAnsi" w:hAnsiTheme="minorHAnsi" w:cstheme="minorHAnsi"/>
          <w:spacing w:val="39"/>
        </w:rPr>
        <w:t xml:space="preserve"> </w:t>
      </w:r>
      <w:r w:rsidRPr="00556926">
        <w:rPr>
          <w:rFonts w:asciiTheme="minorHAnsi" w:hAnsiTheme="minorHAnsi" w:cstheme="minorHAnsi"/>
          <w:spacing w:val="-1"/>
        </w:rPr>
        <w:t>umělecké</w:t>
      </w:r>
      <w:r w:rsidRPr="00556926">
        <w:rPr>
          <w:rFonts w:asciiTheme="minorHAnsi" w:hAnsiTheme="minorHAnsi" w:cstheme="minorHAnsi"/>
          <w:spacing w:val="39"/>
        </w:rPr>
        <w:t xml:space="preserve"> </w:t>
      </w:r>
      <w:r w:rsidRPr="00556926">
        <w:rPr>
          <w:rFonts w:asciiTheme="minorHAnsi" w:hAnsiTheme="minorHAnsi" w:cstheme="minorHAnsi"/>
        </w:rPr>
        <w:t>a</w:t>
      </w:r>
      <w:r w:rsidRPr="00556926">
        <w:rPr>
          <w:rFonts w:asciiTheme="minorHAnsi" w:hAnsiTheme="minorHAnsi" w:cstheme="minorHAnsi"/>
          <w:spacing w:val="37"/>
        </w:rPr>
        <w:t xml:space="preserve"> </w:t>
      </w:r>
      <w:r w:rsidRPr="00556926">
        <w:rPr>
          <w:rFonts w:asciiTheme="minorHAnsi" w:hAnsiTheme="minorHAnsi" w:cstheme="minorHAnsi"/>
          <w:spacing w:val="-1"/>
        </w:rPr>
        <w:t>další</w:t>
      </w:r>
      <w:r w:rsidRPr="00556926">
        <w:rPr>
          <w:rFonts w:asciiTheme="minorHAnsi" w:hAnsiTheme="minorHAnsi" w:cstheme="minorHAnsi"/>
          <w:spacing w:val="38"/>
        </w:rPr>
        <w:t xml:space="preserve"> </w:t>
      </w:r>
      <w:r w:rsidRPr="00556926">
        <w:rPr>
          <w:rFonts w:asciiTheme="minorHAnsi" w:hAnsiTheme="minorHAnsi" w:cstheme="minorHAnsi"/>
        </w:rPr>
        <w:t>tvůrčí</w:t>
      </w:r>
      <w:r w:rsidRPr="00556926">
        <w:rPr>
          <w:rFonts w:asciiTheme="minorHAnsi" w:hAnsiTheme="minorHAnsi" w:cstheme="minorHAnsi"/>
          <w:spacing w:val="38"/>
        </w:rPr>
        <w:t xml:space="preserve"> </w:t>
      </w:r>
      <w:r w:rsidRPr="00556926">
        <w:rPr>
          <w:rFonts w:asciiTheme="minorHAnsi" w:hAnsiTheme="minorHAnsi" w:cstheme="minorHAnsi"/>
          <w:spacing w:val="-1"/>
        </w:rPr>
        <w:t>činnosti</w:t>
      </w:r>
      <w:r w:rsidRPr="00556926">
        <w:rPr>
          <w:rFonts w:asciiTheme="minorHAnsi" w:hAnsiTheme="minorHAnsi" w:cstheme="minorHAnsi"/>
          <w:spacing w:val="39"/>
        </w:rPr>
        <w:t xml:space="preserve"> </w:t>
      </w:r>
      <w:r w:rsidRPr="00556926">
        <w:rPr>
          <w:rFonts w:asciiTheme="minorHAnsi" w:hAnsiTheme="minorHAnsi" w:cstheme="minorHAnsi"/>
        </w:rPr>
        <w:t>je</w:t>
      </w:r>
      <w:r w:rsidRPr="00556926">
        <w:rPr>
          <w:rFonts w:asciiTheme="minorHAnsi" w:hAnsiTheme="minorHAnsi" w:cstheme="minorHAnsi"/>
          <w:spacing w:val="38"/>
        </w:rPr>
        <w:t xml:space="preserve"> </w:t>
      </w:r>
      <w:r w:rsidRPr="00556926">
        <w:rPr>
          <w:rFonts w:asciiTheme="minorHAnsi" w:hAnsiTheme="minorHAnsi" w:cstheme="minorHAnsi"/>
        </w:rPr>
        <w:t>neméně</w:t>
      </w:r>
      <w:r w:rsidRPr="00556926">
        <w:rPr>
          <w:rFonts w:asciiTheme="minorHAnsi" w:hAnsiTheme="minorHAnsi" w:cstheme="minorHAnsi"/>
          <w:spacing w:val="39"/>
        </w:rPr>
        <w:t xml:space="preserve"> </w:t>
      </w:r>
      <w:r w:rsidRPr="00556926">
        <w:rPr>
          <w:rFonts w:asciiTheme="minorHAnsi" w:hAnsiTheme="minorHAnsi" w:cstheme="minorHAnsi"/>
          <w:spacing w:val="-1"/>
        </w:rPr>
        <w:t>důležitou</w:t>
      </w:r>
      <w:r w:rsidRPr="00556926">
        <w:rPr>
          <w:rFonts w:asciiTheme="minorHAnsi" w:hAnsiTheme="minorHAnsi" w:cstheme="minorHAnsi"/>
          <w:spacing w:val="38"/>
        </w:rPr>
        <w:t xml:space="preserve"> </w:t>
      </w:r>
      <w:r w:rsidRPr="00556926">
        <w:rPr>
          <w:rFonts w:asciiTheme="minorHAnsi" w:hAnsiTheme="minorHAnsi" w:cstheme="minorHAnsi"/>
        </w:rPr>
        <w:t>rolí</w:t>
      </w:r>
      <w:r w:rsidRPr="00556926">
        <w:rPr>
          <w:rFonts w:asciiTheme="minorHAnsi" w:hAnsiTheme="minorHAnsi" w:cstheme="minorHAnsi"/>
          <w:spacing w:val="37"/>
        </w:rPr>
        <w:t xml:space="preserve"> </w:t>
      </w:r>
      <w:r w:rsidRPr="00556926">
        <w:rPr>
          <w:rFonts w:asciiTheme="minorHAnsi" w:hAnsiTheme="minorHAnsi" w:cstheme="minorHAnsi"/>
          <w:spacing w:val="-2"/>
        </w:rPr>
        <w:t>HF</w:t>
      </w:r>
      <w:r w:rsidRPr="00556926">
        <w:rPr>
          <w:rFonts w:asciiTheme="minorHAnsi" w:hAnsiTheme="minorHAnsi" w:cstheme="minorHAnsi"/>
          <w:spacing w:val="38"/>
        </w:rPr>
        <w:t xml:space="preserve"> </w:t>
      </w:r>
      <w:r w:rsidRPr="00556926">
        <w:rPr>
          <w:rFonts w:asciiTheme="minorHAnsi" w:hAnsiTheme="minorHAnsi" w:cstheme="minorHAnsi"/>
          <w:spacing w:val="-1"/>
        </w:rPr>
        <w:t>JAMU</w:t>
      </w:r>
      <w:r w:rsidRPr="00556926">
        <w:rPr>
          <w:rFonts w:asciiTheme="minorHAnsi" w:hAnsiTheme="minorHAnsi" w:cstheme="minorHAnsi"/>
          <w:spacing w:val="39"/>
        </w:rPr>
        <w:t xml:space="preserve"> </w:t>
      </w:r>
      <w:r w:rsidRPr="00556926">
        <w:rPr>
          <w:rFonts w:asciiTheme="minorHAnsi" w:hAnsiTheme="minorHAnsi" w:cstheme="minorHAnsi"/>
        </w:rPr>
        <w:t>i</w:t>
      </w:r>
      <w:r w:rsidRPr="00556926">
        <w:rPr>
          <w:rFonts w:asciiTheme="minorHAnsi" w:hAnsiTheme="minorHAnsi" w:cstheme="minorHAnsi"/>
          <w:spacing w:val="38"/>
        </w:rPr>
        <w:t xml:space="preserve"> </w:t>
      </w:r>
      <w:r w:rsidRPr="00556926">
        <w:rPr>
          <w:rFonts w:asciiTheme="minorHAnsi" w:hAnsiTheme="minorHAnsi" w:cstheme="minorHAnsi"/>
        </w:rPr>
        <w:t>její</w:t>
      </w:r>
      <w:r w:rsidRPr="00556926">
        <w:rPr>
          <w:rFonts w:asciiTheme="minorHAnsi" w:hAnsiTheme="minorHAnsi" w:cstheme="minorHAnsi"/>
          <w:spacing w:val="38"/>
        </w:rPr>
        <w:t xml:space="preserve"> </w:t>
      </w:r>
      <w:r w:rsidRPr="00556926">
        <w:rPr>
          <w:rFonts w:asciiTheme="minorHAnsi" w:hAnsiTheme="minorHAnsi" w:cstheme="minorHAnsi"/>
          <w:spacing w:val="-1"/>
        </w:rPr>
        <w:t>přímé</w:t>
      </w:r>
      <w:r w:rsidRPr="00556926">
        <w:rPr>
          <w:rFonts w:asciiTheme="minorHAnsi" w:hAnsiTheme="minorHAnsi" w:cstheme="minorHAnsi"/>
          <w:spacing w:val="77"/>
        </w:rPr>
        <w:t xml:space="preserve"> </w:t>
      </w:r>
      <w:r w:rsidRPr="00556926">
        <w:rPr>
          <w:rFonts w:asciiTheme="minorHAnsi" w:hAnsiTheme="minorHAnsi" w:cstheme="minorHAnsi"/>
          <w:spacing w:val="-1"/>
        </w:rPr>
        <w:t>společenské</w:t>
      </w:r>
      <w:r w:rsidRPr="00556926">
        <w:rPr>
          <w:rFonts w:asciiTheme="minorHAnsi" w:hAnsiTheme="minorHAnsi" w:cstheme="minorHAnsi"/>
          <w:spacing w:val="20"/>
        </w:rPr>
        <w:t xml:space="preserve"> </w:t>
      </w:r>
      <w:r w:rsidRPr="00556926">
        <w:rPr>
          <w:rFonts w:asciiTheme="minorHAnsi" w:hAnsiTheme="minorHAnsi" w:cstheme="minorHAnsi"/>
          <w:spacing w:val="-1"/>
        </w:rPr>
        <w:t>působení.</w:t>
      </w:r>
      <w:r w:rsidRPr="00556926">
        <w:rPr>
          <w:rFonts w:asciiTheme="minorHAnsi" w:hAnsiTheme="minorHAnsi" w:cstheme="minorHAnsi"/>
          <w:spacing w:val="19"/>
        </w:rPr>
        <w:t xml:space="preserve"> </w:t>
      </w:r>
      <w:r w:rsidRPr="00556926">
        <w:rPr>
          <w:rFonts w:asciiTheme="minorHAnsi" w:hAnsiTheme="minorHAnsi" w:cstheme="minorHAnsi"/>
          <w:spacing w:val="-1"/>
        </w:rPr>
        <w:t>HF</w:t>
      </w:r>
      <w:r w:rsidRPr="00556926">
        <w:rPr>
          <w:rFonts w:asciiTheme="minorHAnsi" w:hAnsiTheme="minorHAnsi" w:cstheme="minorHAnsi"/>
          <w:spacing w:val="19"/>
        </w:rPr>
        <w:t xml:space="preserve"> </w:t>
      </w:r>
      <w:r w:rsidRPr="00556926">
        <w:rPr>
          <w:rFonts w:asciiTheme="minorHAnsi" w:hAnsiTheme="minorHAnsi" w:cstheme="minorHAnsi"/>
          <w:spacing w:val="-1"/>
        </w:rPr>
        <w:t>JAMU</w:t>
      </w:r>
      <w:r w:rsidRPr="00556926">
        <w:rPr>
          <w:rFonts w:asciiTheme="minorHAnsi" w:hAnsiTheme="minorHAnsi" w:cstheme="minorHAnsi"/>
          <w:spacing w:val="19"/>
        </w:rPr>
        <w:t xml:space="preserve"> </w:t>
      </w:r>
      <w:r w:rsidRPr="00556926">
        <w:rPr>
          <w:rFonts w:asciiTheme="minorHAnsi" w:hAnsiTheme="minorHAnsi" w:cstheme="minorHAnsi"/>
          <w:spacing w:val="-1"/>
        </w:rPr>
        <w:t>přispívá</w:t>
      </w:r>
      <w:r w:rsidRPr="00556926">
        <w:rPr>
          <w:rFonts w:asciiTheme="minorHAnsi" w:hAnsiTheme="minorHAnsi" w:cstheme="minorHAnsi"/>
          <w:spacing w:val="20"/>
        </w:rPr>
        <w:t xml:space="preserve"> </w:t>
      </w:r>
      <w:r w:rsidRPr="00556926">
        <w:rPr>
          <w:rFonts w:asciiTheme="minorHAnsi" w:hAnsiTheme="minorHAnsi" w:cstheme="minorHAnsi"/>
        </w:rPr>
        <w:t>k</w:t>
      </w:r>
      <w:r w:rsidRPr="00556926">
        <w:rPr>
          <w:rFonts w:asciiTheme="minorHAnsi" w:hAnsiTheme="minorHAnsi" w:cstheme="minorHAnsi"/>
          <w:spacing w:val="2"/>
        </w:rPr>
        <w:t xml:space="preserve"> </w:t>
      </w:r>
      <w:r w:rsidRPr="00556926">
        <w:rPr>
          <w:rFonts w:asciiTheme="minorHAnsi" w:hAnsiTheme="minorHAnsi" w:cstheme="minorHAnsi"/>
          <w:spacing w:val="-1"/>
        </w:rPr>
        <w:t>šíření</w:t>
      </w:r>
      <w:r w:rsidRPr="00556926">
        <w:rPr>
          <w:rFonts w:asciiTheme="minorHAnsi" w:hAnsiTheme="minorHAnsi" w:cstheme="minorHAnsi"/>
          <w:spacing w:val="18"/>
        </w:rPr>
        <w:t xml:space="preserve"> </w:t>
      </w:r>
      <w:r w:rsidRPr="00556926">
        <w:rPr>
          <w:rFonts w:asciiTheme="minorHAnsi" w:hAnsiTheme="minorHAnsi" w:cstheme="minorHAnsi"/>
          <w:spacing w:val="-1"/>
        </w:rPr>
        <w:t>poznatků</w:t>
      </w:r>
      <w:r w:rsidRPr="00556926">
        <w:rPr>
          <w:rFonts w:asciiTheme="minorHAnsi" w:hAnsiTheme="minorHAnsi" w:cstheme="minorHAnsi"/>
          <w:spacing w:val="19"/>
        </w:rPr>
        <w:t xml:space="preserve"> </w:t>
      </w:r>
      <w:r w:rsidRPr="00556926">
        <w:rPr>
          <w:rFonts w:asciiTheme="minorHAnsi" w:hAnsiTheme="minorHAnsi" w:cstheme="minorHAnsi"/>
        </w:rPr>
        <w:t>a</w:t>
      </w:r>
      <w:r w:rsidRPr="00556926">
        <w:rPr>
          <w:rFonts w:asciiTheme="minorHAnsi" w:hAnsiTheme="minorHAnsi" w:cstheme="minorHAnsi"/>
          <w:spacing w:val="19"/>
        </w:rPr>
        <w:t xml:space="preserve"> </w:t>
      </w:r>
      <w:r w:rsidRPr="00556926">
        <w:rPr>
          <w:rFonts w:asciiTheme="minorHAnsi" w:hAnsiTheme="minorHAnsi" w:cstheme="minorHAnsi"/>
          <w:spacing w:val="-1"/>
        </w:rPr>
        <w:t>hodnot</w:t>
      </w:r>
      <w:r w:rsidRPr="00556926">
        <w:rPr>
          <w:rFonts w:asciiTheme="minorHAnsi" w:hAnsiTheme="minorHAnsi" w:cstheme="minorHAnsi"/>
          <w:spacing w:val="17"/>
        </w:rPr>
        <w:t xml:space="preserve"> </w:t>
      </w:r>
      <w:r w:rsidRPr="00556926">
        <w:rPr>
          <w:rFonts w:asciiTheme="minorHAnsi" w:hAnsiTheme="minorHAnsi" w:cstheme="minorHAnsi"/>
        </w:rPr>
        <w:t>ve</w:t>
      </w:r>
      <w:r w:rsidRPr="00556926">
        <w:rPr>
          <w:rFonts w:asciiTheme="minorHAnsi" w:hAnsiTheme="minorHAnsi" w:cstheme="minorHAnsi"/>
          <w:spacing w:val="20"/>
        </w:rPr>
        <w:t xml:space="preserve"> </w:t>
      </w:r>
      <w:r w:rsidRPr="00556926">
        <w:rPr>
          <w:rFonts w:asciiTheme="minorHAnsi" w:hAnsiTheme="minorHAnsi" w:cstheme="minorHAnsi"/>
          <w:spacing w:val="-1"/>
        </w:rPr>
        <w:t>společnosti</w:t>
      </w:r>
      <w:r w:rsidRPr="00556926">
        <w:rPr>
          <w:rFonts w:asciiTheme="minorHAnsi" w:hAnsiTheme="minorHAnsi" w:cstheme="minorHAnsi"/>
          <w:spacing w:val="17"/>
        </w:rPr>
        <w:t xml:space="preserve"> </w:t>
      </w:r>
      <w:r w:rsidRPr="00556926">
        <w:rPr>
          <w:rFonts w:asciiTheme="minorHAnsi" w:hAnsiTheme="minorHAnsi" w:cstheme="minorHAnsi"/>
          <w:spacing w:val="-1"/>
        </w:rPr>
        <w:t>mnoha</w:t>
      </w:r>
      <w:r w:rsidRPr="00556926">
        <w:rPr>
          <w:rFonts w:asciiTheme="minorHAnsi" w:hAnsiTheme="minorHAnsi" w:cstheme="minorHAnsi"/>
          <w:spacing w:val="19"/>
        </w:rPr>
        <w:t xml:space="preserve"> </w:t>
      </w:r>
      <w:r w:rsidRPr="00556926">
        <w:rPr>
          <w:rFonts w:asciiTheme="minorHAnsi" w:hAnsiTheme="minorHAnsi" w:cstheme="minorHAnsi"/>
          <w:spacing w:val="-1"/>
        </w:rPr>
        <w:t>různými</w:t>
      </w:r>
      <w:r w:rsidRPr="00556926">
        <w:rPr>
          <w:rFonts w:asciiTheme="minorHAnsi" w:hAnsiTheme="minorHAnsi" w:cstheme="minorHAnsi"/>
          <w:spacing w:val="89"/>
        </w:rPr>
        <w:t xml:space="preserve"> </w:t>
      </w:r>
      <w:r w:rsidRPr="00556926">
        <w:rPr>
          <w:rFonts w:asciiTheme="minorHAnsi" w:hAnsiTheme="minorHAnsi" w:cstheme="minorHAnsi"/>
          <w:spacing w:val="-1"/>
        </w:rPr>
        <w:t>způsoby</w:t>
      </w:r>
      <w:r w:rsidRPr="00556926">
        <w:rPr>
          <w:rFonts w:asciiTheme="minorHAnsi" w:hAnsiTheme="minorHAnsi" w:cstheme="minorHAnsi"/>
          <w:spacing w:val="41"/>
        </w:rPr>
        <w:t xml:space="preserve"> </w:t>
      </w:r>
      <w:r w:rsidRPr="00556926">
        <w:rPr>
          <w:rFonts w:asciiTheme="minorHAnsi" w:hAnsiTheme="minorHAnsi" w:cstheme="minorHAnsi"/>
        </w:rPr>
        <w:t>a</w:t>
      </w:r>
      <w:r w:rsidRPr="00556926">
        <w:rPr>
          <w:rFonts w:asciiTheme="minorHAnsi" w:hAnsiTheme="minorHAnsi" w:cstheme="minorHAnsi"/>
          <w:spacing w:val="38"/>
        </w:rPr>
        <w:t xml:space="preserve"> </w:t>
      </w:r>
      <w:r w:rsidRPr="00556926">
        <w:rPr>
          <w:rFonts w:asciiTheme="minorHAnsi" w:hAnsiTheme="minorHAnsi" w:cstheme="minorHAnsi"/>
          <w:spacing w:val="-1"/>
        </w:rPr>
        <w:t>sama</w:t>
      </w:r>
      <w:r w:rsidRPr="00556926">
        <w:rPr>
          <w:rFonts w:asciiTheme="minorHAnsi" w:hAnsiTheme="minorHAnsi" w:cstheme="minorHAnsi"/>
          <w:spacing w:val="41"/>
        </w:rPr>
        <w:t xml:space="preserve"> </w:t>
      </w:r>
      <w:r w:rsidRPr="00556926">
        <w:rPr>
          <w:rFonts w:asciiTheme="minorHAnsi" w:hAnsiTheme="minorHAnsi" w:cstheme="minorHAnsi"/>
          <w:spacing w:val="-1"/>
        </w:rPr>
        <w:t>realizuje</w:t>
      </w:r>
      <w:r w:rsidRPr="00556926">
        <w:rPr>
          <w:rFonts w:asciiTheme="minorHAnsi" w:hAnsiTheme="minorHAnsi" w:cstheme="minorHAnsi"/>
          <w:spacing w:val="38"/>
        </w:rPr>
        <w:t xml:space="preserve"> </w:t>
      </w:r>
      <w:r w:rsidRPr="00556926">
        <w:rPr>
          <w:rFonts w:asciiTheme="minorHAnsi" w:hAnsiTheme="minorHAnsi" w:cstheme="minorHAnsi"/>
          <w:spacing w:val="-1"/>
        </w:rPr>
        <w:t>odbornou</w:t>
      </w:r>
      <w:r w:rsidRPr="00556926">
        <w:rPr>
          <w:rFonts w:asciiTheme="minorHAnsi" w:hAnsiTheme="minorHAnsi" w:cstheme="minorHAnsi"/>
          <w:spacing w:val="40"/>
        </w:rPr>
        <w:t xml:space="preserve"> </w:t>
      </w:r>
      <w:r w:rsidRPr="00556926">
        <w:rPr>
          <w:rFonts w:asciiTheme="minorHAnsi" w:hAnsiTheme="minorHAnsi" w:cstheme="minorHAnsi"/>
          <w:spacing w:val="-1"/>
        </w:rPr>
        <w:t>činnost</w:t>
      </w:r>
      <w:r w:rsidRPr="00556926">
        <w:rPr>
          <w:rFonts w:asciiTheme="minorHAnsi" w:hAnsiTheme="minorHAnsi" w:cstheme="minorHAnsi"/>
          <w:spacing w:val="39"/>
        </w:rPr>
        <w:t xml:space="preserve"> </w:t>
      </w:r>
      <w:r w:rsidRPr="00556926">
        <w:rPr>
          <w:rFonts w:asciiTheme="minorHAnsi" w:hAnsiTheme="minorHAnsi" w:cstheme="minorHAnsi"/>
        </w:rPr>
        <w:t>v</w:t>
      </w:r>
      <w:r w:rsidRPr="00556926">
        <w:rPr>
          <w:rFonts w:asciiTheme="minorHAnsi" w:hAnsiTheme="minorHAnsi" w:cstheme="minorHAnsi"/>
          <w:spacing w:val="2"/>
        </w:rPr>
        <w:t xml:space="preserve"> </w:t>
      </w:r>
      <w:r w:rsidRPr="00556926">
        <w:rPr>
          <w:rFonts w:asciiTheme="minorHAnsi" w:hAnsiTheme="minorHAnsi" w:cstheme="minorHAnsi"/>
          <w:spacing w:val="-1"/>
        </w:rPr>
        <w:t>oblasti</w:t>
      </w:r>
      <w:r w:rsidRPr="00556926">
        <w:rPr>
          <w:rFonts w:asciiTheme="minorHAnsi" w:hAnsiTheme="minorHAnsi" w:cstheme="minorHAnsi"/>
          <w:spacing w:val="41"/>
        </w:rPr>
        <w:t xml:space="preserve"> </w:t>
      </w:r>
      <w:r w:rsidRPr="00556926">
        <w:rPr>
          <w:rFonts w:asciiTheme="minorHAnsi" w:hAnsiTheme="minorHAnsi" w:cstheme="minorHAnsi"/>
          <w:spacing w:val="-1"/>
        </w:rPr>
        <w:t>svého</w:t>
      </w:r>
      <w:r w:rsidRPr="00556926">
        <w:rPr>
          <w:rFonts w:asciiTheme="minorHAnsi" w:hAnsiTheme="minorHAnsi" w:cstheme="minorHAnsi"/>
          <w:spacing w:val="39"/>
        </w:rPr>
        <w:t xml:space="preserve"> </w:t>
      </w:r>
      <w:r w:rsidRPr="00556926">
        <w:rPr>
          <w:rFonts w:asciiTheme="minorHAnsi" w:hAnsiTheme="minorHAnsi" w:cstheme="minorHAnsi"/>
          <w:spacing w:val="-1"/>
        </w:rPr>
        <w:t>působení.</w:t>
      </w:r>
      <w:r w:rsidRPr="00556926">
        <w:rPr>
          <w:rFonts w:asciiTheme="minorHAnsi" w:hAnsiTheme="minorHAnsi" w:cstheme="minorHAnsi"/>
          <w:spacing w:val="41"/>
        </w:rPr>
        <w:t xml:space="preserve"> </w:t>
      </w:r>
      <w:r w:rsidRPr="00556926">
        <w:rPr>
          <w:rFonts w:asciiTheme="minorHAnsi" w:hAnsiTheme="minorHAnsi" w:cstheme="minorHAnsi"/>
          <w:spacing w:val="-1"/>
        </w:rPr>
        <w:t>Spolu</w:t>
      </w:r>
      <w:r w:rsidRPr="00556926">
        <w:rPr>
          <w:rFonts w:asciiTheme="minorHAnsi" w:hAnsiTheme="minorHAnsi" w:cstheme="minorHAnsi"/>
          <w:spacing w:val="42"/>
        </w:rPr>
        <w:t xml:space="preserve"> </w:t>
      </w:r>
      <w:r w:rsidRPr="00556926">
        <w:rPr>
          <w:rFonts w:asciiTheme="minorHAnsi" w:hAnsiTheme="minorHAnsi" w:cstheme="minorHAnsi"/>
        </w:rPr>
        <w:t>s</w:t>
      </w:r>
      <w:r w:rsidRPr="00556926">
        <w:rPr>
          <w:rFonts w:asciiTheme="minorHAnsi" w:hAnsiTheme="minorHAnsi" w:cstheme="minorHAnsi"/>
          <w:spacing w:val="-2"/>
        </w:rPr>
        <w:t xml:space="preserve"> </w:t>
      </w:r>
      <w:r w:rsidRPr="00556926">
        <w:rPr>
          <w:rFonts w:asciiTheme="minorHAnsi" w:hAnsiTheme="minorHAnsi" w:cstheme="minorHAnsi"/>
          <w:spacing w:val="-1"/>
        </w:rPr>
        <w:t>dalšími</w:t>
      </w:r>
      <w:r w:rsidRPr="00556926">
        <w:rPr>
          <w:rFonts w:asciiTheme="minorHAnsi" w:hAnsiTheme="minorHAnsi" w:cstheme="minorHAnsi"/>
          <w:spacing w:val="37"/>
        </w:rPr>
        <w:t xml:space="preserve"> </w:t>
      </w:r>
      <w:r w:rsidRPr="00556926">
        <w:rPr>
          <w:rFonts w:asciiTheme="minorHAnsi" w:hAnsiTheme="minorHAnsi" w:cstheme="minorHAnsi"/>
          <w:spacing w:val="-1"/>
        </w:rPr>
        <w:t>osobnostmi</w:t>
      </w:r>
      <w:r>
        <w:rPr>
          <w:rFonts w:asciiTheme="minorHAnsi" w:hAnsiTheme="minorHAnsi" w:cstheme="minorHAnsi"/>
        </w:rPr>
        <w:t xml:space="preserve"> </w:t>
      </w:r>
      <w:r w:rsidRPr="00556926">
        <w:rPr>
          <w:rFonts w:asciiTheme="minorHAnsi" w:hAnsiTheme="minorHAnsi" w:cstheme="minorHAnsi"/>
        </w:rPr>
        <w:t xml:space="preserve">a </w:t>
      </w:r>
      <w:r w:rsidRPr="00556926">
        <w:rPr>
          <w:rFonts w:asciiTheme="minorHAnsi" w:hAnsiTheme="minorHAnsi" w:cstheme="minorHAnsi"/>
          <w:spacing w:val="-1"/>
        </w:rPr>
        <w:t>partnery</w:t>
      </w:r>
      <w:r w:rsidRPr="00556926">
        <w:rPr>
          <w:rFonts w:asciiTheme="minorHAnsi" w:hAnsiTheme="minorHAnsi" w:cstheme="minorHAnsi"/>
          <w:spacing w:val="31"/>
        </w:rPr>
        <w:t xml:space="preserve"> </w:t>
      </w:r>
      <w:r w:rsidRPr="00556926">
        <w:rPr>
          <w:rFonts w:asciiTheme="minorHAnsi" w:hAnsiTheme="minorHAnsi" w:cstheme="minorHAnsi"/>
          <w:spacing w:val="-1"/>
        </w:rPr>
        <w:t>spoluvytváří</w:t>
      </w:r>
      <w:r w:rsidRPr="00556926">
        <w:rPr>
          <w:rFonts w:asciiTheme="minorHAnsi" w:hAnsiTheme="minorHAnsi" w:cstheme="minorHAnsi"/>
          <w:spacing w:val="31"/>
        </w:rPr>
        <w:t xml:space="preserve"> </w:t>
      </w:r>
      <w:r w:rsidRPr="00556926">
        <w:rPr>
          <w:rFonts w:asciiTheme="minorHAnsi" w:hAnsiTheme="minorHAnsi" w:cstheme="minorHAnsi"/>
          <w:spacing w:val="-1"/>
        </w:rPr>
        <w:t>prostor</w:t>
      </w:r>
      <w:r w:rsidRPr="00556926">
        <w:rPr>
          <w:rFonts w:asciiTheme="minorHAnsi" w:hAnsiTheme="minorHAnsi" w:cstheme="minorHAnsi"/>
          <w:spacing w:val="31"/>
        </w:rPr>
        <w:t xml:space="preserve"> </w:t>
      </w:r>
      <w:r w:rsidRPr="00556926">
        <w:rPr>
          <w:rFonts w:asciiTheme="minorHAnsi" w:hAnsiTheme="minorHAnsi" w:cstheme="minorHAnsi"/>
        </w:rPr>
        <w:t xml:space="preserve">k </w:t>
      </w:r>
      <w:r w:rsidRPr="00556926">
        <w:rPr>
          <w:rFonts w:asciiTheme="minorHAnsi" w:hAnsiTheme="minorHAnsi" w:cstheme="minorHAnsi"/>
          <w:spacing w:val="-1"/>
        </w:rPr>
        <w:t>veřejné</w:t>
      </w:r>
      <w:r w:rsidRPr="00556926">
        <w:rPr>
          <w:rFonts w:asciiTheme="minorHAnsi" w:hAnsiTheme="minorHAnsi" w:cstheme="minorHAnsi"/>
          <w:spacing w:val="31"/>
        </w:rPr>
        <w:t xml:space="preserve"> </w:t>
      </w:r>
      <w:r w:rsidRPr="00556926">
        <w:rPr>
          <w:rFonts w:asciiTheme="minorHAnsi" w:hAnsiTheme="minorHAnsi" w:cstheme="minorHAnsi"/>
          <w:spacing w:val="-1"/>
        </w:rPr>
        <w:t>diskuzi</w:t>
      </w:r>
      <w:r w:rsidRPr="00556926">
        <w:rPr>
          <w:rFonts w:asciiTheme="minorHAnsi" w:hAnsiTheme="minorHAnsi" w:cstheme="minorHAnsi"/>
          <w:spacing w:val="31"/>
        </w:rPr>
        <w:t xml:space="preserve"> </w:t>
      </w:r>
      <w:r w:rsidRPr="00556926">
        <w:rPr>
          <w:rFonts w:asciiTheme="minorHAnsi" w:hAnsiTheme="minorHAnsi" w:cstheme="minorHAnsi"/>
        </w:rPr>
        <w:t>a</w:t>
      </w:r>
      <w:r w:rsidRPr="00556926">
        <w:rPr>
          <w:rFonts w:asciiTheme="minorHAnsi" w:hAnsiTheme="minorHAnsi" w:cstheme="minorHAnsi"/>
          <w:spacing w:val="31"/>
        </w:rPr>
        <w:t xml:space="preserve"> </w:t>
      </w:r>
      <w:r w:rsidRPr="00556926">
        <w:rPr>
          <w:rFonts w:asciiTheme="minorHAnsi" w:hAnsiTheme="minorHAnsi" w:cstheme="minorHAnsi"/>
          <w:spacing w:val="-1"/>
        </w:rPr>
        <w:t>významně</w:t>
      </w:r>
      <w:r w:rsidRPr="00556926">
        <w:rPr>
          <w:rFonts w:asciiTheme="minorHAnsi" w:hAnsiTheme="minorHAnsi" w:cstheme="minorHAnsi"/>
          <w:spacing w:val="32"/>
        </w:rPr>
        <w:t xml:space="preserve"> </w:t>
      </w:r>
      <w:r w:rsidRPr="00556926">
        <w:rPr>
          <w:rFonts w:asciiTheme="minorHAnsi" w:hAnsiTheme="minorHAnsi" w:cstheme="minorHAnsi"/>
          <w:spacing w:val="-1"/>
        </w:rPr>
        <w:t>přispívá</w:t>
      </w:r>
      <w:r w:rsidRPr="00556926">
        <w:rPr>
          <w:rFonts w:asciiTheme="minorHAnsi" w:hAnsiTheme="minorHAnsi" w:cstheme="minorHAnsi"/>
          <w:spacing w:val="30"/>
        </w:rPr>
        <w:t xml:space="preserve"> </w:t>
      </w:r>
      <w:r w:rsidRPr="00556926">
        <w:rPr>
          <w:rFonts w:asciiTheme="minorHAnsi" w:hAnsiTheme="minorHAnsi" w:cstheme="minorHAnsi"/>
        </w:rPr>
        <w:t>k</w:t>
      </w:r>
      <w:r w:rsidRPr="00556926">
        <w:rPr>
          <w:rFonts w:asciiTheme="minorHAnsi" w:hAnsiTheme="minorHAnsi" w:cstheme="minorHAnsi"/>
          <w:spacing w:val="2"/>
        </w:rPr>
        <w:t xml:space="preserve"> </w:t>
      </w:r>
      <w:r w:rsidRPr="00556926">
        <w:rPr>
          <w:rFonts w:asciiTheme="minorHAnsi" w:hAnsiTheme="minorHAnsi" w:cstheme="minorHAnsi"/>
          <w:spacing w:val="-1"/>
        </w:rPr>
        <w:t>její</w:t>
      </w:r>
      <w:r w:rsidRPr="00556926">
        <w:rPr>
          <w:rFonts w:asciiTheme="minorHAnsi" w:hAnsiTheme="minorHAnsi" w:cstheme="minorHAnsi"/>
          <w:spacing w:val="32"/>
        </w:rPr>
        <w:t xml:space="preserve"> </w:t>
      </w:r>
      <w:r w:rsidRPr="00556926">
        <w:rPr>
          <w:rFonts w:asciiTheme="minorHAnsi" w:hAnsiTheme="minorHAnsi" w:cstheme="minorHAnsi"/>
          <w:spacing w:val="-1"/>
        </w:rPr>
        <w:t>otevřenosti,</w:t>
      </w:r>
      <w:r w:rsidRPr="00556926">
        <w:rPr>
          <w:rFonts w:asciiTheme="minorHAnsi" w:hAnsiTheme="minorHAnsi" w:cstheme="minorHAnsi"/>
          <w:spacing w:val="29"/>
        </w:rPr>
        <w:t xml:space="preserve"> </w:t>
      </w:r>
      <w:r w:rsidRPr="00556926">
        <w:rPr>
          <w:rFonts w:asciiTheme="minorHAnsi" w:hAnsiTheme="minorHAnsi" w:cstheme="minorHAnsi"/>
          <w:spacing w:val="-1"/>
        </w:rPr>
        <w:t>kritičnosti,</w:t>
      </w:r>
      <w:r w:rsidRPr="00556926">
        <w:rPr>
          <w:rFonts w:asciiTheme="minorHAnsi" w:hAnsiTheme="minorHAnsi" w:cstheme="minorHAnsi"/>
          <w:spacing w:val="87"/>
        </w:rPr>
        <w:t xml:space="preserve"> </w:t>
      </w:r>
      <w:r w:rsidRPr="00556926">
        <w:rPr>
          <w:rFonts w:asciiTheme="minorHAnsi" w:hAnsiTheme="minorHAnsi" w:cstheme="minorHAnsi"/>
          <w:spacing w:val="-1"/>
        </w:rPr>
        <w:t>odbornosti</w:t>
      </w:r>
      <w:r w:rsidRPr="00556926">
        <w:rPr>
          <w:rFonts w:asciiTheme="minorHAnsi" w:hAnsiTheme="minorHAnsi" w:cstheme="minorHAnsi"/>
        </w:rPr>
        <w:t xml:space="preserve"> a</w:t>
      </w:r>
      <w:r w:rsidRPr="00556926">
        <w:rPr>
          <w:rFonts w:asciiTheme="minorHAnsi" w:hAnsiTheme="minorHAnsi" w:cstheme="minorHAnsi"/>
          <w:spacing w:val="-2"/>
        </w:rPr>
        <w:t xml:space="preserve"> </w:t>
      </w:r>
      <w:r w:rsidRPr="00556926">
        <w:rPr>
          <w:rFonts w:asciiTheme="minorHAnsi" w:hAnsiTheme="minorHAnsi" w:cstheme="minorHAnsi"/>
          <w:spacing w:val="-1"/>
        </w:rPr>
        <w:t>kultivovanosti.</w:t>
      </w:r>
    </w:p>
    <w:p w14:paraId="37F3DFB4" w14:textId="77777777" w:rsidR="00556926" w:rsidRPr="00556926" w:rsidRDefault="00556926" w:rsidP="00556926">
      <w:pPr>
        <w:jc w:val="both"/>
        <w:rPr>
          <w:rFonts w:asciiTheme="minorHAnsi" w:eastAsia="Calibri" w:hAnsiTheme="minorHAnsi" w:cstheme="minorHAnsi"/>
        </w:rPr>
      </w:pPr>
    </w:p>
    <w:p w14:paraId="21D9C7FF" w14:textId="77777777" w:rsidR="00556926" w:rsidRPr="00556926" w:rsidRDefault="00556926" w:rsidP="00556926">
      <w:pPr>
        <w:jc w:val="both"/>
        <w:rPr>
          <w:rFonts w:asciiTheme="minorHAnsi" w:hAnsiTheme="minorHAnsi" w:cstheme="minorHAnsi"/>
          <w:b/>
          <w:bCs/>
          <w:spacing w:val="-1"/>
        </w:rPr>
      </w:pPr>
      <w:r w:rsidRPr="00556926">
        <w:rPr>
          <w:rFonts w:asciiTheme="minorHAnsi" w:hAnsiTheme="minorHAnsi" w:cstheme="minorHAnsi"/>
          <w:b/>
          <w:bCs/>
        </w:rPr>
        <w:t>Klíčové strategické cíle Hudební fakulty JAMU</w:t>
      </w:r>
      <w:r w:rsidRPr="00556926">
        <w:rPr>
          <w:rFonts w:asciiTheme="minorHAnsi" w:hAnsiTheme="minorHAnsi" w:cstheme="minorHAnsi"/>
          <w:b/>
          <w:bCs/>
          <w:spacing w:val="-1"/>
        </w:rPr>
        <w:t xml:space="preserve"> </w:t>
      </w:r>
    </w:p>
    <w:p w14:paraId="3ADA3FAE" w14:textId="77777777" w:rsidR="00556926" w:rsidRPr="00556926" w:rsidRDefault="00556926" w:rsidP="00B953E9">
      <w:pPr>
        <w:pStyle w:val="Odstavecseseznamem"/>
        <w:numPr>
          <w:ilvl w:val="0"/>
          <w:numId w:val="4"/>
        </w:numPr>
        <w:jc w:val="both"/>
        <w:rPr>
          <w:rFonts w:asciiTheme="minorHAnsi" w:hAnsiTheme="minorHAnsi" w:cstheme="minorHAnsi"/>
        </w:rPr>
      </w:pPr>
      <w:r w:rsidRPr="00556926">
        <w:rPr>
          <w:rFonts w:asciiTheme="minorHAnsi" w:hAnsiTheme="minorHAnsi" w:cstheme="minorHAnsi"/>
          <w:spacing w:val="-1"/>
        </w:rPr>
        <w:t>Udržovat</w:t>
      </w:r>
      <w:r w:rsidRPr="00556926">
        <w:rPr>
          <w:rFonts w:asciiTheme="minorHAnsi" w:hAnsiTheme="minorHAnsi" w:cstheme="minorHAnsi"/>
          <w:spacing w:val="27"/>
        </w:rPr>
        <w:t xml:space="preserve"> </w:t>
      </w:r>
      <w:r w:rsidRPr="00556926">
        <w:rPr>
          <w:rFonts w:asciiTheme="minorHAnsi" w:hAnsiTheme="minorHAnsi" w:cstheme="minorHAnsi"/>
        </w:rPr>
        <w:t>a</w:t>
      </w:r>
      <w:r w:rsidRPr="00556926">
        <w:rPr>
          <w:rFonts w:asciiTheme="minorHAnsi" w:hAnsiTheme="minorHAnsi" w:cstheme="minorHAnsi"/>
          <w:spacing w:val="30"/>
        </w:rPr>
        <w:t xml:space="preserve"> </w:t>
      </w:r>
      <w:r w:rsidRPr="00556926">
        <w:rPr>
          <w:rFonts w:asciiTheme="minorHAnsi" w:hAnsiTheme="minorHAnsi" w:cstheme="minorHAnsi"/>
          <w:spacing w:val="-1"/>
        </w:rPr>
        <w:t>rozvíjet</w:t>
      </w:r>
      <w:r w:rsidRPr="00556926">
        <w:rPr>
          <w:rFonts w:asciiTheme="minorHAnsi" w:hAnsiTheme="minorHAnsi" w:cstheme="minorHAnsi"/>
          <w:spacing w:val="28"/>
        </w:rPr>
        <w:t xml:space="preserve"> </w:t>
      </w:r>
      <w:r w:rsidRPr="00556926">
        <w:rPr>
          <w:rFonts w:asciiTheme="minorHAnsi" w:hAnsiTheme="minorHAnsi" w:cstheme="minorHAnsi"/>
          <w:spacing w:val="-1"/>
        </w:rPr>
        <w:t>vysoké</w:t>
      </w:r>
      <w:r w:rsidRPr="00556926">
        <w:rPr>
          <w:rFonts w:asciiTheme="minorHAnsi" w:hAnsiTheme="minorHAnsi" w:cstheme="minorHAnsi"/>
          <w:spacing w:val="29"/>
        </w:rPr>
        <w:t xml:space="preserve"> </w:t>
      </w:r>
      <w:r w:rsidRPr="00556926">
        <w:rPr>
          <w:rFonts w:asciiTheme="minorHAnsi" w:hAnsiTheme="minorHAnsi" w:cstheme="minorHAnsi"/>
          <w:spacing w:val="-1"/>
        </w:rPr>
        <w:t>standardy</w:t>
      </w:r>
      <w:r w:rsidRPr="00556926">
        <w:rPr>
          <w:rFonts w:asciiTheme="minorHAnsi" w:hAnsiTheme="minorHAnsi" w:cstheme="minorHAnsi"/>
          <w:spacing w:val="28"/>
        </w:rPr>
        <w:t xml:space="preserve"> </w:t>
      </w:r>
      <w:r w:rsidRPr="00556926">
        <w:rPr>
          <w:rFonts w:asciiTheme="minorHAnsi" w:hAnsiTheme="minorHAnsi" w:cstheme="minorHAnsi"/>
          <w:spacing w:val="-1"/>
        </w:rPr>
        <w:t>kvality</w:t>
      </w:r>
      <w:r w:rsidRPr="00556926">
        <w:rPr>
          <w:rFonts w:asciiTheme="minorHAnsi" w:hAnsiTheme="minorHAnsi" w:cstheme="minorHAnsi"/>
          <w:spacing w:val="33"/>
        </w:rPr>
        <w:t xml:space="preserve"> </w:t>
      </w:r>
      <w:r w:rsidRPr="00556926">
        <w:rPr>
          <w:rFonts w:asciiTheme="minorHAnsi" w:hAnsiTheme="minorHAnsi" w:cstheme="minorHAnsi"/>
          <w:spacing w:val="-1"/>
        </w:rPr>
        <w:t>všech</w:t>
      </w:r>
      <w:r w:rsidRPr="00556926">
        <w:rPr>
          <w:rFonts w:asciiTheme="minorHAnsi" w:hAnsiTheme="minorHAnsi" w:cstheme="minorHAnsi"/>
          <w:spacing w:val="29"/>
        </w:rPr>
        <w:t xml:space="preserve"> </w:t>
      </w:r>
      <w:r w:rsidRPr="00556926">
        <w:rPr>
          <w:rFonts w:asciiTheme="minorHAnsi" w:hAnsiTheme="minorHAnsi" w:cstheme="minorHAnsi"/>
          <w:spacing w:val="-1"/>
        </w:rPr>
        <w:t>vzdělávacích,</w:t>
      </w:r>
      <w:r w:rsidRPr="00556926">
        <w:rPr>
          <w:rFonts w:asciiTheme="minorHAnsi" w:hAnsiTheme="minorHAnsi" w:cstheme="minorHAnsi"/>
          <w:spacing w:val="29"/>
        </w:rPr>
        <w:t xml:space="preserve"> </w:t>
      </w:r>
      <w:r w:rsidRPr="00556926">
        <w:rPr>
          <w:rFonts w:asciiTheme="minorHAnsi" w:hAnsiTheme="minorHAnsi" w:cstheme="minorHAnsi"/>
          <w:spacing w:val="-1"/>
        </w:rPr>
        <w:t>uměleckých</w:t>
      </w:r>
      <w:r w:rsidRPr="00556926">
        <w:rPr>
          <w:rFonts w:asciiTheme="minorHAnsi" w:hAnsiTheme="minorHAnsi" w:cstheme="minorHAnsi"/>
          <w:spacing w:val="29"/>
        </w:rPr>
        <w:t xml:space="preserve"> </w:t>
      </w:r>
      <w:r w:rsidRPr="00556926">
        <w:rPr>
          <w:rFonts w:asciiTheme="minorHAnsi" w:hAnsiTheme="minorHAnsi" w:cstheme="minorHAnsi"/>
        </w:rPr>
        <w:t>a</w:t>
      </w:r>
      <w:r w:rsidRPr="00556926">
        <w:rPr>
          <w:rFonts w:asciiTheme="minorHAnsi" w:hAnsiTheme="minorHAnsi" w:cstheme="minorHAnsi"/>
          <w:spacing w:val="2"/>
        </w:rPr>
        <w:t xml:space="preserve"> </w:t>
      </w:r>
      <w:r w:rsidRPr="00556926">
        <w:rPr>
          <w:rFonts w:asciiTheme="minorHAnsi" w:hAnsiTheme="minorHAnsi" w:cstheme="minorHAnsi"/>
          <w:spacing w:val="-1"/>
        </w:rPr>
        <w:t>dalších</w:t>
      </w:r>
      <w:r w:rsidRPr="00556926">
        <w:rPr>
          <w:rFonts w:asciiTheme="minorHAnsi" w:hAnsiTheme="minorHAnsi" w:cstheme="minorHAnsi"/>
          <w:spacing w:val="77"/>
        </w:rPr>
        <w:t xml:space="preserve"> </w:t>
      </w:r>
      <w:r w:rsidRPr="00556926">
        <w:rPr>
          <w:rFonts w:asciiTheme="minorHAnsi" w:hAnsiTheme="minorHAnsi" w:cstheme="minorHAnsi"/>
        </w:rPr>
        <w:t xml:space="preserve">tvůrčích  </w:t>
      </w:r>
      <w:r w:rsidRPr="00556926">
        <w:rPr>
          <w:rFonts w:asciiTheme="minorHAnsi" w:hAnsiTheme="minorHAnsi" w:cstheme="minorHAnsi"/>
          <w:spacing w:val="10"/>
        </w:rPr>
        <w:t xml:space="preserve"> </w:t>
      </w:r>
      <w:r w:rsidRPr="00556926">
        <w:rPr>
          <w:rFonts w:asciiTheme="minorHAnsi" w:hAnsiTheme="minorHAnsi" w:cstheme="minorHAnsi"/>
          <w:spacing w:val="-1"/>
        </w:rPr>
        <w:t>činností</w:t>
      </w:r>
      <w:r w:rsidRPr="00556926">
        <w:rPr>
          <w:rFonts w:asciiTheme="minorHAnsi" w:hAnsiTheme="minorHAnsi" w:cstheme="minorHAnsi"/>
        </w:rPr>
        <w:t xml:space="preserve">  </w:t>
      </w:r>
      <w:r w:rsidRPr="00556926">
        <w:rPr>
          <w:rFonts w:asciiTheme="minorHAnsi" w:hAnsiTheme="minorHAnsi" w:cstheme="minorHAnsi"/>
          <w:spacing w:val="11"/>
        </w:rPr>
        <w:t xml:space="preserve"> </w:t>
      </w:r>
      <w:r w:rsidRPr="00556926">
        <w:rPr>
          <w:rFonts w:asciiTheme="minorHAnsi" w:hAnsiTheme="minorHAnsi" w:cstheme="minorHAnsi"/>
        </w:rPr>
        <w:t xml:space="preserve">s  </w:t>
      </w:r>
      <w:r w:rsidRPr="00556926">
        <w:rPr>
          <w:rFonts w:asciiTheme="minorHAnsi" w:hAnsiTheme="minorHAnsi" w:cstheme="minorHAnsi"/>
          <w:spacing w:val="11"/>
        </w:rPr>
        <w:t xml:space="preserve"> </w:t>
      </w:r>
      <w:r w:rsidRPr="00556926">
        <w:rPr>
          <w:rFonts w:asciiTheme="minorHAnsi" w:hAnsiTheme="minorHAnsi" w:cstheme="minorHAnsi"/>
          <w:spacing w:val="-1"/>
        </w:rPr>
        <w:t>cílem</w:t>
      </w:r>
      <w:r w:rsidRPr="00556926">
        <w:rPr>
          <w:rFonts w:asciiTheme="minorHAnsi" w:hAnsiTheme="minorHAnsi" w:cstheme="minorHAnsi"/>
        </w:rPr>
        <w:t xml:space="preserve">  </w:t>
      </w:r>
      <w:r w:rsidRPr="00556926">
        <w:rPr>
          <w:rFonts w:asciiTheme="minorHAnsi" w:hAnsiTheme="minorHAnsi" w:cstheme="minorHAnsi"/>
          <w:spacing w:val="12"/>
        </w:rPr>
        <w:t xml:space="preserve"> </w:t>
      </w:r>
      <w:r w:rsidRPr="00556926">
        <w:rPr>
          <w:rFonts w:asciiTheme="minorHAnsi" w:hAnsiTheme="minorHAnsi" w:cstheme="minorHAnsi"/>
        </w:rPr>
        <w:t xml:space="preserve">co  </w:t>
      </w:r>
      <w:r w:rsidRPr="00556926">
        <w:rPr>
          <w:rFonts w:asciiTheme="minorHAnsi" w:hAnsiTheme="minorHAnsi" w:cstheme="minorHAnsi"/>
          <w:spacing w:val="12"/>
        </w:rPr>
        <w:t xml:space="preserve"> </w:t>
      </w:r>
      <w:r w:rsidRPr="00556926">
        <w:rPr>
          <w:rFonts w:asciiTheme="minorHAnsi" w:hAnsiTheme="minorHAnsi" w:cstheme="minorHAnsi"/>
          <w:spacing w:val="-1"/>
        </w:rPr>
        <w:t>nejlépe</w:t>
      </w:r>
      <w:r w:rsidRPr="00556926">
        <w:rPr>
          <w:rFonts w:asciiTheme="minorHAnsi" w:hAnsiTheme="minorHAnsi" w:cstheme="minorHAnsi"/>
        </w:rPr>
        <w:t xml:space="preserve">  </w:t>
      </w:r>
      <w:r w:rsidRPr="00556926">
        <w:rPr>
          <w:rFonts w:asciiTheme="minorHAnsi" w:hAnsiTheme="minorHAnsi" w:cstheme="minorHAnsi"/>
          <w:spacing w:val="11"/>
        </w:rPr>
        <w:t xml:space="preserve"> </w:t>
      </w:r>
      <w:r w:rsidRPr="00556926">
        <w:rPr>
          <w:rFonts w:asciiTheme="minorHAnsi" w:hAnsiTheme="minorHAnsi" w:cstheme="minorHAnsi"/>
          <w:spacing w:val="-1"/>
        </w:rPr>
        <w:t>připravovat</w:t>
      </w:r>
      <w:r w:rsidRPr="00556926">
        <w:rPr>
          <w:rFonts w:asciiTheme="minorHAnsi" w:hAnsiTheme="minorHAnsi" w:cstheme="minorHAnsi"/>
        </w:rPr>
        <w:t xml:space="preserve">  </w:t>
      </w:r>
      <w:r w:rsidRPr="00556926">
        <w:rPr>
          <w:rFonts w:asciiTheme="minorHAnsi" w:hAnsiTheme="minorHAnsi" w:cstheme="minorHAnsi"/>
          <w:spacing w:val="11"/>
        </w:rPr>
        <w:t xml:space="preserve"> </w:t>
      </w:r>
      <w:r w:rsidRPr="00556926">
        <w:rPr>
          <w:rFonts w:asciiTheme="minorHAnsi" w:hAnsiTheme="minorHAnsi" w:cstheme="minorHAnsi"/>
          <w:spacing w:val="-1"/>
        </w:rPr>
        <w:t>absolventy</w:t>
      </w:r>
      <w:r w:rsidRPr="00556926">
        <w:rPr>
          <w:rFonts w:asciiTheme="minorHAnsi" w:hAnsiTheme="minorHAnsi" w:cstheme="minorHAnsi"/>
        </w:rPr>
        <w:t xml:space="preserve">  </w:t>
      </w:r>
      <w:r w:rsidRPr="00556926">
        <w:rPr>
          <w:rFonts w:asciiTheme="minorHAnsi" w:hAnsiTheme="minorHAnsi" w:cstheme="minorHAnsi"/>
          <w:spacing w:val="12"/>
        </w:rPr>
        <w:t xml:space="preserve"> </w:t>
      </w:r>
      <w:r w:rsidRPr="00556926">
        <w:rPr>
          <w:rFonts w:asciiTheme="minorHAnsi" w:hAnsiTheme="minorHAnsi" w:cstheme="minorHAnsi"/>
          <w:spacing w:val="-2"/>
        </w:rPr>
        <w:t>pro</w:t>
      </w:r>
      <w:r w:rsidRPr="00556926">
        <w:rPr>
          <w:rFonts w:asciiTheme="minorHAnsi" w:hAnsiTheme="minorHAnsi" w:cstheme="minorHAnsi"/>
        </w:rPr>
        <w:t xml:space="preserve">  </w:t>
      </w:r>
      <w:r w:rsidRPr="00556926">
        <w:rPr>
          <w:rFonts w:asciiTheme="minorHAnsi" w:hAnsiTheme="minorHAnsi" w:cstheme="minorHAnsi"/>
          <w:spacing w:val="12"/>
        </w:rPr>
        <w:t xml:space="preserve"> </w:t>
      </w:r>
      <w:r w:rsidRPr="00556926">
        <w:rPr>
          <w:rFonts w:asciiTheme="minorHAnsi" w:hAnsiTheme="minorHAnsi" w:cstheme="minorHAnsi"/>
          <w:spacing w:val="-1"/>
        </w:rPr>
        <w:t>potřeby</w:t>
      </w:r>
      <w:r w:rsidRPr="00556926">
        <w:rPr>
          <w:rFonts w:asciiTheme="minorHAnsi" w:hAnsiTheme="minorHAnsi" w:cstheme="minorHAnsi"/>
        </w:rPr>
        <w:t xml:space="preserve">  </w:t>
      </w:r>
      <w:r w:rsidRPr="00556926">
        <w:rPr>
          <w:rFonts w:asciiTheme="minorHAnsi" w:hAnsiTheme="minorHAnsi" w:cstheme="minorHAnsi"/>
          <w:spacing w:val="12"/>
        </w:rPr>
        <w:t xml:space="preserve"> </w:t>
      </w:r>
      <w:r w:rsidRPr="00556926">
        <w:rPr>
          <w:rFonts w:asciiTheme="minorHAnsi" w:hAnsiTheme="minorHAnsi" w:cstheme="minorHAnsi"/>
          <w:spacing w:val="-1"/>
        </w:rPr>
        <w:t>umělecké</w:t>
      </w:r>
      <w:r w:rsidRPr="00556926">
        <w:rPr>
          <w:rFonts w:asciiTheme="minorHAnsi" w:hAnsiTheme="minorHAnsi" w:cstheme="minorHAnsi"/>
          <w:spacing w:val="57"/>
        </w:rPr>
        <w:t xml:space="preserve"> </w:t>
      </w:r>
      <w:r w:rsidRPr="00556926">
        <w:rPr>
          <w:rFonts w:asciiTheme="minorHAnsi" w:hAnsiTheme="minorHAnsi" w:cstheme="minorHAnsi"/>
        </w:rPr>
        <w:t xml:space="preserve">a </w:t>
      </w:r>
      <w:r w:rsidRPr="00556926">
        <w:rPr>
          <w:rFonts w:asciiTheme="minorHAnsi" w:hAnsiTheme="minorHAnsi" w:cstheme="minorHAnsi"/>
          <w:spacing w:val="-1"/>
        </w:rPr>
        <w:t>pedagogické</w:t>
      </w:r>
      <w:r w:rsidRPr="00556926">
        <w:rPr>
          <w:rFonts w:asciiTheme="minorHAnsi" w:hAnsiTheme="minorHAnsi" w:cstheme="minorHAnsi"/>
          <w:spacing w:val="31"/>
        </w:rPr>
        <w:t xml:space="preserve"> </w:t>
      </w:r>
      <w:r w:rsidRPr="00556926">
        <w:rPr>
          <w:rFonts w:asciiTheme="minorHAnsi" w:hAnsiTheme="minorHAnsi" w:cstheme="minorHAnsi"/>
          <w:spacing w:val="-1"/>
        </w:rPr>
        <w:t>praxe,</w:t>
      </w:r>
      <w:r w:rsidRPr="00556926">
        <w:rPr>
          <w:rFonts w:asciiTheme="minorHAnsi" w:hAnsiTheme="minorHAnsi" w:cstheme="minorHAnsi"/>
          <w:spacing w:val="32"/>
        </w:rPr>
        <w:t xml:space="preserve"> </w:t>
      </w:r>
      <w:r w:rsidRPr="00556926">
        <w:rPr>
          <w:rFonts w:asciiTheme="minorHAnsi" w:hAnsiTheme="minorHAnsi" w:cstheme="minorHAnsi"/>
          <w:spacing w:val="-1"/>
        </w:rPr>
        <w:t>umělecké</w:t>
      </w:r>
      <w:r w:rsidRPr="00556926">
        <w:rPr>
          <w:rFonts w:asciiTheme="minorHAnsi" w:hAnsiTheme="minorHAnsi" w:cstheme="minorHAnsi"/>
          <w:spacing w:val="30"/>
        </w:rPr>
        <w:t xml:space="preserve"> </w:t>
      </w:r>
      <w:r w:rsidRPr="00556926">
        <w:rPr>
          <w:rFonts w:asciiTheme="minorHAnsi" w:hAnsiTheme="minorHAnsi" w:cstheme="minorHAnsi"/>
          <w:spacing w:val="-1"/>
        </w:rPr>
        <w:t>tvorby</w:t>
      </w:r>
      <w:r w:rsidRPr="00556926">
        <w:rPr>
          <w:rFonts w:asciiTheme="minorHAnsi" w:hAnsiTheme="minorHAnsi" w:cstheme="minorHAnsi"/>
          <w:spacing w:val="29"/>
        </w:rPr>
        <w:t xml:space="preserve"> </w:t>
      </w:r>
      <w:r w:rsidRPr="00556926">
        <w:rPr>
          <w:rFonts w:asciiTheme="minorHAnsi" w:hAnsiTheme="minorHAnsi" w:cstheme="minorHAnsi"/>
        </w:rPr>
        <w:t>a</w:t>
      </w:r>
      <w:r w:rsidRPr="00556926">
        <w:rPr>
          <w:rFonts w:asciiTheme="minorHAnsi" w:hAnsiTheme="minorHAnsi" w:cstheme="minorHAnsi"/>
          <w:spacing w:val="29"/>
        </w:rPr>
        <w:t xml:space="preserve"> </w:t>
      </w:r>
      <w:r w:rsidRPr="00556926">
        <w:rPr>
          <w:rFonts w:asciiTheme="minorHAnsi" w:hAnsiTheme="minorHAnsi" w:cstheme="minorHAnsi"/>
          <w:spacing w:val="-1"/>
        </w:rPr>
        <w:t>výzkumu.</w:t>
      </w:r>
      <w:r w:rsidRPr="00556926">
        <w:rPr>
          <w:rFonts w:asciiTheme="minorHAnsi" w:hAnsiTheme="minorHAnsi" w:cstheme="minorHAnsi"/>
          <w:spacing w:val="31"/>
        </w:rPr>
        <w:t xml:space="preserve"> </w:t>
      </w:r>
      <w:r w:rsidRPr="00556926">
        <w:rPr>
          <w:rFonts w:asciiTheme="minorHAnsi" w:hAnsiTheme="minorHAnsi" w:cstheme="minorHAnsi"/>
          <w:spacing w:val="-1"/>
        </w:rPr>
        <w:t>Udržet</w:t>
      </w:r>
      <w:r w:rsidRPr="00556926">
        <w:rPr>
          <w:rFonts w:asciiTheme="minorHAnsi" w:hAnsiTheme="minorHAnsi" w:cstheme="minorHAnsi"/>
          <w:spacing w:val="32"/>
        </w:rPr>
        <w:t xml:space="preserve"> </w:t>
      </w:r>
      <w:r w:rsidRPr="00556926">
        <w:rPr>
          <w:rFonts w:asciiTheme="minorHAnsi" w:hAnsiTheme="minorHAnsi" w:cstheme="minorHAnsi"/>
        </w:rPr>
        <w:t>a</w:t>
      </w:r>
      <w:r w:rsidRPr="00556926">
        <w:rPr>
          <w:rFonts w:asciiTheme="minorHAnsi" w:hAnsiTheme="minorHAnsi" w:cstheme="minorHAnsi"/>
          <w:spacing w:val="30"/>
        </w:rPr>
        <w:t xml:space="preserve"> </w:t>
      </w:r>
      <w:r w:rsidRPr="00556926">
        <w:rPr>
          <w:rFonts w:asciiTheme="minorHAnsi" w:hAnsiTheme="minorHAnsi" w:cstheme="minorHAnsi"/>
          <w:spacing w:val="-1"/>
        </w:rPr>
        <w:t>dále</w:t>
      </w:r>
      <w:r w:rsidRPr="00556926">
        <w:rPr>
          <w:rFonts w:asciiTheme="minorHAnsi" w:hAnsiTheme="minorHAnsi" w:cstheme="minorHAnsi"/>
          <w:spacing w:val="31"/>
        </w:rPr>
        <w:t xml:space="preserve"> </w:t>
      </w:r>
      <w:r w:rsidRPr="00556926">
        <w:rPr>
          <w:rFonts w:asciiTheme="minorHAnsi" w:hAnsiTheme="minorHAnsi" w:cstheme="minorHAnsi"/>
          <w:spacing w:val="-1"/>
        </w:rPr>
        <w:t>rozvíjet</w:t>
      </w:r>
      <w:r w:rsidRPr="00556926">
        <w:rPr>
          <w:rFonts w:asciiTheme="minorHAnsi" w:hAnsiTheme="minorHAnsi" w:cstheme="minorHAnsi"/>
          <w:spacing w:val="30"/>
        </w:rPr>
        <w:t xml:space="preserve"> </w:t>
      </w:r>
      <w:r w:rsidRPr="00556926">
        <w:rPr>
          <w:rFonts w:asciiTheme="minorHAnsi" w:hAnsiTheme="minorHAnsi" w:cstheme="minorHAnsi"/>
          <w:spacing w:val="-1"/>
        </w:rPr>
        <w:t>tradičně</w:t>
      </w:r>
      <w:r w:rsidRPr="00556926">
        <w:rPr>
          <w:rFonts w:asciiTheme="minorHAnsi" w:hAnsiTheme="minorHAnsi" w:cstheme="minorHAnsi"/>
          <w:spacing w:val="31"/>
        </w:rPr>
        <w:t xml:space="preserve"> </w:t>
      </w:r>
      <w:r w:rsidRPr="00556926">
        <w:rPr>
          <w:rFonts w:asciiTheme="minorHAnsi" w:hAnsiTheme="minorHAnsi" w:cstheme="minorHAnsi"/>
          <w:spacing w:val="-1"/>
        </w:rPr>
        <w:t>vysokou</w:t>
      </w:r>
      <w:r w:rsidRPr="00556926">
        <w:rPr>
          <w:rFonts w:asciiTheme="minorHAnsi" w:hAnsiTheme="minorHAnsi" w:cstheme="minorHAnsi"/>
          <w:spacing w:val="57"/>
        </w:rPr>
        <w:t xml:space="preserve"> </w:t>
      </w:r>
      <w:r w:rsidRPr="00556926">
        <w:rPr>
          <w:rFonts w:asciiTheme="minorHAnsi" w:hAnsiTheme="minorHAnsi" w:cstheme="minorHAnsi"/>
        </w:rPr>
        <w:t>kvalitu</w:t>
      </w:r>
      <w:r w:rsidRPr="00556926">
        <w:rPr>
          <w:rFonts w:asciiTheme="minorHAnsi" w:hAnsiTheme="minorHAnsi" w:cstheme="minorHAnsi"/>
          <w:spacing w:val="-3"/>
        </w:rPr>
        <w:t xml:space="preserve"> </w:t>
      </w:r>
      <w:r w:rsidRPr="00556926">
        <w:rPr>
          <w:rFonts w:asciiTheme="minorHAnsi" w:hAnsiTheme="minorHAnsi" w:cstheme="minorHAnsi"/>
          <w:spacing w:val="-1"/>
        </w:rPr>
        <w:t>vzdělávací</w:t>
      </w:r>
      <w:r w:rsidRPr="00556926">
        <w:rPr>
          <w:rFonts w:asciiTheme="minorHAnsi" w:hAnsiTheme="minorHAnsi" w:cstheme="minorHAnsi"/>
        </w:rPr>
        <w:t xml:space="preserve"> a</w:t>
      </w:r>
      <w:r w:rsidRPr="00556926">
        <w:rPr>
          <w:rFonts w:asciiTheme="minorHAnsi" w:hAnsiTheme="minorHAnsi" w:cstheme="minorHAnsi"/>
          <w:spacing w:val="-3"/>
        </w:rPr>
        <w:t xml:space="preserve"> </w:t>
      </w:r>
      <w:r w:rsidRPr="00556926">
        <w:rPr>
          <w:rFonts w:asciiTheme="minorHAnsi" w:hAnsiTheme="minorHAnsi" w:cstheme="minorHAnsi"/>
          <w:spacing w:val="-1"/>
        </w:rPr>
        <w:t>tvůrčí</w:t>
      </w:r>
      <w:r w:rsidRPr="00556926">
        <w:rPr>
          <w:rFonts w:asciiTheme="minorHAnsi" w:hAnsiTheme="minorHAnsi" w:cstheme="minorHAnsi"/>
        </w:rPr>
        <w:t xml:space="preserve"> </w:t>
      </w:r>
      <w:r w:rsidRPr="00556926">
        <w:rPr>
          <w:rFonts w:asciiTheme="minorHAnsi" w:hAnsiTheme="minorHAnsi" w:cstheme="minorHAnsi"/>
          <w:spacing w:val="-1"/>
        </w:rPr>
        <w:t>činnosti.</w:t>
      </w:r>
    </w:p>
    <w:p w14:paraId="61C9B8F8" w14:textId="77777777" w:rsidR="00556926" w:rsidRPr="00556926" w:rsidRDefault="00556926" w:rsidP="00B953E9">
      <w:pPr>
        <w:pStyle w:val="Odstavecseseznamem"/>
        <w:numPr>
          <w:ilvl w:val="0"/>
          <w:numId w:val="4"/>
        </w:numPr>
        <w:jc w:val="both"/>
        <w:rPr>
          <w:rFonts w:asciiTheme="minorHAnsi" w:hAnsiTheme="minorHAnsi" w:cstheme="minorHAnsi"/>
        </w:rPr>
      </w:pPr>
      <w:r w:rsidRPr="00556926">
        <w:rPr>
          <w:rFonts w:asciiTheme="minorHAnsi" w:hAnsiTheme="minorHAnsi" w:cstheme="minorHAnsi"/>
          <w:spacing w:val="-1"/>
        </w:rPr>
        <w:t>Vycházet</w:t>
      </w:r>
      <w:r w:rsidRPr="00556926">
        <w:rPr>
          <w:rFonts w:asciiTheme="minorHAnsi" w:hAnsiTheme="minorHAnsi" w:cstheme="minorHAnsi"/>
          <w:spacing w:val="21"/>
        </w:rPr>
        <w:t xml:space="preserve"> </w:t>
      </w:r>
      <w:r w:rsidRPr="00556926">
        <w:rPr>
          <w:rFonts w:asciiTheme="minorHAnsi" w:hAnsiTheme="minorHAnsi" w:cstheme="minorHAnsi"/>
          <w:spacing w:val="-1"/>
        </w:rPr>
        <w:t>při</w:t>
      </w:r>
      <w:r w:rsidRPr="00556926">
        <w:rPr>
          <w:rFonts w:asciiTheme="minorHAnsi" w:hAnsiTheme="minorHAnsi" w:cstheme="minorHAnsi"/>
          <w:spacing w:val="19"/>
        </w:rPr>
        <w:t xml:space="preserve"> </w:t>
      </w:r>
      <w:r w:rsidRPr="00556926">
        <w:rPr>
          <w:rFonts w:asciiTheme="minorHAnsi" w:hAnsiTheme="minorHAnsi" w:cstheme="minorHAnsi"/>
          <w:spacing w:val="-1"/>
        </w:rPr>
        <w:t>plánování</w:t>
      </w:r>
      <w:r w:rsidRPr="00556926">
        <w:rPr>
          <w:rFonts w:asciiTheme="minorHAnsi" w:hAnsiTheme="minorHAnsi" w:cstheme="minorHAnsi"/>
          <w:spacing w:val="20"/>
        </w:rPr>
        <w:t xml:space="preserve"> </w:t>
      </w:r>
      <w:r w:rsidRPr="00556926">
        <w:rPr>
          <w:rFonts w:asciiTheme="minorHAnsi" w:hAnsiTheme="minorHAnsi" w:cstheme="minorHAnsi"/>
          <w:spacing w:val="-1"/>
        </w:rPr>
        <w:t>počtu</w:t>
      </w:r>
      <w:r w:rsidRPr="00556926">
        <w:rPr>
          <w:rFonts w:asciiTheme="minorHAnsi" w:hAnsiTheme="minorHAnsi" w:cstheme="minorHAnsi"/>
          <w:spacing w:val="20"/>
        </w:rPr>
        <w:t xml:space="preserve"> </w:t>
      </w:r>
      <w:r w:rsidRPr="00556926">
        <w:rPr>
          <w:rFonts w:asciiTheme="minorHAnsi" w:hAnsiTheme="minorHAnsi" w:cstheme="minorHAnsi"/>
          <w:spacing w:val="-1"/>
        </w:rPr>
        <w:t>přijímaných</w:t>
      </w:r>
      <w:r w:rsidRPr="00556926">
        <w:rPr>
          <w:rFonts w:asciiTheme="minorHAnsi" w:hAnsiTheme="minorHAnsi" w:cstheme="minorHAnsi"/>
          <w:spacing w:val="19"/>
        </w:rPr>
        <w:t xml:space="preserve"> </w:t>
      </w:r>
      <w:r w:rsidRPr="00556926">
        <w:rPr>
          <w:rFonts w:asciiTheme="minorHAnsi" w:hAnsiTheme="minorHAnsi" w:cstheme="minorHAnsi"/>
          <w:spacing w:val="-1"/>
        </w:rPr>
        <w:t>uchazečů</w:t>
      </w:r>
      <w:r w:rsidRPr="00556926">
        <w:rPr>
          <w:rFonts w:asciiTheme="minorHAnsi" w:hAnsiTheme="minorHAnsi" w:cstheme="minorHAnsi"/>
          <w:spacing w:val="19"/>
        </w:rPr>
        <w:t xml:space="preserve"> </w:t>
      </w:r>
      <w:r w:rsidRPr="00556926">
        <w:rPr>
          <w:rFonts w:asciiTheme="minorHAnsi" w:hAnsiTheme="minorHAnsi" w:cstheme="minorHAnsi"/>
        </w:rPr>
        <w:t>z</w:t>
      </w:r>
      <w:r w:rsidRPr="00556926">
        <w:rPr>
          <w:rFonts w:asciiTheme="minorHAnsi" w:hAnsiTheme="minorHAnsi" w:cstheme="minorHAnsi"/>
          <w:spacing w:val="19"/>
        </w:rPr>
        <w:t xml:space="preserve"> </w:t>
      </w:r>
      <w:r w:rsidRPr="00556926">
        <w:rPr>
          <w:rFonts w:asciiTheme="minorHAnsi" w:hAnsiTheme="minorHAnsi" w:cstheme="minorHAnsi"/>
          <w:spacing w:val="-1"/>
        </w:rPr>
        <w:t>demografického</w:t>
      </w:r>
      <w:r w:rsidRPr="00556926">
        <w:rPr>
          <w:rFonts w:asciiTheme="minorHAnsi" w:hAnsiTheme="minorHAnsi" w:cstheme="minorHAnsi"/>
          <w:spacing w:val="19"/>
        </w:rPr>
        <w:t xml:space="preserve"> </w:t>
      </w:r>
      <w:r w:rsidRPr="00556926">
        <w:rPr>
          <w:rFonts w:asciiTheme="minorHAnsi" w:hAnsiTheme="minorHAnsi" w:cstheme="minorHAnsi"/>
          <w:spacing w:val="-1"/>
        </w:rPr>
        <w:t>vývoje</w:t>
      </w:r>
      <w:r w:rsidRPr="00556926">
        <w:rPr>
          <w:rFonts w:asciiTheme="minorHAnsi" w:hAnsiTheme="minorHAnsi" w:cstheme="minorHAnsi"/>
          <w:spacing w:val="20"/>
        </w:rPr>
        <w:t xml:space="preserve"> </w:t>
      </w:r>
      <w:r w:rsidRPr="00556926">
        <w:rPr>
          <w:rFonts w:asciiTheme="minorHAnsi" w:hAnsiTheme="minorHAnsi" w:cstheme="minorHAnsi"/>
        </w:rPr>
        <w:t>a</w:t>
      </w:r>
      <w:r w:rsidRPr="00556926">
        <w:rPr>
          <w:rFonts w:asciiTheme="minorHAnsi" w:hAnsiTheme="minorHAnsi" w:cstheme="minorHAnsi"/>
          <w:spacing w:val="20"/>
        </w:rPr>
        <w:t xml:space="preserve"> </w:t>
      </w:r>
      <w:r w:rsidRPr="00556926">
        <w:rPr>
          <w:rFonts w:asciiTheme="minorHAnsi" w:hAnsiTheme="minorHAnsi" w:cstheme="minorHAnsi"/>
          <w:spacing w:val="-1"/>
        </w:rPr>
        <w:t>potřeb</w:t>
      </w:r>
      <w:r w:rsidRPr="00556926">
        <w:rPr>
          <w:rFonts w:asciiTheme="minorHAnsi" w:hAnsiTheme="minorHAnsi" w:cstheme="minorHAnsi"/>
          <w:spacing w:val="61"/>
        </w:rPr>
        <w:t xml:space="preserve"> </w:t>
      </w:r>
      <w:r w:rsidRPr="00556926">
        <w:rPr>
          <w:rFonts w:asciiTheme="minorHAnsi" w:hAnsiTheme="minorHAnsi" w:cstheme="minorHAnsi"/>
          <w:spacing w:val="-1"/>
        </w:rPr>
        <w:t>umělecké</w:t>
      </w:r>
      <w:r w:rsidRPr="00556926">
        <w:rPr>
          <w:rFonts w:asciiTheme="minorHAnsi" w:hAnsiTheme="minorHAnsi" w:cstheme="minorHAnsi"/>
        </w:rPr>
        <w:t xml:space="preserve"> </w:t>
      </w:r>
      <w:r w:rsidRPr="00556926">
        <w:rPr>
          <w:rFonts w:asciiTheme="minorHAnsi" w:hAnsiTheme="minorHAnsi" w:cstheme="minorHAnsi"/>
          <w:spacing w:val="14"/>
        </w:rPr>
        <w:t xml:space="preserve"> </w:t>
      </w:r>
      <w:r w:rsidRPr="00556926">
        <w:rPr>
          <w:rFonts w:asciiTheme="minorHAnsi" w:hAnsiTheme="minorHAnsi" w:cstheme="minorHAnsi"/>
        </w:rPr>
        <w:t xml:space="preserve">a </w:t>
      </w:r>
      <w:r w:rsidRPr="00556926">
        <w:rPr>
          <w:rFonts w:asciiTheme="minorHAnsi" w:hAnsiTheme="minorHAnsi" w:cstheme="minorHAnsi"/>
          <w:spacing w:val="15"/>
        </w:rPr>
        <w:t xml:space="preserve"> </w:t>
      </w:r>
      <w:r w:rsidRPr="00556926">
        <w:rPr>
          <w:rFonts w:asciiTheme="minorHAnsi" w:hAnsiTheme="minorHAnsi" w:cstheme="minorHAnsi"/>
          <w:spacing w:val="-1"/>
        </w:rPr>
        <w:t>pedagogické</w:t>
      </w:r>
      <w:r w:rsidRPr="00556926">
        <w:rPr>
          <w:rFonts w:asciiTheme="minorHAnsi" w:hAnsiTheme="minorHAnsi" w:cstheme="minorHAnsi"/>
        </w:rPr>
        <w:t xml:space="preserve"> </w:t>
      </w:r>
      <w:r w:rsidRPr="00556926">
        <w:rPr>
          <w:rFonts w:asciiTheme="minorHAnsi" w:hAnsiTheme="minorHAnsi" w:cstheme="minorHAnsi"/>
          <w:spacing w:val="11"/>
        </w:rPr>
        <w:t xml:space="preserve"> </w:t>
      </w:r>
      <w:r w:rsidRPr="00556926">
        <w:rPr>
          <w:rFonts w:asciiTheme="minorHAnsi" w:hAnsiTheme="minorHAnsi" w:cstheme="minorHAnsi"/>
          <w:spacing w:val="-1"/>
        </w:rPr>
        <w:t>praxe</w:t>
      </w:r>
      <w:r w:rsidRPr="00556926">
        <w:rPr>
          <w:rFonts w:asciiTheme="minorHAnsi" w:hAnsiTheme="minorHAnsi" w:cstheme="minorHAnsi"/>
        </w:rPr>
        <w:t xml:space="preserve"> </w:t>
      </w:r>
      <w:r w:rsidRPr="00556926">
        <w:rPr>
          <w:rFonts w:asciiTheme="minorHAnsi" w:hAnsiTheme="minorHAnsi" w:cstheme="minorHAnsi"/>
          <w:spacing w:val="16"/>
        </w:rPr>
        <w:t xml:space="preserve"> </w:t>
      </w:r>
      <w:r w:rsidRPr="00556926">
        <w:rPr>
          <w:rFonts w:asciiTheme="minorHAnsi" w:hAnsiTheme="minorHAnsi" w:cstheme="minorHAnsi"/>
        </w:rPr>
        <w:t xml:space="preserve">i </w:t>
      </w:r>
      <w:r w:rsidRPr="00556926">
        <w:rPr>
          <w:rFonts w:asciiTheme="minorHAnsi" w:hAnsiTheme="minorHAnsi" w:cstheme="minorHAnsi"/>
          <w:spacing w:val="15"/>
        </w:rPr>
        <w:t xml:space="preserve"> </w:t>
      </w:r>
      <w:r w:rsidRPr="00556926">
        <w:rPr>
          <w:rFonts w:asciiTheme="minorHAnsi" w:hAnsiTheme="minorHAnsi" w:cstheme="minorHAnsi"/>
          <w:spacing w:val="-1"/>
        </w:rPr>
        <w:t>finanční</w:t>
      </w:r>
      <w:r w:rsidRPr="00556926">
        <w:rPr>
          <w:rFonts w:asciiTheme="minorHAnsi" w:hAnsiTheme="minorHAnsi" w:cstheme="minorHAnsi"/>
        </w:rPr>
        <w:t xml:space="preserve"> </w:t>
      </w:r>
      <w:r w:rsidRPr="00556926">
        <w:rPr>
          <w:rFonts w:asciiTheme="minorHAnsi" w:hAnsiTheme="minorHAnsi" w:cstheme="minorHAnsi"/>
          <w:spacing w:val="12"/>
        </w:rPr>
        <w:t xml:space="preserve"> </w:t>
      </w:r>
      <w:r w:rsidRPr="00556926">
        <w:rPr>
          <w:rFonts w:asciiTheme="minorHAnsi" w:hAnsiTheme="minorHAnsi" w:cstheme="minorHAnsi"/>
          <w:spacing w:val="-1"/>
        </w:rPr>
        <w:t>situace</w:t>
      </w:r>
      <w:r w:rsidRPr="00556926">
        <w:rPr>
          <w:rFonts w:asciiTheme="minorHAnsi" w:hAnsiTheme="minorHAnsi" w:cstheme="minorHAnsi"/>
        </w:rPr>
        <w:t xml:space="preserve"> </w:t>
      </w:r>
      <w:r w:rsidRPr="00556926">
        <w:rPr>
          <w:rFonts w:asciiTheme="minorHAnsi" w:hAnsiTheme="minorHAnsi" w:cstheme="minorHAnsi"/>
          <w:spacing w:val="13"/>
        </w:rPr>
        <w:t xml:space="preserve"> </w:t>
      </w:r>
      <w:r w:rsidRPr="00556926">
        <w:rPr>
          <w:rFonts w:asciiTheme="minorHAnsi" w:hAnsiTheme="minorHAnsi" w:cstheme="minorHAnsi"/>
          <w:spacing w:val="-1"/>
        </w:rPr>
        <w:t>HF</w:t>
      </w:r>
      <w:r w:rsidRPr="00556926">
        <w:rPr>
          <w:rFonts w:asciiTheme="minorHAnsi" w:hAnsiTheme="minorHAnsi" w:cstheme="minorHAnsi"/>
        </w:rPr>
        <w:t xml:space="preserve"> </w:t>
      </w:r>
      <w:r w:rsidRPr="00556926">
        <w:rPr>
          <w:rFonts w:asciiTheme="minorHAnsi" w:hAnsiTheme="minorHAnsi" w:cstheme="minorHAnsi"/>
          <w:spacing w:val="15"/>
        </w:rPr>
        <w:t xml:space="preserve"> </w:t>
      </w:r>
      <w:r w:rsidRPr="00556926">
        <w:rPr>
          <w:rFonts w:asciiTheme="minorHAnsi" w:hAnsiTheme="minorHAnsi" w:cstheme="minorHAnsi"/>
          <w:spacing w:val="-1"/>
        </w:rPr>
        <w:t>JAMU,</w:t>
      </w:r>
      <w:r w:rsidRPr="00556926">
        <w:rPr>
          <w:rFonts w:asciiTheme="minorHAnsi" w:hAnsiTheme="minorHAnsi" w:cstheme="minorHAnsi"/>
        </w:rPr>
        <w:t xml:space="preserve"> </w:t>
      </w:r>
      <w:r w:rsidRPr="00556926">
        <w:rPr>
          <w:rFonts w:asciiTheme="minorHAnsi" w:hAnsiTheme="minorHAnsi" w:cstheme="minorHAnsi"/>
          <w:spacing w:val="15"/>
        </w:rPr>
        <w:t xml:space="preserve"> </w:t>
      </w:r>
      <w:r w:rsidRPr="00556926">
        <w:rPr>
          <w:rFonts w:asciiTheme="minorHAnsi" w:hAnsiTheme="minorHAnsi" w:cstheme="minorHAnsi"/>
          <w:spacing w:val="-1"/>
        </w:rPr>
        <w:t>aby</w:t>
      </w:r>
      <w:r w:rsidRPr="00556926">
        <w:rPr>
          <w:rFonts w:asciiTheme="minorHAnsi" w:hAnsiTheme="minorHAnsi" w:cstheme="minorHAnsi"/>
        </w:rPr>
        <w:t xml:space="preserve"> </w:t>
      </w:r>
      <w:r w:rsidRPr="00556926">
        <w:rPr>
          <w:rFonts w:asciiTheme="minorHAnsi" w:hAnsiTheme="minorHAnsi" w:cstheme="minorHAnsi"/>
          <w:spacing w:val="14"/>
        </w:rPr>
        <w:t xml:space="preserve"> </w:t>
      </w:r>
      <w:r w:rsidRPr="00556926">
        <w:rPr>
          <w:rFonts w:asciiTheme="minorHAnsi" w:hAnsiTheme="minorHAnsi" w:cstheme="minorHAnsi"/>
          <w:spacing w:val="-1"/>
        </w:rPr>
        <w:t>bylo</w:t>
      </w:r>
      <w:r w:rsidRPr="00556926">
        <w:rPr>
          <w:rFonts w:asciiTheme="minorHAnsi" w:hAnsiTheme="minorHAnsi" w:cstheme="minorHAnsi"/>
        </w:rPr>
        <w:t xml:space="preserve"> </w:t>
      </w:r>
      <w:r w:rsidRPr="00556926">
        <w:rPr>
          <w:rFonts w:asciiTheme="minorHAnsi" w:hAnsiTheme="minorHAnsi" w:cstheme="minorHAnsi"/>
          <w:spacing w:val="16"/>
        </w:rPr>
        <w:t xml:space="preserve"> </w:t>
      </w:r>
      <w:r w:rsidRPr="00556926">
        <w:rPr>
          <w:rFonts w:asciiTheme="minorHAnsi" w:hAnsiTheme="minorHAnsi" w:cstheme="minorHAnsi"/>
          <w:spacing w:val="-1"/>
        </w:rPr>
        <w:t>zajištěno</w:t>
      </w:r>
      <w:r w:rsidRPr="00556926">
        <w:rPr>
          <w:rFonts w:asciiTheme="minorHAnsi" w:hAnsiTheme="minorHAnsi" w:cstheme="minorHAnsi"/>
        </w:rPr>
        <w:t xml:space="preserve"> </w:t>
      </w:r>
      <w:r w:rsidRPr="00556926">
        <w:rPr>
          <w:rFonts w:asciiTheme="minorHAnsi" w:hAnsiTheme="minorHAnsi" w:cstheme="minorHAnsi"/>
          <w:spacing w:val="16"/>
        </w:rPr>
        <w:t xml:space="preserve"> </w:t>
      </w:r>
      <w:r w:rsidRPr="00556926">
        <w:rPr>
          <w:rFonts w:asciiTheme="minorHAnsi" w:hAnsiTheme="minorHAnsi" w:cstheme="minorHAnsi"/>
          <w:spacing w:val="-1"/>
        </w:rPr>
        <w:t>udržení</w:t>
      </w:r>
      <w:r w:rsidRPr="00556926">
        <w:rPr>
          <w:rFonts w:asciiTheme="minorHAnsi" w:hAnsiTheme="minorHAnsi" w:cstheme="minorHAnsi"/>
          <w:spacing w:val="83"/>
        </w:rPr>
        <w:t xml:space="preserve"> </w:t>
      </w:r>
      <w:r w:rsidRPr="00556926">
        <w:rPr>
          <w:rFonts w:asciiTheme="minorHAnsi" w:hAnsiTheme="minorHAnsi" w:cstheme="minorHAnsi"/>
        </w:rPr>
        <w:t xml:space="preserve">a </w:t>
      </w:r>
      <w:r w:rsidRPr="00556926">
        <w:rPr>
          <w:rFonts w:asciiTheme="minorHAnsi" w:hAnsiTheme="minorHAnsi" w:cstheme="minorHAnsi"/>
          <w:spacing w:val="-1"/>
        </w:rPr>
        <w:t>rozvíjení</w:t>
      </w:r>
      <w:r w:rsidRPr="00556926">
        <w:rPr>
          <w:rFonts w:asciiTheme="minorHAnsi" w:hAnsiTheme="minorHAnsi" w:cstheme="minorHAnsi"/>
          <w:spacing w:val="9"/>
        </w:rPr>
        <w:t xml:space="preserve"> </w:t>
      </w:r>
      <w:r w:rsidRPr="00556926">
        <w:rPr>
          <w:rFonts w:asciiTheme="minorHAnsi" w:hAnsiTheme="minorHAnsi" w:cstheme="minorHAnsi"/>
          <w:spacing w:val="-1"/>
        </w:rPr>
        <w:t>kvality</w:t>
      </w:r>
      <w:r w:rsidRPr="00556926">
        <w:rPr>
          <w:rFonts w:asciiTheme="minorHAnsi" w:hAnsiTheme="minorHAnsi" w:cstheme="minorHAnsi"/>
          <w:spacing w:val="8"/>
        </w:rPr>
        <w:t xml:space="preserve"> </w:t>
      </w:r>
      <w:r w:rsidRPr="00556926">
        <w:rPr>
          <w:rFonts w:asciiTheme="minorHAnsi" w:hAnsiTheme="minorHAnsi" w:cstheme="minorHAnsi"/>
          <w:spacing w:val="-1"/>
        </w:rPr>
        <w:t>vykonávaných</w:t>
      </w:r>
      <w:r w:rsidRPr="00556926">
        <w:rPr>
          <w:rFonts w:asciiTheme="minorHAnsi" w:hAnsiTheme="minorHAnsi" w:cstheme="minorHAnsi"/>
          <w:spacing w:val="9"/>
        </w:rPr>
        <w:t xml:space="preserve"> </w:t>
      </w:r>
      <w:r w:rsidRPr="00556926">
        <w:rPr>
          <w:rFonts w:asciiTheme="minorHAnsi" w:hAnsiTheme="minorHAnsi" w:cstheme="minorHAnsi"/>
          <w:spacing w:val="-1"/>
        </w:rPr>
        <w:t>činností.</w:t>
      </w:r>
      <w:r w:rsidRPr="00556926">
        <w:rPr>
          <w:rFonts w:asciiTheme="minorHAnsi" w:hAnsiTheme="minorHAnsi" w:cstheme="minorHAnsi"/>
          <w:spacing w:val="9"/>
        </w:rPr>
        <w:t xml:space="preserve"> </w:t>
      </w:r>
      <w:r w:rsidRPr="00556926">
        <w:rPr>
          <w:rFonts w:asciiTheme="minorHAnsi" w:hAnsiTheme="minorHAnsi" w:cstheme="minorHAnsi"/>
          <w:spacing w:val="-1"/>
        </w:rPr>
        <w:t>Komunikovat</w:t>
      </w:r>
      <w:r w:rsidRPr="00556926">
        <w:rPr>
          <w:rFonts w:asciiTheme="minorHAnsi" w:hAnsiTheme="minorHAnsi" w:cstheme="minorHAnsi"/>
          <w:spacing w:val="10"/>
        </w:rPr>
        <w:t xml:space="preserve"> </w:t>
      </w:r>
      <w:r w:rsidRPr="00556926">
        <w:rPr>
          <w:rFonts w:asciiTheme="minorHAnsi" w:hAnsiTheme="minorHAnsi" w:cstheme="minorHAnsi"/>
        </w:rPr>
        <w:t>s</w:t>
      </w:r>
      <w:r w:rsidRPr="00556926">
        <w:rPr>
          <w:rFonts w:asciiTheme="minorHAnsi" w:hAnsiTheme="minorHAnsi" w:cstheme="minorHAnsi"/>
          <w:spacing w:val="10"/>
        </w:rPr>
        <w:t xml:space="preserve"> </w:t>
      </w:r>
      <w:r w:rsidRPr="00556926">
        <w:rPr>
          <w:rFonts w:asciiTheme="minorHAnsi" w:hAnsiTheme="minorHAnsi" w:cstheme="minorHAnsi"/>
          <w:spacing w:val="-1"/>
        </w:rPr>
        <w:t>klíčovými</w:t>
      </w:r>
      <w:r w:rsidRPr="00556926">
        <w:rPr>
          <w:rFonts w:asciiTheme="minorHAnsi" w:hAnsiTheme="minorHAnsi" w:cstheme="minorHAnsi"/>
          <w:spacing w:val="7"/>
        </w:rPr>
        <w:t xml:space="preserve"> </w:t>
      </w:r>
      <w:r w:rsidRPr="00556926">
        <w:rPr>
          <w:rFonts w:asciiTheme="minorHAnsi" w:hAnsiTheme="minorHAnsi" w:cstheme="minorHAnsi"/>
          <w:spacing w:val="-1"/>
        </w:rPr>
        <w:t>aktéry</w:t>
      </w:r>
      <w:r w:rsidRPr="00556926">
        <w:rPr>
          <w:rFonts w:asciiTheme="minorHAnsi" w:hAnsiTheme="minorHAnsi" w:cstheme="minorHAnsi"/>
          <w:spacing w:val="10"/>
        </w:rPr>
        <w:t xml:space="preserve"> </w:t>
      </w:r>
      <w:r w:rsidRPr="00556926">
        <w:rPr>
          <w:rFonts w:asciiTheme="minorHAnsi" w:hAnsiTheme="minorHAnsi" w:cstheme="minorHAnsi"/>
        </w:rPr>
        <w:t>z</w:t>
      </w:r>
      <w:r w:rsidRPr="00556926">
        <w:rPr>
          <w:rFonts w:asciiTheme="minorHAnsi" w:hAnsiTheme="minorHAnsi" w:cstheme="minorHAnsi"/>
          <w:spacing w:val="2"/>
        </w:rPr>
        <w:t xml:space="preserve"> </w:t>
      </w:r>
      <w:r w:rsidRPr="00556926">
        <w:rPr>
          <w:rFonts w:asciiTheme="minorHAnsi" w:hAnsiTheme="minorHAnsi" w:cstheme="minorHAnsi"/>
        </w:rPr>
        <w:t>řad</w:t>
      </w:r>
      <w:r w:rsidRPr="00556926">
        <w:rPr>
          <w:rFonts w:asciiTheme="minorHAnsi" w:hAnsiTheme="minorHAnsi" w:cstheme="minorHAnsi"/>
          <w:spacing w:val="9"/>
        </w:rPr>
        <w:t xml:space="preserve"> </w:t>
      </w:r>
      <w:r w:rsidRPr="00556926">
        <w:rPr>
          <w:rFonts w:asciiTheme="minorHAnsi" w:hAnsiTheme="minorHAnsi" w:cstheme="minorHAnsi"/>
          <w:spacing w:val="-1"/>
        </w:rPr>
        <w:t>potenciálních</w:t>
      </w:r>
      <w:r w:rsidRPr="00556926">
        <w:rPr>
          <w:rFonts w:asciiTheme="minorHAnsi" w:hAnsiTheme="minorHAnsi" w:cstheme="minorHAnsi"/>
          <w:spacing w:val="59"/>
        </w:rPr>
        <w:t xml:space="preserve"> </w:t>
      </w:r>
      <w:r w:rsidRPr="00556926">
        <w:rPr>
          <w:rFonts w:asciiTheme="minorHAnsi" w:hAnsiTheme="minorHAnsi" w:cstheme="minorHAnsi"/>
          <w:spacing w:val="-1"/>
        </w:rPr>
        <w:t xml:space="preserve">zaměstnavatelů </w:t>
      </w:r>
      <w:r w:rsidRPr="00556926">
        <w:rPr>
          <w:rFonts w:asciiTheme="minorHAnsi" w:hAnsiTheme="minorHAnsi" w:cstheme="minorHAnsi"/>
        </w:rPr>
        <w:t>s</w:t>
      </w:r>
      <w:r w:rsidRPr="00556926">
        <w:rPr>
          <w:rFonts w:asciiTheme="minorHAnsi" w:hAnsiTheme="minorHAnsi" w:cstheme="minorHAnsi"/>
          <w:spacing w:val="1"/>
        </w:rPr>
        <w:t xml:space="preserve"> </w:t>
      </w:r>
      <w:r w:rsidRPr="00556926">
        <w:rPr>
          <w:rFonts w:asciiTheme="minorHAnsi" w:hAnsiTheme="minorHAnsi" w:cstheme="minorHAnsi"/>
          <w:spacing w:val="-1"/>
        </w:rPr>
        <w:t>cílem</w:t>
      </w:r>
      <w:r w:rsidRPr="00556926">
        <w:rPr>
          <w:rFonts w:asciiTheme="minorHAnsi" w:hAnsiTheme="minorHAnsi" w:cstheme="minorHAnsi"/>
          <w:spacing w:val="1"/>
        </w:rPr>
        <w:t xml:space="preserve"> </w:t>
      </w:r>
      <w:r w:rsidRPr="00556926">
        <w:rPr>
          <w:rFonts w:asciiTheme="minorHAnsi" w:hAnsiTheme="minorHAnsi" w:cstheme="minorHAnsi"/>
          <w:spacing w:val="-1"/>
        </w:rPr>
        <w:t>predikovat</w:t>
      </w:r>
      <w:r w:rsidRPr="00556926">
        <w:rPr>
          <w:rFonts w:asciiTheme="minorHAnsi" w:hAnsiTheme="minorHAnsi" w:cstheme="minorHAnsi"/>
        </w:rPr>
        <w:t xml:space="preserve"> </w:t>
      </w:r>
      <w:r w:rsidRPr="00556926">
        <w:rPr>
          <w:rFonts w:asciiTheme="minorHAnsi" w:hAnsiTheme="minorHAnsi" w:cstheme="minorHAnsi"/>
          <w:spacing w:val="-1"/>
        </w:rPr>
        <w:t>jejich požadavky</w:t>
      </w:r>
      <w:r w:rsidRPr="00556926">
        <w:rPr>
          <w:rFonts w:asciiTheme="minorHAnsi" w:hAnsiTheme="minorHAnsi" w:cstheme="minorHAnsi"/>
        </w:rPr>
        <w:t xml:space="preserve"> na</w:t>
      </w:r>
      <w:r w:rsidRPr="00556926">
        <w:rPr>
          <w:rFonts w:asciiTheme="minorHAnsi" w:hAnsiTheme="minorHAnsi" w:cstheme="minorHAnsi"/>
          <w:spacing w:val="-3"/>
        </w:rPr>
        <w:t xml:space="preserve"> </w:t>
      </w:r>
      <w:r w:rsidRPr="00556926">
        <w:rPr>
          <w:rFonts w:asciiTheme="minorHAnsi" w:hAnsiTheme="minorHAnsi" w:cstheme="minorHAnsi"/>
          <w:spacing w:val="-1"/>
        </w:rPr>
        <w:t>oborové</w:t>
      </w:r>
      <w:r w:rsidRPr="00556926">
        <w:rPr>
          <w:rFonts w:asciiTheme="minorHAnsi" w:hAnsiTheme="minorHAnsi" w:cstheme="minorHAnsi"/>
        </w:rPr>
        <w:t xml:space="preserve"> </w:t>
      </w:r>
      <w:r w:rsidRPr="00556926">
        <w:rPr>
          <w:rFonts w:asciiTheme="minorHAnsi" w:hAnsiTheme="minorHAnsi" w:cstheme="minorHAnsi"/>
          <w:spacing w:val="-1"/>
        </w:rPr>
        <w:t>zaměření.</w:t>
      </w:r>
    </w:p>
    <w:p w14:paraId="12C9FC3B" w14:textId="77777777" w:rsidR="00556926" w:rsidRPr="00556926" w:rsidRDefault="00556926" w:rsidP="00B953E9">
      <w:pPr>
        <w:pStyle w:val="Odstavecseseznamem"/>
        <w:numPr>
          <w:ilvl w:val="0"/>
          <w:numId w:val="4"/>
        </w:numPr>
        <w:jc w:val="both"/>
        <w:rPr>
          <w:rFonts w:asciiTheme="minorHAnsi" w:hAnsiTheme="minorHAnsi" w:cstheme="minorHAnsi"/>
        </w:rPr>
      </w:pPr>
      <w:r w:rsidRPr="00556926">
        <w:rPr>
          <w:rFonts w:asciiTheme="minorHAnsi" w:hAnsiTheme="minorHAnsi" w:cstheme="minorHAnsi"/>
          <w:spacing w:val="-1"/>
        </w:rPr>
        <w:t>Reflektovat</w:t>
      </w:r>
      <w:r w:rsidRPr="00556926">
        <w:rPr>
          <w:rFonts w:asciiTheme="minorHAnsi" w:hAnsiTheme="minorHAnsi" w:cstheme="minorHAnsi"/>
          <w:spacing w:val="19"/>
        </w:rPr>
        <w:t xml:space="preserve"> </w:t>
      </w:r>
      <w:r w:rsidRPr="00556926">
        <w:rPr>
          <w:rFonts w:asciiTheme="minorHAnsi" w:hAnsiTheme="minorHAnsi" w:cstheme="minorHAnsi"/>
          <w:spacing w:val="-1"/>
        </w:rPr>
        <w:t>ve</w:t>
      </w:r>
      <w:r w:rsidRPr="00556926">
        <w:rPr>
          <w:rFonts w:asciiTheme="minorHAnsi" w:hAnsiTheme="minorHAnsi" w:cstheme="minorHAnsi"/>
          <w:spacing w:val="20"/>
        </w:rPr>
        <w:t xml:space="preserve"> </w:t>
      </w:r>
      <w:r w:rsidRPr="00556926">
        <w:rPr>
          <w:rFonts w:asciiTheme="minorHAnsi" w:hAnsiTheme="minorHAnsi" w:cstheme="minorHAnsi"/>
          <w:spacing w:val="-1"/>
        </w:rPr>
        <w:t>vzdělávací</w:t>
      </w:r>
      <w:r w:rsidRPr="00556926">
        <w:rPr>
          <w:rFonts w:asciiTheme="minorHAnsi" w:hAnsiTheme="minorHAnsi" w:cstheme="minorHAnsi"/>
          <w:spacing w:val="19"/>
        </w:rPr>
        <w:t xml:space="preserve"> </w:t>
      </w:r>
      <w:r w:rsidRPr="00556926">
        <w:rPr>
          <w:rFonts w:asciiTheme="minorHAnsi" w:hAnsiTheme="minorHAnsi" w:cstheme="minorHAnsi"/>
          <w:spacing w:val="-1"/>
        </w:rPr>
        <w:t>nabídce</w:t>
      </w:r>
      <w:r w:rsidRPr="00556926">
        <w:rPr>
          <w:rFonts w:asciiTheme="minorHAnsi" w:hAnsiTheme="minorHAnsi" w:cstheme="minorHAnsi"/>
          <w:spacing w:val="22"/>
        </w:rPr>
        <w:t xml:space="preserve"> </w:t>
      </w:r>
      <w:r w:rsidRPr="00556926">
        <w:rPr>
          <w:rFonts w:asciiTheme="minorHAnsi" w:hAnsiTheme="minorHAnsi" w:cstheme="minorHAnsi"/>
          <w:spacing w:val="-1"/>
        </w:rPr>
        <w:t>potřeby,</w:t>
      </w:r>
      <w:r w:rsidRPr="00556926">
        <w:rPr>
          <w:rFonts w:asciiTheme="minorHAnsi" w:hAnsiTheme="minorHAnsi" w:cstheme="minorHAnsi"/>
          <w:spacing w:val="20"/>
        </w:rPr>
        <w:t xml:space="preserve"> </w:t>
      </w:r>
      <w:r w:rsidRPr="00556926">
        <w:rPr>
          <w:rFonts w:asciiTheme="minorHAnsi" w:hAnsiTheme="minorHAnsi" w:cstheme="minorHAnsi"/>
          <w:spacing w:val="-1"/>
        </w:rPr>
        <w:t>zájmy</w:t>
      </w:r>
      <w:r w:rsidRPr="00556926">
        <w:rPr>
          <w:rFonts w:asciiTheme="minorHAnsi" w:hAnsiTheme="minorHAnsi" w:cstheme="minorHAnsi"/>
          <w:spacing w:val="22"/>
        </w:rPr>
        <w:t xml:space="preserve"> </w:t>
      </w:r>
      <w:r w:rsidRPr="00556926">
        <w:rPr>
          <w:rFonts w:asciiTheme="minorHAnsi" w:hAnsiTheme="minorHAnsi" w:cstheme="minorHAnsi"/>
        </w:rPr>
        <w:t>a</w:t>
      </w:r>
      <w:r w:rsidRPr="00556926">
        <w:rPr>
          <w:rFonts w:asciiTheme="minorHAnsi" w:hAnsiTheme="minorHAnsi" w:cstheme="minorHAnsi"/>
          <w:spacing w:val="16"/>
        </w:rPr>
        <w:t xml:space="preserve"> </w:t>
      </w:r>
      <w:r w:rsidRPr="00556926">
        <w:rPr>
          <w:rFonts w:asciiTheme="minorHAnsi" w:hAnsiTheme="minorHAnsi" w:cstheme="minorHAnsi"/>
          <w:spacing w:val="-1"/>
        </w:rPr>
        <w:t>možnosti</w:t>
      </w:r>
      <w:r w:rsidRPr="00556926">
        <w:rPr>
          <w:rFonts w:asciiTheme="minorHAnsi" w:hAnsiTheme="minorHAnsi" w:cstheme="minorHAnsi"/>
          <w:spacing w:val="19"/>
        </w:rPr>
        <w:t xml:space="preserve"> </w:t>
      </w:r>
      <w:r w:rsidRPr="00556926">
        <w:rPr>
          <w:rFonts w:asciiTheme="minorHAnsi" w:hAnsiTheme="minorHAnsi" w:cstheme="minorHAnsi"/>
          <w:spacing w:val="-1"/>
        </w:rPr>
        <w:t>všech</w:t>
      </w:r>
      <w:r w:rsidRPr="00556926">
        <w:rPr>
          <w:rFonts w:asciiTheme="minorHAnsi" w:hAnsiTheme="minorHAnsi" w:cstheme="minorHAnsi"/>
          <w:spacing w:val="22"/>
        </w:rPr>
        <w:t xml:space="preserve"> </w:t>
      </w:r>
      <w:r w:rsidRPr="00556926">
        <w:rPr>
          <w:rFonts w:asciiTheme="minorHAnsi" w:hAnsiTheme="minorHAnsi" w:cstheme="minorHAnsi"/>
          <w:spacing w:val="-1"/>
        </w:rPr>
        <w:t>talentovaných</w:t>
      </w:r>
      <w:r w:rsidRPr="00556926">
        <w:rPr>
          <w:rFonts w:asciiTheme="minorHAnsi" w:hAnsiTheme="minorHAnsi" w:cstheme="minorHAnsi"/>
          <w:spacing w:val="21"/>
        </w:rPr>
        <w:t xml:space="preserve"> </w:t>
      </w:r>
      <w:r w:rsidRPr="00556926">
        <w:rPr>
          <w:rFonts w:asciiTheme="minorHAnsi" w:hAnsiTheme="minorHAnsi" w:cstheme="minorHAnsi"/>
          <w:spacing w:val="-1"/>
        </w:rPr>
        <w:t>studentů</w:t>
      </w:r>
      <w:r w:rsidRPr="00556926">
        <w:rPr>
          <w:rFonts w:asciiTheme="minorHAnsi" w:hAnsiTheme="minorHAnsi" w:cstheme="minorHAnsi"/>
          <w:spacing w:val="79"/>
        </w:rPr>
        <w:t xml:space="preserve"> </w:t>
      </w:r>
      <w:r w:rsidRPr="00556926">
        <w:rPr>
          <w:rFonts w:asciiTheme="minorHAnsi" w:hAnsiTheme="minorHAnsi" w:cstheme="minorHAnsi"/>
          <w:spacing w:val="-1"/>
        </w:rPr>
        <w:t>bez</w:t>
      </w:r>
      <w:r w:rsidRPr="00556926">
        <w:rPr>
          <w:rFonts w:asciiTheme="minorHAnsi" w:hAnsiTheme="minorHAnsi" w:cstheme="minorHAnsi"/>
          <w:spacing w:val="12"/>
        </w:rPr>
        <w:t xml:space="preserve"> </w:t>
      </w:r>
      <w:r w:rsidRPr="00556926">
        <w:rPr>
          <w:rFonts w:asciiTheme="minorHAnsi" w:hAnsiTheme="minorHAnsi" w:cstheme="minorHAnsi"/>
          <w:spacing w:val="-1"/>
        </w:rPr>
        <w:t>ohledu</w:t>
      </w:r>
      <w:r w:rsidRPr="00556926">
        <w:rPr>
          <w:rFonts w:asciiTheme="minorHAnsi" w:hAnsiTheme="minorHAnsi" w:cstheme="minorHAnsi"/>
          <w:spacing w:val="11"/>
        </w:rPr>
        <w:t xml:space="preserve"> </w:t>
      </w:r>
      <w:r w:rsidRPr="00556926">
        <w:rPr>
          <w:rFonts w:asciiTheme="minorHAnsi" w:hAnsiTheme="minorHAnsi" w:cstheme="minorHAnsi"/>
          <w:spacing w:val="-1"/>
        </w:rPr>
        <w:t>na</w:t>
      </w:r>
      <w:r w:rsidRPr="00556926">
        <w:rPr>
          <w:rFonts w:asciiTheme="minorHAnsi" w:hAnsiTheme="minorHAnsi" w:cstheme="minorHAnsi"/>
          <w:spacing w:val="12"/>
        </w:rPr>
        <w:t xml:space="preserve"> </w:t>
      </w:r>
      <w:r w:rsidRPr="00556926">
        <w:rPr>
          <w:rFonts w:asciiTheme="minorHAnsi" w:hAnsiTheme="minorHAnsi" w:cstheme="minorHAnsi"/>
          <w:spacing w:val="-1"/>
        </w:rPr>
        <w:t>jejich</w:t>
      </w:r>
      <w:r w:rsidRPr="00556926">
        <w:rPr>
          <w:rFonts w:asciiTheme="minorHAnsi" w:hAnsiTheme="minorHAnsi" w:cstheme="minorHAnsi"/>
          <w:spacing w:val="12"/>
        </w:rPr>
        <w:t xml:space="preserve"> </w:t>
      </w:r>
      <w:r w:rsidRPr="00556926">
        <w:rPr>
          <w:rFonts w:asciiTheme="minorHAnsi" w:hAnsiTheme="minorHAnsi" w:cstheme="minorHAnsi"/>
          <w:spacing w:val="-1"/>
        </w:rPr>
        <w:t>sociální</w:t>
      </w:r>
      <w:r w:rsidRPr="00556926">
        <w:rPr>
          <w:rFonts w:asciiTheme="minorHAnsi" w:hAnsiTheme="minorHAnsi" w:cstheme="minorHAnsi"/>
          <w:spacing w:val="12"/>
        </w:rPr>
        <w:t xml:space="preserve"> </w:t>
      </w:r>
      <w:r w:rsidRPr="00556926">
        <w:rPr>
          <w:rFonts w:asciiTheme="minorHAnsi" w:hAnsiTheme="minorHAnsi" w:cstheme="minorHAnsi"/>
        </w:rPr>
        <w:t>a</w:t>
      </w:r>
      <w:r w:rsidRPr="00556926">
        <w:rPr>
          <w:rFonts w:asciiTheme="minorHAnsi" w:hAnsiTheme="minorHAnsi" w:cstheme="minorHAnsi"/>
          <w:spacing w:val="12"/>
        </w:rPr>
        <w:t xml:space="preserve"> </w:t>
      </w:r>
      <w:r w:rsidRPr="00556926">
        <w:rPr>
          <w:rFonts w:asciiTheme="minorHAnsi" w:hAnsiTheme="minorHAnsi" w:cstheme="minorHAnsi"/>
          <w:spacing w:val="-1"/>
        </w:rPr>
        <w:t>ekonomické</w:t>
      </w:r>
      <w:r w:rsidRPr="00556926">
        <w:rPr>
          <w:rFonts w:asciiTheme="minorHAnsi" w:hAnsiTheme="minorHAnsi" w:cstheme="minorHAnsi"/>
          <w:spacing w:val="13"/>
        </w:rPr>
        <w:t xml:space="preserve"> </w:t>
      </w:r>
      <w:r w:rsidRPr="00556926">
        <w:rPr>
          <w:rFonts w:asciiTheme="minorHAnsi" w:hAnsiTheme="minorHAnsi" w:cstheme="minorHAnsi"/>
          <w:spacing w:val="-1"/>
        </w:rPr>
        <w:t>zázemí,</w:t>
      </w:r>
      <w:r w:rsidRPr="00556926">
        <w:rPr>
          <w:rFonts w:asciiTheme="minorHAnsi" w:hAnsiTheme="minorHAnsi" w:cstheme="minorHAnsi"/>
          <w:spacing w:val="9"/>
        </w:rPr>
        <w:t xml:space="preserve"> </w:t>
      </w:r>
      <w:r w:rsidRPr="00556926">
        <w:rPr>
          <w:rFonts w:asciiTheme="minorHAnsi" w:hAnsiTheme="minorHAnsi" w:cstheme="minorHAnsi"/>
          <w:spacing w:val="-1"/>
        </w:rPr>
        <w:t>věk,</w:t>
      </w:r>
      <w:r w:rsidRPr="00556926">
        <w:rPr>
          <w:rFonts w:asciiTheme="minorHAnsi" w:hAnsiTheme="minorHAnsi" w:cstheme="minorHAnsi"/>
          <w:spacing w:val="12"/>
        </w:rPr>
        <w:t xml:space="preserve"> </w:t>
      </w:r>
      <w:r w:rsidRPr="00556926">
        <w:rPr>
          <w:rFonts w:asciiTheme="minorHAnsi" w:hAnsiTheme="minorHAnsi" w:cstheme="minorHAnsi"/>
          <w:spacing w:val="-1"/>
        </w:rPr>
        <w:t>národnost</w:t>
      </w:r>
      <w:r w:rsidRPr="00556926">
        <w:rPr>
          <w:rFonts w:asciiTheme="minorHAnsi" w:hAnsiTheme="minorHAnsi" w:cstheme="minorHAnsi"/>
          <w:spacing w:val="13"/>
        </w:rPr>
        <w:t xml:space="preserve"> </w:t>
      </w:r>
      <w:r w:rsidRPr="00556926">
        <w:rPr>
          <w:rFonts w:asciiTheme="minorHAnsi" w:hAnsiTheme="minorHAnsi" w:cstheme="minorHAnsi"/>
        </w:rPr>
        <w:t>a</w:t>
      </w:r>
      <w:r w:rsidRPr="00556926">
        <w:rPr>
          <w:rFonts w:asciiTheme="minorHAnsi" w:hAnsiTheme="minorHAnsi" w:cstheme="minorHAnsi"/>
          <w:spacing w:val="4"/>
        </w:rPr>
        <w:t xml:space="preserve"> </w:t>
      </w:r>
      <w:r w:rsidRPr="00556926">
        <w:rPr>
          <w:rFonts w:asciiTheme="minorHAnsi" w:hAnsiTheme="minorHAnsi" w:cstheme="minorHAnsi"/>
          <w:spacing w:val="-1"/>
        </w:rPr>
        <w:t>připouští-li</w:t>
      </w:r>
      <w:r w:rsidRPr="00556926">
        <w:rPr>
          <w:rFonts w:asciiTheme="minorHAnsi" w:hAnsiTheme="minorHAnsi" w:cstheme="minorHAnsi"/>
          <w:spacing w:val="9"/>
        </w:rPr>
        <w:t xml:space="preserve"> </w:t>
      </w:r>
      <w:r w:rsidRPr="00556926">
        <w:rPr>
          <w:rFonts w:asciiTheme="minorHAnsi" w:hAnsiTheme="minorHAnsi" w:cstheme="minorHAnsi"/>
        </w:rPr>
        <w:t>to</w:t>
      </w:r>
      <w:r w:rsidRPr="00556926">
        <w:rPr>
          <w:rFonts w:asciiTheme="minorHAnsi" w:hAnsiTheme="minorHAnsi" w:cstheme="minorHAnsi"/>
          <w:spacing w:val="11"/>
        </w:rPr>
        <w:t xml:space="preserve"> </w:t>
      </w:r>
      <w:r w:rsidRPr="00556926">
        <w:rPr>
          <w:rFonts w:asciiTheme="minorHAnsi" w:hAnsiTheme="minorHAnsi" w:cstheme="minorHAnsi"/>
          <w:spacing w:val="-1"/>
        </w:rPr>
        <w:t>charakter</w:t>
      </w:r>
      <w:r w:rsidRPr="00556926">
        <w:rPr>
          <w:rFonts w:asciiTheme="minorHAnsi" w:hAnsiTheme="minorHAnsi" w:cstheme="minorHAnsi"/>
          <w:spacing w:val="65"/>
        </w:rPr>
        <w:t xml:space="preserve"> </w:t>
      </w:r>
      <w:r w:rsidRPr="00556926">
        <w:rPr>
          <w:rFonts w:asciiTheme="minorHAnsi" w:hAnsiTheme="minorHAnsi" w:cstheme="minorHAnsi"/>
          <w:spacing w:val="-1"/>
        </w:rPr>
        <w:t xml:space="preserve">studijních </w:t>
      </w:r>
      <w:r w:rsidRPr="00556926">
        <w:rPr>
          <w:rFonts w:asciiTheme="minorHAnsi" w:hAnsiTheme="minorHAnsi" w:cstheme="minorHAnsi"/>
        </w:rPr>
        <w:t>oborů</w:t>
      </w:r>
      <w:r w:rsidRPr="00556926">
        <w:rPr>
          <w:rFonts w:asciiTheme="minorHAnsi" w:hAnsiTheme="minorHAnsi" w:cstheme="minorHAnsi"/>
          <w:spacing w:val="-4"/>
        </w:rPr>
        <w:t xml:space="preserve"> </w:t>
      </w:r>
      <w:r w:rsidRPr="00556926">
        <w:rPr>
          <w:rFonts w:asciiTheme="minorHAnsi" w:hAnsiTheme="minorHAnsi" w:cstheme="minorHAnsi"/>
        </w:rPr>
        <w:t xml:space="preserve">i </w:t>
      </w:r>
      <w:r w:rsidRPr="00556926">
        <w:rPr>
          <w:rFonts w:asciiTheme="minorHAnsi" w:hAnsiTheme="minorHAnsi" w:cstheme="minorHAnsi"/>
          <w:spacing w:val="-1"/>
        </w:rPr>
        <w:t>zvláštní potřeby</w:t>
      </w:r>
      <w:r w:rsidRPr="00556926">
        <w:rPr>
          <w:rFonts w:asciiTheme="minorHAnsi" w:hAnsiTheme="minorHAnsi" w:cstheme="minorHAnsi"/>
        </w:rPr>
        <w:t xml:space="preserve"> </w:t>
      </w:r>
      <w:r w:rsidRPr="00556926">
        <w:rPr>
          <w:rFonts w:asciiTheme="minorHAnsi" w:hAnsiTheme="minorHAnsi" w:cstheme="minorHAnsi"/>
          <w:spacing w:val="-1"/>
        </w:rPr>
        <w:t>způsobené</w:t>
      </w:r>
      <w:r w:rsidRPr="00556926">
        <w:rPr>
          <w:rFonts w:asciiTheme="minorHAnsi" w:hAnsiTheme="minorHAnsi" w:cstheme="minorHAnsi"/>
        </w:rPr>
        <w:t xml:space="preserve"> </w:t>
      </w:r>
      <w:r w:rsidRPr="00556926">
        <w:rPr>
          <w:rFonts w:asciiTheme="minorHAnsi" w:hAnsiTheme="minorHAnsi" w:cstheme="minorHAnsi"/>
          <w:spacing w:val="-1"/>
        </w:rPr>
        <w:t>zdravotními</w:t>
      </w:r>
      <w:r w:rsidRPr="00556926">
        <w:rPr>
          <w:rFonts w:asciiTheme="minorHAnsi" w:hAnsiTheme="minorHAnsi" w:cstheme="minorHAnsi"/>
        </w:rPr>
        <w:t xml:space="preserve"> </w:t>
      </w:r>
      <w:r w:rsidRPr="00556926">
        <w:rPr>
          <w:rFonts w:asciiTheme="minorHAnsi" w:hAnsiTheme="minorHAnsi" w:cstheme="minorHAnsi"/>
          <w:spacing w:val="-1"/>
        </w:rPr>
        <w:t>handicapy.</w:t>
      </w:r>
    </w:p>
    <w:p w14:paraId="69DE19C1" w14:textId="77777777" w:rsidR="00556926" w:rsidRPr="00556926" w:rsidRDefault="00556926" w:rsidP="00B953E9">
      <w:pPr>
        <w:pStyle w:val="Odstavecseseznamem"/>
        <w:numPr>
          <w:ilvl w:val="0"/>
          <w:numId w:val="4"/>
        </w:numPr>
        <w:jc w:val="both"/>
        <w:rPr>
          <w:rFonts w:asciiTheme="minorHAnsi" w:hAnsiTheme="minorHAnsi" w:cstheme="minorHAnsi"/>
        </w:rPr>
      </w:pPr>
      <w:r w:rsidRPr="00556926">
        <w:rPr>
          <w:rFonts w:asciiTheme="minorHAnsi" w:hAnsiTheme="minorHAnsi" w:cstheme="minorHAnsi"/>
          <w:spacing w:val="-1"/>
        </w:rPr>
        <w:t>Podporovat</w:t>
      </w:r>
      <w:r w:rsidRPr="00556926">
        <w:rPr>
          <w:rFonts w:asciiTheme="minorHAnsi" w:hAnsiTheme="minorHAnsi" w:cstheme="minorHAnsi"/>
          <w:spacing w:val="-3"/>
        </w:rPr>
        <w:t xml:space="preserve"> </w:t>
      </w:r>
      <w:r w:rsidRPr="00556926">
        <w:rPr>
          <w:rFonts w:asciiTheme="minorHAnsi" w:hAnsiTheme="minorHAnsi" w:cstheme="minorHAnsi"/>
          <w:spacing w:val="-1"/>
        </w:rPr>
        <w:t>všestranně</w:t>
      </w:r>
      <w:r w:rsidRPr="00556926">
        <w:rPr>
          <w:rFonts w:asciiTheme="minorHAnsi" w:hAnsiTheme="minorHAnsi" w:cstheme="minorHAnsi"/>
          <w:spacing w:val="-2"/>
        </w:rPr>
        <w:t xml:space="preserve"> </w:t>
      </w:r>
      <w:r w:rsidRPr="00556926">
        <w:rPr>
          <w:rFonts w:asciiTheme="minorHAnsi" w:hAnsiTheme="minorHAnsi" w:cstheme="minorHAnsi"/>
          <w:spacing w:val="-1"/>
        </w:rPr>
        <w:t>pedagogy</w:t>
      </w:r>
      <w:r w:rsidRPr="00556926">
        <w:rPr>
          <w:rFonts w:asciiTheme="minorHAnsi" w:hAnsiTheme="minorHAnsi" w:cstheme="minorHAnsi"/>
        </w:rPr>
        <w:t xml:space="preserve"> </w:t>
      </w:r>
      <w:r w:rsidRPr="00556926">
        <w:rPr>
          <w:rFonts w:asciiTheme="minorHAnsi" w:hAnsiTheme="minorHAnsi" w:cstheme="minorHAnsi"/>
          <w:spacing w:val="-1"/>
        </w:rPr>
        <w:t>jako klíčový</w:t>
      </w:r>
      <w:r w:rsidRPr="00556926">
        <w:rPr>
          <w:rFonts w:asciiTheme="minorHAnsi" w:hAnsiTheme="minorHAnsi" w:cstheme="minorHAnsi"/>
        </w:rPr>
        <w:t xml:space="preserve"> </w:t>
      </w:r>
      <w:r w:rsidRPr="00556926">
        <w:rPr>
          <w:rFonts w:asciiTheme="minorHAnsi" w:hAnsiTheme="minorHAnsi" w:cstheme="minorHAnsi"/>
          <w:spacing w:val="-1"/>
        </w:rPr>
        <w:t>předpoklad kvalitní výuky.</w:t>
      </w:r>
    </w:p>
    <w:p w14:paraId="088EF568" w14:textId="77777777" w:rsidR="00556926" w:rsidRPr="00556926" w:rsidRDefault="00556926" w:rsidP="00B953E9">
      <w:pPr>
        <w:pStyle w:val="Odstavecseseznamem"/>
        <w:numPr>
          <w:ilvl w:val="0"/>
          <w:numId w:val="4"/>
        </w:numPr>
        <w:jc w:val="both"/>
        <w:rPr>
          <w:rFonts w:asciiTheme="minorHAnsi" w:hAnsiTheme="minorHAnsi" w:cstheme="minorHAnsi"/>
        </w:rPr>
      </w:pPr>
      <w:r w:rsidRPr="00556926">
        <w:rPr>
          <w:rFonts w:asciiTheme="minorHAnsi" w:hAnsiTheme="minorHAnsi" w:cstheme="minorHAnsi"/>
          <w:spacing w:val="-1"/>
        </w:rPr>
        <w:t>Podporovat</w:t>
      </w:r>
      <w:r w:rsidRPr="00556926">
        <w:rPr>
          <w:rFonts w:asciiTheme="minorHAnsi" w:hAnsiTheme="minorHAnsi" w:cstheme="minorHAnsi"/>
          <w:spacing w:val="36"/>
        </w:rPr>
        <w:t xml:space="preserve"> </w:t>
      </w:r>
      <w:r w:rsidRPr="00556926">
        <w:rPr>
          <w:rFonts w:asciiTheme="minorHAnsi" w:hAnsiTheme="minorHAnsi" w:cstheme="minorHAnsi"/>
          <w:spacing w:val="-1"/>
        </w:rPr>
        <w:t>průběžnou</w:t>
      </w:r>
      <w:r w:rsidRPr="00556926">
        <w:rPr>
          <w:rFonts w:asciiTheme="minorHAnsi" w:hAnsiTheme="minorHAnsi" w:cstheme="minorHAnsi"/>
          <w:spacing w:val="36"/>
        </w:rPr>
        <w:t xml:space="preserve"> </w:t>
      </w:r>
      <w:r w:rsidRPr="00556926">
        <w:rPr>
          <w:rFonts w:asciiTheme="minorHAnsi" w:hAnsiTheme="minorHAnsi" w:cstheme="minorHAnsi"/>
          <w:spacing w:val="-1"/>
        </w:rPr>
        <w:t>generační</w:t>
      </w:r>
      <w:r w:rsidRPr="00556926">
        <w:rPr>
          <w:rFonts w:asciiTheme="minorHAnsi" w:hAnsiTheme="minorHAnsi" w:cstheme="minorHAnsi"/>
          <w:spacing w:val="37"/>
        </w:rPr>
        <w:t xml:space="preserve"> </w:t>
      </w:r>
      <w:r w:rsidRPr="00556926">
        <w:rPr>
          <w:rFonts w:asciiTheme="minorHAnsi" w:hAnsiTheme="minorHAnsi" w:cstheme="minorHAnsi"/>
          <w:spacing w:val="-1"/>
        </w:rPr>
        <w:t>obměnu</w:t>
      </w:r>
      <w:r w:rsidRPr="00556926">
        <w:rPr>
          <w:rFonts w:asciiTheme="minorHAnsi" w:hAnsiTheme="minorHAnsi" w:cstheme="minorHAnsi"/>
          <w:spacing w:val="35"/>
        </w:rPr>
        <w:t xml:space="preserve"> </w:t>
      </w:r>
      <w:r w:rsidRPr="00556926">
        <w:rPr>
          <w:rFonts w:asciiTheme="minorHAnsi" w:hAnsiTheme="minorHAnsi" w:cstheme="minorHAnsi"/>
          <w:spacing w:val="-1"/>
        </w:rPr>
        <w:t>pedagogů,</w:t>
      </w:r>
      <w:r w:rsidRPr="00556926">
        <w:rPr>
          <w:rFonts w:asciiTheme="minorHAnsi" w:hAnsiTheme="minorHAnsi" w:cstheme="minorHAnsi"/>
          <w:spacing w:val="37"/>
        </w:rPr>
        <w:t xml:space="preserve"> </w:t>
      </w:r>
      <w:r w:rsidRPr="00556926">
        <w:rPr>
          <w:rFonts w:asciiTheme="minorHAnsi" w:hAnsiTheme="minorHAnsi" w:cstheme="minorHAnsi"/>
          <w:spacing w:val="-1"/>
        </w:rPr>
        <w:t>zaměřit</w:t>
      </w:r>
      <w:r w:rsidRPr="00556926">
        <w:rPr>
          <w:rFonts w:asciiTheme="minorHAnsi" w:hAnsiTheme="minorHAnsi" w:cstheme="minorHAnsi"/>
          <w:spacing w:val="37"/>
        </w:rPr>
        <w:t xml:space="preserve"> </w:t>
      </w:r>
      <w:r w:rsidRPr="00556926">
        <w:rPr>
          <w:rFonts w:asciiTheme="minorHAnsi" w:hAnsiTheme="minorHAnsi" w:cstheme="minorHAnsi"/>
        </w:rPr>
        <w:t>se</w:t>
      </w:r>
      <w:r w:rsidRPr="00556926">
        <w:rPr>
          <w:rFonts w:asciiTheme="minorHAnsi" w:hAnsiTheme="minorHAnsi" w:cstheme="minorHAnsi"/>
          <w:spacing w:val="37"/>
        </w:rPr>
        <w:t xml:space="preserve"> </w:t>
      </w:r>
      <w:r w:rsidRPr="00556926">
        <w:rPr>
          <w:rFonts w:asciiTheme="minorHAnsi" w:hAnsiTheme="minorHAnsi" w:cstheme="minorHAnsi"/>
          <w:spacing w:val="-1"/>
        </w:rPr>
        <w:t>na</w:t>
      </w:r>
      <w:r w:rsidRPr="00556926">
        <w:rPr>
          <w:rFonts w:asciiTheme="minorHAnsi" w:hAnsiTheme="minorHAnsi" w:cstheme="minorHAnsi"/>
          <w:spacing w:val="36"/>
        </w:rPr>
        <w:t xml:space="preserve"> </w:t>
      </w:r>
      <w:r w:rsidRPr="00556926">
        <w:rPr>
          <w:rFonts w:asciiTheme="minorHAnsi" w:hAnsiTheme="minorHAnsi" w:cstheme="minorHAnsi"/>
          <w:spacing w:val="-1"/>
        </w:rPr>
        <w:t>získávání</w:t>
      </w:r>
      <w:r w:rsidRPr="00556926">
        <w:rPr>
          <w:rFonts w:asciiTheme="minorHAnsi" w:hAnsiTheme="minorHAnsi" w:cstheme="minorHAnsi"/>
          <w:spacing w:val="37"/>
        </w:rPr>
        <w:t xml:space="preserve"> </w:t>
      </w:r>
      <w:r w:rsidRPr="00556926">
        <w:rPr>
          <w:rFonts w:asciiTheme="minorHAnsi" w:hAnsiTheme="minorHAnsi" w:cstheme="minorHAnsi"/>
          <w:spacing w:val="-1"/>
        </w:rPr>
        <w:t>nových</w:t>
      </w:r>
      <w:r w:rsidRPr="00556926">
        <w:rPr>
          <w:rFonts w:asciiTheme="minorHAnsi" w:hAnsiTheme="minorHAnsi" w:cstheme="minorHAnsi"/>
          <w:spacing w:val="71"/>
        </w:rPr>
        <w:t xml:space="preserve"> </w:t>
      </w:r>
      <w:r w:rsidRPr="00556926">
        <w:rPr>
          <w:rFonts w:asciiTheme="minorHAnsi" w:hAnsiTheme="minorHAnsi" w:cstheme="minorHAnsi"/>
          <w:spacing w:val="-1"/>
        </w:rPr>
        <w:t xml:space="preserve">pedagogů </w:t>
      </w:r>
      <w:r w:rsidRPr="00556926">
        <w:rPr>
          <w:rFonts w:asciiTheme="minorHAnsi" w:hAnsiTheme="minorHAnsi" w:cstheme="minorHAnsi"/>
        </w:rPr>
        <w:t>z řad</w:t>
      </w:r>
      <w:r w:rsidRPr="00556926">
        <w:rPr>
          <w:rFonts w:asciiTheme="minorHAnsi" w:hAnsiTheme="minorHAnsi" w:cstheme="minorHAnsi"/>
          <w:spacing w:val="-1"/>
        </w:rPr>
        <w:t xml:space="preserve"> absolventů</w:t>
      </w:r>
      <w:r w:rsidRPr="00556926">
        <w:rPr>
          <w:rFonts w:asciiTheme="minorHAnsi" w:hAnsiTheme="minorHAnsi" w:cstheme="minorHAnsi"/>
          <w:spacing w:val="-3"/>
        </w:rPr>
        <w:t xml:space="preserve"> </w:t>
      </w:r>
      <w:r w:rsidRPr="00556926">
        <w:rPr>
          <w:rFonts w:asciiTheme="minorHAnsi" w:hAnsiTheme="minorHAnsi" w:cstheme="minorHAnsi"/>
          <w:spacing w:val="-1"/>
        </w:rPr>
        <w:t>doktorského</w:t>
      </w:r>
      <w:r w:rsidRPr="00556926">
        <w:rPr>
          <w:rFonts w:asciiTheme="minorHAnsi" w:hAnsiTheme="minorHAnsi" w:cstheme="minorHAnsi"/>
          <w:spacing w:val="-2"/>
        </w:rPr>
        <w:t xml:space="preserve"> </w:t>
      </w:r>
      <w:r w:rsidRPr="00556926">
        <w:rPr>
          <w:rFonts w:asciiTheme="minorHAnsi" w:hAnsiTheme="minorHAnsi" w:cstheme="minorHAnsi"/>
          <w:spacing w:val="-1"/>
        </w:rPr>
        <w:t>studia</w:t>
      </w:r>
      <w:r w:rsidRPr="00556926">
        <w:rPr>
          <w:rFonts w:asciiTheme="minorHAnsi" w:hAnsiTheme="minorHAnsi" w:cstheme="minorHAnsi"/>
        </w:rPr>
        <w:t xml:space="preserve"> a</w:t>
      </w:r>
      <w:r w:rsidRPr="00556926">
        <w:rPr>
          <w:rFonts w:asciiTheme="minorHAnsi" w:hAnsiTheme="minorHAnsi" w:cstheme="minorHAnsi"/>
          <w:spacing w:val="-3"/>
        </w:rPr>
        <w:t xml:space="preserve"> </w:t>
      </w:r>
      <w:r w:rsidRPr="00556926">
        <w:rPr>
          <w:rFonts w:asciiTheme="minorHAnsi" w:hAnsiTheme="minorHAnsi" w:cstheme="minorHAnsi"/>
          <w:spacing w:val="-1"/>
        </w:rPr>
        <w:t>osobností</w:t>
      </w:r>
      <w:r w:rsidRPr="00556926">
        <w:rPr>
          <w:rFonts w:asciiTheme="minorHAnsi" w:hAnsiTheme="minorHAnsi" w:cstheme="minorHAnsi"/>
        </w:rPr>
        <w:t xml:space="preserve"> z </w:t>
      </w:r>
      <w:r w:rsidRPr="00556926">
        <w:rPr>
          <w:rFonts w:asciiTheme="minorHAnsi" w:hAnsiTheme="minorHAnsi" w:cstheme="minorHAnsi"/>
          <w:spacing w:val="-1"/>
        </w:rPr>
        <w:t>umělecké</w:t>
      </w:r>
      <w:r w:rsidRPr="00556926">
        <w:rPr>
          <w:rFonts w:asciiTheme="minorHAnsi" w:hAnsiTheme="minorHAnsi" w:cstheme="minorHAnsi"/>
        </w:rPr>
        <w:t xml:space="preserve"> </w:t>
      </w:r>
      <w:r w:rsidRPr="00556926">
        <w:rPr>
          <w:rFonts w:asciiTheme="minorHAnsi" w:hAnsiTheme="minorHAnsi" w:cstheme="minorHAnsi"/>
          <w:spacing w:val="-1"/>
        </w:rPr>
        <w:t>praxe.</w:t>
      </w:r>
    </w:p>
    <w:p w14:paraId="6F6946A8" w14:textId="77777777" w:rsidR="00556926" w:rsidRPr="00556926" w:rsidRDefault="00556926" w:rsidP="00B953E9">
      <w:pPr>
        <w:pStyle w:val="Odstavecseseznamem"/>
        <w:numPr>
          <w:ilvl w:val="0"/>
          <w:numId w:val="4"/>
        </w:numPr>
        <w:jc w:val="both"/>
        <w:rPr>
          <w:rFonts w:asciiTheme="minorHAnsi" w:hAnsiTheme="minorHAnsi" w:cstheme="minorHAnsi"/>
        </w:rPr>
      </w:pPr>
      <w:r w:rsidRPr="00556926">
        <w:rPr>
          <w:rFonts w:asciiTheme="minorHAnsi" w:hAnsiTheme="minorHAnsi" w:cstheme="minorHAnsi"/>
          <w:spacing w:val="-1"/>
        </w:rPr>
        <w:t>Posilovat</w:t>
      </w:r>
      <w:r w:rsidRPr="00556926">
        <w:rPr>
          <w:rFonts w:asciiTheme="minorHAnsi" w:hAnsiTheme="minorHAnsi" w:cstheme="minorHAnsi"/>
          <w:spacing w:val="22"/>
        </w:rPr>
        <w:t xml:space="preserve"> </w:t>
      </w:r>
      <w:r w:rsidRPr="00556926">
        <w:rPr>
          <w:rFonts w:asciiTheme="minorHAnsi" w:hAnsiTheme="minorHAnsi" w:cstheme="minorHAnsi"/>
          <w:spacing w:val="-1"/>
        </w:rPr>
        <w:t>otevřenost</w:t>
      </w:r>
      <w:r w:rsidRPr="00556926">
        <w:rPr>
          <w:rFonts w:asciiTheme="minorHAnsi" w:hAnsiTheme="minorHAnsi" w:cstheme="minorHAnsi"/>
          <w:spacing w:val="22"/>
        </w:rPr>
        <w:t xml:space="preserve"> </w:t>
      </w:r>
      <w:r w:rsidRPr="00556926">
        <w:rPr>
          <w:rFonts w:asciiTheme="minorHAnsi" w:hAnsiTheme="minorHAnsi" w:cstheme="minorHAnsi"/>
          <w:spacing w:val="-1"/>
        </w:rPr>
        <w:t>vzdělávání</w:t>
      </w:r>
      <w:r w:rsidRPr="00556926">
        <w:rPr>
          <w:rFonts w:asciiTheme="minorHAnsi" w:hAnsiTheme="minorHAnsi" w:cstheme="minorHAnsi"/>
          <w:spacing w:val="21"/>
        </w:rPr>
        <w:t xml:space="preserve"> </w:t>
      </w:r>
      <w:r w:rsidRPr="00556926">
        <w:rPr>
          <w:rFonts w:asciiTheme="minorHAnsi" w:hAnsiTheme="minorHAnsi" w:cstheme="minorHAnsi"/>
        </w:rPr>
        <w:t>ve</w:t>
      </w:r>
      <w:r w:rsidRPr="00556926">
        <w:rPr>
          <w:rFonts w:asciiTheme="minorHAnsi" w:hAnsiTheme="minorHAnsi" w:cstheme="minorHAnsi"/>
          <w:spacing w:val="20"/>
        </w:rPr>
        <w:t xml:space="preserve"> </w:t>
      </w:r>
      <w:r w:rsidRPr="00556926">
        <w:rPr>
          <w:rFonts w:asciiTheme="minorHAnsi" w:hAnsiTheme="minorHAnsi" w:cstheme="minorHAnsi"/>
          <w:spacing w:val="-1"/>
        </w:rPr>
        <w:t>všech</w:t>
      </w:r>
      <w:r w:rsidRPr="00556926">
        <w:rPr>
          <w:rFonts w:asciiTheme="minorHAnsi" w:hAnsiTheme="minorHAnsi" w:cstheme="minorHAnsi"/>
          <w:spacing w:val="21"/>
        </w:rPr>
        <w:t xml:space="preserve"> </w:t>
      </w:r>
      <w:r w:rsidRPr="00556926">
        <w:rPr>
          <w:rFonts w:asciiTheme="minorHAnsi" w:hAnsiTheme="minorHAnsi" w:cstheme="minorHAnsi"/>
          <w:spacing w:val="-1"/>
        </w:rPr>
        <w:t>podobách:</w:t>
      </w:r>
      <w:r w:rsidRPr="00556926">
        <w:rPr>
          <w:rFonts w:asciiTheme="minorHAnsi" w:hAnsiTheme="minorHAnsi" w:cstheme="minorHAnsi"/>
          <w:spacing w:val="22"/>
        </w:rPr>
        <w:t xml:space="preserve"> </w:t>
      </w:r>
      <w:r w:rsidRPr="00556926">
        <w:rPr>
          <w:rFonts w:asciiTheme="minorHAnsi" w:hAnsiTheme="minorHAnsi" w:cstheme="minorHAnsi"/>
          <w:spacing w:val="-1"/>
        </w:rPr>
        <w:t>dlouhodobé</w:t>
      </w:r>
      <w:r w:rsidRPr="00556926">
        <w:rPr>
          <w:rFonts w:asciiTheme="minorHAnsi" w:hAnsiTheme="minorHAnsi" w:cstheme="minorHAnsi"/>
          <w:spacing w:val="22"/>
        </w:rPr>
        <w:t xml:space="preserve"> </w:t>
      </w:r>
      <w:r w:rsidRPr="00556926">
        <w:rPr>
          <w:rFonts w:asciiTheme="minorHAnsi" w:hAnsiTheme="minorHAnsi" w:cstheme="minorHAnsi"/>
        </w:rPr>
        <w:t>i</w:t>
      </w:r>
      <w:r w:rsidRPr="00556926">
        <w:rPr>
          <w:rFonts w:asciiTheme="minorHAnsi" w:hAnsiTheme="minorHAnsi" w:cstheme="minorHAnsi"/>
          <w:spacing w:val="21"/>
        </w:rPr>
        <w:t xml:space="preserve"> </w:t>
      </w:r>
      <w:r w:rsidRPr="00556926">
        <w:rPr>
          <w:rFonts w:asciiTheme="minorHAnsi" w:hAnsiTheme="minorHAnsi" w:cstheme="minorHAnsi"/>
          <w:spacing w:val="-1"/>
        </w:rPr>
        <w:t>krátkodobé</w:t>
      </w:r>
      <w:r w:rsidRPr="00556926">
        <w:rPr>
          <w:rFonts w:asciiTheme="minorHAnsi" w:hAnsiTheme="minorHAnsi" w:cstheme="minorHAnsi"/>
          <w:spacing w:val="20"/>
        </w:rPr>
        <w:t xml:space="preserve"> </w:t>
      </w:r>
      <w:r w:rsidRPr="00556926">
        <w:rPr>
          <w:rFonts w:asciiTheme="minorHAnsi" w:hAnsiTheme="minorHAnsi" w:cstheme="minorHAnsi"/>
          <w:spacing w:val="-1"/>
        </w:rPr>
        <w:t>oboustranné</w:t>
      </w:r>
      <w:r w:rsidRPr="00556926">
        <w:rPr>
          <w:rFonts w:asciiTheme="minorHAnsi" w:hAnsiTheme="minorHAnsi" w:cstheme="minorHAnsi"/>
          <w:spacing w:val="69"/>
        </w:rPr>
        <w:t xml:space="preserve"> </w:t>
      </w:r>
      <w:r w:rsidRPr="00556926">
        <w:rPr>
          <w:rFonts w:asciiTheme="minorHAnsi" w:hAnsiTheme="minorHAnsi" w:cstheme="minorHAnsi"/>
          <w:spacing w:val="-1"/>
        </w:rPr>
        <w:t>mobility</w:t>
      </w:r>
      <w:r w:rsidRPr="00556926">
        <w:rPr>
          <w:rFonts w:asciiTheme="minorHAnsi" w:hAnsiTheme="minorHAnsi" w:cstheme="minorHAnsi"/>
          <w:spacing w:val="26"/>
        </w:rPr>
        <w:t xml:space="preserve"> </w:t>
      </w:r>
      <w:r w:rsidRPr="00556926">
        <w:rPr>
          <w:rFonts w:asciiTheme="minorHAnsi" w:hAnsiTheme="minorHAnsi" w:cstheme="minorHAnsi"/>
          <w:spacing w:val="-1"/>
        </w:rPr>
        <w:t>studentů</w:t>
      </w:r>
      <w:r w:rsidRPr="00556926">
        <w:rPr>
          <w:rFonts w:asciiTheme="minorHAnsi" w:hAnsiTheme="minorHAnsi" w:cstheme="minorHAnsi"/>
          <w:spacing w:val="26"/>
        </w:rPr>
        <w:t xml:space="preserve"> </w:t>
      </w:r>
      <w:r w:rsidRPr="00556926">
        <w:rPr>
          <w:rFonts w:asciiTheme="minorHAnsi" w:hAnsiTheme="minorHAnsi" w:cstheme="minorHAnsi"/>
        </w:rPr>
        <w:t>a</w:t>
      </w:r>
      <w:r w:rsidRPr="00556926">
        <w:rPr>
          <w:rFonts w:asciiTheme="minorHAnsi" w:hAnsiTheme="minorHAnsi" w:cstheme="minorHAnsi"/>
          <w:spacing w:val="26"/>
        </w:rPr>
        <w:t xml:space="preserve"> </w:t>
      </w:r>
      <w:r w:rsidRPr="00556926">
        <w:rPr>
          <w:rFonts w:asciiTheme="minorHAnsi" w:hAnsiTheme="minorHAnsi" w:cstheme="minorHAnsi"/>
          <w:spacing w:val="-1"/>
        </w:rPr>
        <w:t>akademických</w:t>
      </w:r>
      <w:r w:rsidRPr="00556926">
        <w:rPr>
          <w:rFonts w:asciiTheme="minorHAnsi" w:hAnsiTheme="minorHAnsi" w:cstheme="minorHAnsi"/>
          <w:spacing w:val="25"/>
        </w:rPr>
        <w:t xml:space="preserve"> </w:t>
      </w:r>
      <w:r w:rsidRPr="00556926">
        <w:rPr>
          <w:rFonts w:asciiTheme="minorHAnsi" w:hAnsiTheme="minorHAnsi" w:cstheme="minorHAnsi"/>
          <w:spacing w:val="-1"/>
        </w:rPr>
        <w:t>pracovníků,</w:t>
      </w:r>
      <w:r w:rsidRPr="00556926">
        <w:rPr>
          <w:rFonts w:asciiTheme="minorHAnsi" w:hAnsiTheme="minorHAnsi" w:cstheme="minorHAnsi"/>
          <w:spacing w:val="27"/>
        </w:rPr>
        <w:t xml:space="preserve"> </w:t>
      </w:r>
      <w:r w:rsidRPr="00556926">
        <w:rPr>
          <w:rFonts w:asciiTheme="minorHAnsi" w:hAnsiTheme="minorHAnsi" w:cstheme="minorHAnsi"/>
          <w:spacing w:val="-1"/>
        </w:rPr>
        <w:t>studijní</w:t>
      </w:r>
      <w:r w:rsidRPr="00556926">
        <w:rPr>
          <w:rFonts w:asciiTheme="minorHAnsi" w:hAnsiTheme="minorHAnsi" w:cstheme="minorHAnsi"/>
          <w:spacing w:val="26"/>
        </w:rPr>
        <w:t xml:space="preserve"> </w:t>
      </w:r>
      <w:r w:rsidRPr="00556926">
        <w:rPr>
          <w:rFonts w:asciiTheme="minorHAnsi" w:hAnsiTheme="minorHAnsi" w:cstheme="minorHAnsi"/>
          <w:spacing w:val="-1"/>
        </w:rPr>
        <w:t>programy</w:t>
      </w:r>
      <w:r w:rsidRPr="00556926">
        <w:rPr>
          <w:rFonts w:asciiTheme="minorHAnsi" w:hAnsiTheme="minorHAnsi" w:cstheme="minorHAnsi"/>
          <w:spacing w:val="25"/>
        </w:rPr>
        <w:t xml:space="preserve"> </w:t>
      </w:r>
      <w:r w:rsidRPr="00556926">
        <w:rPr>
          <w:rFonts w:asciiTheme="minorHAnsi" w:hAnsiTheme="minorHAnsi" w:cstheme="minorHAnsi"/>
          <w:spacing w:val="-1"/>
        </w:rPr>
        <w:t>vyučované</w:t>
      </w:r>
      <w:r w:rsidRPr="00556926">
        <w:rPr>
          <w:rFonts w:asciiTheme="minorHAnsi" w:hAnsiTheme="minorHAnsi" w:cstheme="minorHAnsi"/>
          <w:spacing w:val="24"/>
        </w:rPr>
        <w:t xml:space="preserve"> </w:t>
      </w:r>
      <w:r w:rsidRPr="00556926">
        <w:rPr>
          <w:rFonts w:asciiTheme="minorHAnsi" w:hAnsiTheme="minorHAnsi" w:cstheme="minorHAnsi"/>
        </w:rPr>
        <w:t>v</w:t>
      </w:r>
      <w:r w:rsidRPr="00556926">
        <w:rPr>
          <w:rFonts w:asciiTheme="minorHAnsi" w:hAnsiTheme="minorHAnsi" w:cstheme="minorHAnsi"/>
          <w:spacing w:val="25"/>
        </w:rPr>
        <w:t xml:space="preserve"> </w:t>
      </w:r>
      <w:r w:rsidRPr="00556926">
        <w:rPr>
          <w:rFonts w:asciiTheme="minorHAnsi" w:hAnsiTheme="minorHAnsi" w:cstheme="minorHAnsi"/>
          <w:spacing w:val="-1"/>
        </w:rPr>
        <w:t>cizím</w:t>
      </w:r>
      <w:r w:rsidRPr="00556926">
        <w:rPr>
          <w:rFonts w:asciiTheme="minorHAnsi" w:hAnsiTheme="minorHAnsi" w:cstheme="minorHAnsi"/>
          <w:spacing w:val="27"/>
        </w:rPr>
        <w:t xml:space="preserve"> </w:t>
      </w:r>
      <w:r w:rsidRPr="00556926">
        <w:rPr>
          <w:rFonts w:asciiTheme="minorHAnsi" w:hAnsiTheme="minorHAnsi" w:cstheme="minorHAnsi"/>
          <w:spacing w:val="-1"/>
        </w:rPr>
        <w:t>jazyce,</w:t>
      </w:r>
      <w:r w:rsidRPr="00556926">
        <w:rPr>
          <w:rFonts w:asciiTheme="minorHAnsi" w:hAnsiTheme="minorHAnsi" w:cstheme="minorHAnsi"/>
          <w:spacing w:val="61"/>
        </w:rPr>
        <w:t xml:space="preserve"> </w:t>
      </w:r>
      <w:r w:rsidRPr="00556926">
        <w:rPr>
          <w:rFonts w:asciiTheme="minorHAnsi" w:hAnsiTheme="minorHAnsi" w:cstheme="minorHAnsi"/>
        </w:rPr>
        <w:t>zejména</w:t>
      </w:r>
      <w:r w:rsidRPr="00556926">
        <w:rPr>
          <w:rFonts w:asciiTheme="minorHAnsi" w:hAnsiTheme="minorHAnsi" w:cstheme="minorHAnsi"/>
          <w:spacing w:val="30"/>
        </w:rPr>
        <w:t xml:space="preserve"> </w:t>
      </w:r>
      <w:r w:rsidRPr="00556926">
        <w:rPr>
          <w:rFonts w:asciiTheme="minorHAnsi" w:hAnsiTheme="minorHAnsi" w:cstheme="minorHAnsi"/>
        </w:rPr>
        <w:t>v</w:t>
      </w:r>
      <w:r w:rsidRPr="00556926">
        <w:rPr>
          <w:rFonts w:asciiTheme="minorHAnsi" w:hAnsiTheme="minorHAnsi" w:cstheme="minorHAnsi"/>
          <w:spacing w:val="32"/>
        </w:rPr>
        <w:t xml:space="preserve"> </w:t>
      </w:r>
      <w:r w:rsidRPr="00556926">
        <w:rPr>
          <w:rFonts w:asciiTheme="minorHAnsi" w:hAnsiTheme="minorHAnsi" w:cstheme="minorHAnsi"/>
          <w:spacing w:val="-1"/>
        </w:rPr>
        <w:t>angličtině,</w:t>
      </w:r>
      <w:r w:rsidRPr="00556926">
        <w:rPr>
          <w:rFonts w:asciiTheme="minorHAnsi" w:hAnsiTheme="minorHAnsi" w:cstheme="minorHAnsi"/>
          <w:spacing w:val="32"/>
        </w:rPr>
        <w:t xml:space="preserve"> </w:t>
      </w:r>
      <w:r w:rsidRPr="00556926">
        <w:rPr>
          <w:rFonts w:asciiTheme="minorHAnsi" w:hAnsiTheme="minorHAnsi" w:cstheme="minorHAnsi"/>
        </w:rPr>
        <w:t>stálé</w:t>
      </w:r>
      <w:r w:rsidRPr="00556926">
        <w:rPr>
          <w:rFonts w:asciiTheme="minorHAnsi" w:hAnsiTheme="minorHAnsi" w:cstheme="minorHAnsi"/>
          <w:spacing w:val="29"/>
        </w:rPr>
        <w:t xml:space="preserve"> </w:t>
      </w:r>
      <w:r w:rsidRPr="00556926">
        <w:rPr>
          <w:rFonts w:asciiTheme="minorHAnsi" w:hAnsiTheme="minorHAnsi" w:cstheme="minorHAnsi"/>
          <w:spacing w:val="-1"/>
        </w:rPr>
        <w:t>pozice</w:t>
      </w:r>
      <w:r w:rsidRPr="00556926">
        <w:rPr>
          <w:rFonts w:asciiTheme="minorHAnsi" w:hAnsiTheme="minorHAnsi" w:cstheme="minorHAnsi"/>
          <w:spacing w:val="32"/>
        </w:rPr>
        <w:t xml:space="preserve"> </w:t>
      </w:r>
      <w:r w:rsidRPr="00556926">
        <w:rPr>
          <w:rFonts w:asciiTheme="minorHAnsi" w:hAnsiTheme="minorHAnsi" w:cstheme="minorHAnsi"/>
        </w:rPr>
        <w:t>hostujících</w:t>
      </w:r>
      <w:r w:rsidRPr="00556926">
        <w:rPr>
          <w:rFonts w:asciiTheme="minorHAnsi" w:hAnsiTheme="minorHAnsi" w:cstheme="minorHAnsi"/>
          <w:spacing w:val="31"/>
        </w:rPr>
        <w:t xml:space="preserve"> </w:t>
      </w:r>
      <w:r w:rsidRPr="00556926">
        <w:rPr>
          <w:rFonts w:asciiTheme="minorHAnsi" w:hAnsiTheme="minorHAnsi" w:cstheme="minorHAnsi"/>
          <w:spacing w:val="-1"/>
        </w:rPr>
        <w:t>profesorů</w:t>
      </w:r>
      <w:r w:rsidRPr="00556926">
        <w:rPr>
          <w:rFonts w:asciiTheme="minorHAnsi" w:hAnsiTheme="minorHAnsi" w:cstheme="minorHAnsi"/>
          <w:spacing w:val="31"/>
        </w:rPr>
        <w:t xml:space="preserve"> </w:t>
      </w:r>
      <w:r w:rsidRPr="00556926">
        <w:rPr>
          <w:rFonts w:asciiTheme="minorHAnsi" w:hAnsiTheme="minorHAnsi" w:cstheme="minorHAnsi"/>
        </w:rPr>
        <w:t>či</w:t>
      </w:r>
      <w:r w:rsidRPr="00556926">
        <w:rPr>
          <w:rFonts w:asciiTheme="minorHAnsi" w:hAnsiTheme="minorHAnsi" w:cstheme="minorHAnsi"/>
          <w:spacing w:val="30"/>
        </w:rPr>
        <w:t xml:space="preserve"> </w:t>
      </w:r>
      <w:r w:rsidRPr="00556926">
        <w:rPr>
          <w:rFonts w:asciiTheme="minorHAnsi" w:hAnsiTheme="minorHAnsi" w:cstheme="minorHAnsi"/>
          <w:spacing w:val="-1"/>
        </w:rPr>
        <w:t>odborníků</w:t>
      </w:r>
      <w:r w:rsidRPr="00556926">
        <w:rPr>
          <w:rFonts w:asciiTheme="minorHAnsi" w:hAnsiTheme="minorHAnsi" w:cstheme="minorHAnsi"/>
          <w:spacing w:val="31"/>
        </w:rPr>
        <w:t xml:space="preserve"> </w:t>
      </w:r>
      <w:r w:rsidRPr="00556926">
        <w:rPr>
          <w:rFonts w:asciiTheme="minorHAnsi" w:hAnsiTheme="minorHAnsi" w:cstheme="minorHAnsi"/>
        </w:rPr>
        <w:t>z</w:t>
      </w:r>
      <w:r w:rsidRPr="00556926">
        <w:rPr>
          <w:rFonts w:asciiTheme="minorHAnsi" w:hAnsiTheme="minorHAnsi" w:cstheme="minorHAnsi"/>
          <w:spacing w:val="31"/>
        </w:rPr>
        <w:t xml:space="preserve"> </w:t>
      </w:r>
      <w:r w:rsidRPr="00556926">
        <w:rPr>
          <w:rFonts w:asciiTheme="minorHAnsi" w:hAnsiTheme="minorHAnsi" w:cstheme="minorHAnsi"/>
          <w:spacing w:val="-1"/>
        </w:rPr>
        <w:t>praxe,</w:t>
      </w:r>
      <w:r w:rsidRPr="00556926">
        <w:rPr>
          <w:rFonts w:asciiTheme="minorHAnsi" w:hAnsiTheme="minorHAnsi" w:cstheme="minorHAnsi"/>
          <w:spacing w:val="31"/>
        </w:rPr>
        <w:t xml:space="preserve"> </w:t>
      </w:r>
      <w:r w:rsidRPr="00556926">
        <w:rPr>
          <w:rFonts w:asciiTheme="minorHAnsi" w:hAnsiTheme="minorHAnsi" w:cstheme="minorHAnsi"/>
          <w:spacing w:val="-1"/>
        </w:rPr>
        <w:t>mezinárodní</w:t>
      </w:r>
      <w:r w:rsidRPr="00556926">
        <w:rPr>
          <w:rFonts w:asciiTheme="minorHAnsi" w:hAnsiTheme="minorHAnsi" w:cstheme="minorHAnsi"/>
          <w:spacing w:val="65"/>
        </w:rPr>
        <w:t xml:space="preserve"> </w:t>
      </w:r>
      <w:r w:rsidRPr="00556926">
        <w:rPr>
          <w:rFonts w:asciiTheme="minorHAnsi" w:hAnsiTheme="minorHAnsi" w:cstheme="minorHAnsi"/>
          <w:spacing w:val="-1"/>
        </w:rPr>
        <w:t>festivaly,</w:t>
      </w:r>
      <w:r w:rsidRPr="00556926">
        <w:rPr>
          <w:rFonts w:asciiTheme="minorHAnsi" w:hAnsiTheme="minorHAnsi" w:cstheme="minorHAnsi"/>
          <w:spacing w:val="48"/>
        </w:rPr>
        <w:t xml:space="preserve"> </w:t>
      </w:r>
      <w:r w:rsidRPr="00556926">
        <w:rPr>
          <w:rFonts w:asciiTheme="minorHAnsi" w:hAnsiTheme="minorHAnsi" w:cstheme="minorHAnsi"/>
          <w:spacing w:val="-1"/>
        </w:rPr>
        <w:t>národní</w:t>
      </w:r>
      <w:r w:rsidRPr="00556926">
        <w:rPr>
          <w:rFonts w:asciiTheme="minorHAnsi" w:hAnsiTheme="minorHAnsi" w:cstheme="minorHAnsi"/>
          <w:spacing w:val="48"/>
        </w:rPr>
        <w:t xml:space="preserve"> </w:t>
      </w:r>
      <w:r w:rsidRPr="00556926">
        <w:rPr>
          <w:rFonts w:asciiTheme="minorHAnsi" w:hAnsiTheme="minorHAnsi" w:cstheme="minorHAnsi"/>
        </w:rPr>
        <w:t>a</w:t>
      </w:r>
      <w:r w:rsidRPr="00556926">
        <w:rPr>
          <w:rFonts w:asciiTheme="minorHAnsi" w:hAnsiTheme="minorHAnsi" w:cstheme="minorHAnsi"/>
          <w:spacing w:val="48"/>
        </w:rPr>
        <w:t xml:space="preserve"> </w:t>
      </w:r>
      <w:r w:rsidRPr="00556926">
        <w:rPr>
          <w:rFonts w:asciiTheme="minorHAnsi" w:hAnsiTheme="minorHAnsi" w:cstheme="minorHAnsi"/>
          <w:spacing w:val="-1"/>
        </w:rPr>
        <w:t>mezinárodní</w:t>
      </w:r>
      <w:r w:rsidRPr="00556926">
        <w:rPr>
          <w:rFonts w:asciiTheme="minorHAnsi" w:hAnsiTheme="minorHAnsi" w:cstheme="minorHAnsi"/>
          <w:spacing w:val="48"/>
        </w:rPr>
        <w:t xml:space="preserve"> </w:t>
      </w:r>
      <w:r w:rsidRPr="00556926">
        <w:rPr>
          <w:rFonts w:asciiTheme="minorHAnsi" w:hAnsiTheme="minorHAnsi" w:cstheme="minorHAnsi"/>
          <w:spacing w:val="-1"/>
        </w:rPr>
        <w:t>soutěže</w:t>
      </w:r>
      <w:r w:rsidRPr="00556926">
        <w:rPr>
          <w:rFonts w:asciiTheme="minorHAnsi" w:hAnsiTheme="minorHAnsi" w:cstheme="minorHAnsi"/>
          <w:spacing w:val="49"/>
        </w:rPr>
        <w:t xml:space="preserve"> </w:t>
      </w:r>
      <w:r w:rsidRPr="00556926">
        <w:rPr>
          <w:rFonts w:asciiTheme="minorHAnsi" w:hAnsiTheme="minorHAnsi" w:cstheme="minorHAnsi"/>
        </w:rPr>
        <w:t>a</w:t>
      </w:r>
      <w:r w:rsidRPr="00556926">
        <w:rPr>
          <w:rFonts w:asciiTheme="minorHAnsi" w:hAnsiTheme="minorHAnsi" w:cstheme="minorHAnsi"/>
          <w:spacing w:val="48"/>
        </w:rPr>
        <w:t xml:space="preserve"> </w:t>
      </w:r>
      <w:r w:rsidRPr="00556926">
        <w:rPr>
          <w:rFonts w:asciiTheme="minorHAnsi" w:hAnsiTheme="minorHAnsi" w:cstheme="minorHAnsi"/>
          <w:spacing w:val="-1"/>
        </w:rPr>
        <w:t>přehlídky,</w:t>
      </w:r>
      <w:r w:rsidRPr="00556926">
        <w:rPr>
          <w:rFonts w:asciiTheme="minorHAnsi" w:hAnsiTheme="minorHAnsi" w:cstheme="minorHAnsi"/>
          <w:spacing w:val="48"/>
        </w:rPr>
        <w:t xml:space="preserve"> </w:t>
      </w:r>
      <w:r w:rsidRPr="00556926">
        <w:rPr>
          <w:rFonts w:asciiTheme="minorHAnsi" w:hAnsiTheme="minorHAnsi" w:cstheme="minorHAnsi"/>
          <w:spacing w:val="-1"/>
        </w:rPr>
        <w:t>workshopy,</w:t>
      </w:r>
      <w:r w:rsidRPr="00556926">
        <w:rPr>
          <w:rFonts w:asciiTheme="minorHAnsi" w:hAnsiTheme="minorHAnsi" w:cstheme="minorHAnsi"/>
        </w:rPr>
        <w:t xml:space="preserve">  </w:t>
      </w:r>
      <w:r w:rsidRPr="00556926">
        <w:rPr>
          <w:rFonts w:asciiTheme="minorHAnsi" w:hAnsiTheme="minorHAnsi" w:cstheme="minorHAnsi"/>
          <w:spacing w:val="-1"/>
        </w:rPr>
        <w:t>národní</w:t>
      </w:r>
      <w:r w:rsidRPr="00556926">
        <w:rPr>
          <w:rFonts w:asciiTheme="minorHAnsi" w:hAnsiTheme="minorHAnsi" w:cstheme="minorHAnsi"/>
          <w:spacing w:val="47"/>
        </w:rPr>
        <w:t xml:space="preserve"> </w:t>
      </w:r>
      <w:r w:rsidRPr="00556926">
        <w:rPr>
          <w:rFonts w:asciiTheme="minorHAnsi" w:hAnsiTheme="minorHAnsi" w:cstheme="minorHAnsi"/>
        </w:rPr>
        <w:t>a</w:t>
      </w:r>
      <w:r w:rsidRPr="00556926">
        <w:rPr>
          <w:rFonts w:asciiTheme="minorHAnsi" w:hAnsiTheme="minorHAnsi" w:cstheme="minorHAnsi"/>
          <w:spacing w:val="47"/>
        </w:rPr>
        <w:t xml:space="preserve"> </w:t>
      </w:r>
      <w:r w:rsidRPr="00556926">
        <w:rPr>
          <w:rFonts w:asciiTheme="minorHAnsi" w:hAnsiTheme="minorHAnsi" w:cstheme="minorHAnsi"/>
          <w:spacing w:val="-1"/>
        </w:rPr>
        <w:t>mezinárodní</w:t>
      </w:r>
      <w:r w:rsidRPr="00556926">
        <w:rPr>
          <w:rFonts w:asciiTheme="minorHAnsi" w:hAnsiTheme="minorHAnsi" w:cstheme="minorHAnsi"/>
          <w:spacing w:val="75"/>
        </w:rPr>
        <w:t xml:space="preserve"> </w:t>
      </w:r>
      <w:r w:rsidRPr="00556926">
        <w:rPr>
          <w:rFonts w:asciiTheme="minorHAnsi" w:hAnsiTheme="minorHAnsi" w:cstheme="minorHAnsi"/>
          <w:spacing w:val="-1"/>
        </w:rPr>
        <w:t>interpretační</w:t>
      </w:r>
      <w:r w:rsidRPr="00556926">
        <w:rPr>
          <w:rFonts w:asciiTheme="minorHAnsi" w:hAnsiTheme="minorHAnsi" w:cstheme="minorHAnsi"/>
          <w:spacing w:val="40"/>
        </w:rPr>
        <w:t xml:space="preserve"> </w:t>
      </w:r>
      <w:r w:rsidRPr="00556926">
        <w:rPr>
          <w:rFonts w:asciiTheme="minorHAnsi" w:hAnsiTheme="minorHAnsi" w:cstheme="minorHAnsi"/>
          <w:spacing w:val="-1"/>
        </w:rPr>
        <w:t>kurzy,</w:t>
      </w:r>
      <w:r w:rsidRPr="00556926">
        <w:rPr>
          <w:rFonts w:asciiTheme="minorHAnsi" w:hAnsiTheme="minorHAnsi" w:cstheme="minorHAnsi"/>
          <w:spacing w:val="45"/>
        </w:rPr>
        <w:t xml:space="preserve"> </w:t>
      </w:r>
      <w:r w:rsidRPr="00556926">
        <w:rPr>
          <w:rFonts w:asciiTheme="minorHAnsi" w:hAnsiTheme="minorHAnsi" w:cstheme="minorHAnsi"/>
          <w:spacing w:val="-1"/>
        </w:rPr>
        <w:t>doktorské</w:t>
      </w:r>
      <w:r w:rsidRPr="00556926">
        <w:rPr>
          <w:rFonts w:asciiTheme="minorHAnsi" w:hAnsiTheme="minorHAnsi" w:cstheme="minorHAnsi"/>
          <w:spacing w:val="44"/>
        </w:rPr>
        <w:t xml:space="preserve"> </w:t>
      </w:r>
      <w:r w:rsidRPr="00556926">
        <w:rPr>
          <w:rFonts w:asciiTheme="minorHAnsi" w:hAnsiTheme="minorHAnsi" w:cstheme="minorHAnsi"/>
        </w:rPr>
        <w:t>a</w:t>
      </w:r>
      <w:r w:rsidRPr="00556926">
        <w:rPr>
          <w:rFonts w:asciiTheme="minorHAnsi" w:hAnsiTheme="minorHAnsi" w:cstheme="minorHAnsi"/>
          <w:spacing w:val="-2"/>
        </w:rPr>
        <w:t xml:space="preserve"> </w:t>
      </w:r>
      <w:r w:rsidRPr="00556926">
        <w:rPr>
          <w:rFonts w:asciiTheme="minorHAnsi" w:hAnsiTheme="minorHAnsi" w:cstheme="minorHAnsi"/>
          <w:spacing w:val="-1"/>
        </w:rPr>
        <w:t>vědecké</w:t>
      </w:r>
      <w:r w:rsidRPr="00556926">
        <w:rPr>
          <w:rFonts w:asciiTheme="minorHAnsi" w:hAnsiTheme="minorHAnsi" w:cstheme="minorHAnsi"/>
          <w:spacing w:val="41"/>
        </w:rPr>
        <w:t xml:space="preserve"> </w:t>
      </w:r>
      <w:r w:rsidRPr="00556926">
        <w:rPr>
          <w:rFonts w:asciiTheme="minorHAnsi" w:hAnsiTheme="minorHAnsi" w:cstheme="minorHAnsi"/>
          <w:spacing w:val="-1"/>
        </w:rPr>
        <w:t>mezinárodní</w:t>
      </w:r>
      <w:r w:rsidRPr="00556926">
        <w:rPr>
          <w:rFonts w:asciiTheme="minorHAnsi" w:hAnsiTheme="minorHAnsi" w:cstheme="minorHAnsi"/>
          <w:spacing w:val="43"/>
        </w:rPr>
        <w:t xml:space="preserve"> </w:t>
      </w:r>
      <w:r w:rsidRPr="00556926">
        <w:rPr>
          <w:rFonts w:asciiTheme="minorHAnsi" w:hAnsiTheme="minorHAnsi" w:cstheme="minorHAnsi"/>
          <w:spacing w:val="-1"/>
        </w:rPr>
        <w:t>konference,</w:t>
      </w:r>
      <w:r w:rsidRPr="00556926">
        <w:rPr>
          <w:rFonts w:asciiTheme="minorHAnsi" w:hAnsiTheme="minorHAnsi" w:cstheme="minorHAnsi"/>
          <w:spacing w:val="44"/>
        </w:rPr>
        <w:t xml:space="preserve"> </w:t>
      </w:r>
      <w:r w:rsidRPr="00556926">
        <w:rPr>
          <w:rFonts w:asciiTheme="minorHAnsi" w:hAnsiTheme="minorHAnsi" w:cstheme="minorHAnsi"/>
          <w:spacing w:val="-1"/>
        </w:rPr>
        <w:t>zahraniční</w:t>
      </w:r>
      <w:r w:rsidRPr="00556926">
        <w:rPr>
          <w:rFonts w:asciiTheme="minorHAnsi" w:hAnsiTheme="minorHAnsi" w:cstheme="minorHAnsi"/>
          <w:spacing w:val="41"/>
        </w:rPr>
        <w:t xml:space="preserve"> </w:t>
      </w:r>
      <w:r w:rsidRPr="00556926">
        <w:rPr>
          <w:rFonts w:asciiTheme="minorHAnsi" w:hAnsiTheme="minorHAnsi" w:cstheme="minorHAnsi"/>
          <w:spacing w:val="-1"/>
        </w:rPr>
        <w:t>praxe,</w:t>
      </w:r>
      <w:r w:rsidRPr="00556926">
        <w:rPr>
          <w:rFonts w:asciiTheme="minorHAnsi" w:hAnsiTheme="minorHAnsi" w:cstheme="minorHAnsi"/>
          <w:spacing w:val="43"/>
        </w:rPr>
        <w:t xml:space="preserve"> </w:t>
      </w:r>
      <w:r w:rsidRPr="00556926">
        <w:rPr>
          <w:rFonts w:asciiTheme="minorHAnsi" w:hAnsiTheme="minorHAnsi" w:cstheme="minorHAnsi"/>
        </w:rPr>
        <w:t>stáže</w:t>
      </w:r>
      <w:r w:rsidRPr="00556926">
        <w:rPr>
          <w:rFonts w:asciiTheme="minorHAnsi" w:hAnsiTheme="minorHAnsi" w:cstheme="minorHAnsi"/>
          <w:spacing w:val="81"/>
        </w:rPr>
        <w:t xml:space="preserve"> </w:t>
      </w:r>
      <w:r w:rsidRPr="00556926">
        <w:rPr>
          <w:rFonts w:asciiTheme="minorHAnsi" w:hAnsiTheme="minorHAnsi" w:cstheme="minorHAnsi"/>
        </w:rPr>
        <w:t>atd.</w:t>
      </w:r>
      <w:r w:rsidRPr="00556926">
        <w:rPr>
          <w:rFonts w:asciiTheme="minorHAnsi" w:hAnsiTheme="minorHAnsi" w:cstheme="minorHAnsi"/>
          <w:spacing w:val="18"/>
        </w:rPr>
        <w:t xml:space="preserve"> </w:t>
      </w:r>
      <w:r w:rsidRPr="00556926">
        <w:rPr>
          <w:rFonts w:asciiTheme="minorHAnsi" w:hAnsiTheme="minorHAnsi" w:cstheme="minorHAnsi"/>
          <w:spacing w:val="-1"/>
        </w:rPr>
        <w:t>Podporovat</w:t>
      </w:r>
      <w:r w:rsidRPr="00556926">
        <w:rPr>
          <w:rFonts w:asciiTheme="minorHAnsi" w:hAnsiTheme="minorHAnsi" w:cstheme="minorHAnsi"/>
          <w:spacing w:val="17"/>
        </w:rPr>
        <w:t xml:space="preserve"> </w:t>
      </w:r>
      <w:r w:rsidRPr="00556926">
        <w:rPr>
          <w:rFonts w:asciiTheme="minorHAnsi" w:hAnsiTheme="minorHAnsi" w:cstheme="minorHAnsi"/>
          <w:spacing w:val="-1"/>
        </w:rPr>
        <w:t>otevřenost</w:t>
      </w:r>
      <w:r w:rsidRPr="00556926">
        <w:rPr>
          <w:rFonts w:asciiTheme="minorHAnsi" w:hAnsiTheme="minorHAnsi" w:cstheme="minorHAnsi"/>
          <w:spacing w:val="20"/>
        </w:rPr>
        <w:t xml:space="preserve"> </w:t>
      </w:r>
      <w:r w:rsidRPr="00556926">
        <w:rPr>
          <w:rFonts w:asciiTheme="minorHAnsi" w:hAnsiTheme="minorHAnsi" w:cstheme="minorHAnsi"/>
          <w:spacing w:val="-1"/>
        </w:rPr>
        <w:t>směrem</w:t>
      </w:r>
      <w:r w:rsidRPr="00556926">
        <w:rPr>
          <w:rFonts w:asciiTheme="minorHAnsi" w:hAnsiTheme="minorHAnsi" w:cstheme="minorHAnsi"/>
          <w:spacing w:val="20"/>
        </w:rPr>
        <w:t xml:space="preserve"> </w:t>
      </w:r>
      <w:r w:rsidRPr="00556926">
        <w:rPr>
          <w:rFonts w:asciiTheme="minorHAnsi" w:hAnsiTheme="minorHAnsi" w:cstheme="minorHAnsi"/>
        </w:rPr>
        <w:t>k</w:t>
      </w:r>
      <w:r w:rsidRPr="00556926">
        <w:rPr>
          <w:rFonts w:asciiTheme="minorHAnsi" w:hAnsiTheme="minorHAnsi" w:cstheme="minorHAnsi"/>
          <w:spacing w:val="1"/>
        </w:rPr>
        <w:t xml:space="preserve"> </w:t>
      </w:r>
      <w:r w:rsidRPr="00556926">
        <w:rPr>
          <w:rFonts w:asciiTheme="minorHAnsi" w:hAnsiTheme="minorHAnsi" w:cstheme="minorHAnsi"/>
          <w:spacing w:val="-1"/>
        </w:rPr>
        <w:t>potenciálním</w:t>
      </w:r>
      <w:r w:rsidRPr="00556926">
        <w:rPr>
          <w:rFonts w:asciiTheme="minorHAnsi" w:hAnsiTheme="minorHAnsi" w:cstheme="minorHAnsi"/>
          <w:spacing w:val="20"/>
        </w:rPr>
        <w:t xml:space="preserve"> </w:t>
      </w:r>
      <w:r w:rsidRPr="00556926">
        <w:rPr>
          <w:rFonts w:asciiTheme="minorHAnsi" w:hAnsiTheme="minorHAnsi" w:cstheme="minorHAnsi"/>
          <w:spacing w:val="-1"/>
        </w:rPr>
        <w:t>zaměstnavatelům</w:t>
      </w:r>
      <w:r w:rsidRPr="00556926">
        <w:rPr>
          <w:rFonts w:asciiTheme="minorHAnsi" w:hAnsiTheme="minorHAnsi" w:cstheme="minorHAnsi"/>
          <w:spacing w:val="20"/>
        </w:rPr>
        <w:t xml:space="preserve"> </w:t>
      </w:r>
      <w:r w:rsidRPr="00556926">
        <w:rPr>
          <w:rFonts w:asciiTheme="minorHAnsi" w:hAnsiTheme="minorHAnsi" w:cstheme="minorHAnsi"/>
          <w:spacing w:val="-1"/>
        </w:rPr>
        <w:t>absolventů</w:t>
      </w:r>
      <w:r w:rsidRPr="00556926">
        <w:rPr>
          <w:rFonts w:asciiTheme="minorHAnsi" w:hAnsiTheme="minorHAnsi" w:cstheme="minorHAnsi"/>
          <w:spacing w:val="18"/>
        </w:rPr>
        <w:t xml:space="preserve"> </w:t>
      </w:r>
      <w:r w:rsidRPr="00556926">
        <w:rPr>
          <w:rFonts w:asciiTheme="minorHAnsi" w:hAnsiTheme="minorHAnsi" w:cstheme="minorHAnsi"/>
        </w:rPr>
        <w:t>i</w:t>
      </w:r>
      <w:r w:rsidRPr="00556926">
        <w:rPr>
          <w:rFonts w:asciiTheme="minorHAnsi" w:hAnsiTheme="minorHAnsi" w:cstheme="minorHAnsi"/>
          <w:spacing w:val="3"/>
        </w:rPr>
        <w:t xml:space="preserve"> </w:t>
      </w:r>
      <w:r w:rsidRPr="00556926">
        <w:rPr>
          <w:rFonts w:asciiTheme="minorHAnsi" w:hAnsiTheme="minorHAnsi" w:cstheme="minorHAnsi"/>
          <w:spacing w:val="-1"/>
        </w:rPr>
        <w:t>odborné</w:t>
      </w:r>
      <w:r w:rsidRPr="00556926">
        <w:rPr>
          <w:rFonts w:asciiTheme="minorHAnsi" w:hAnsiTheme="minorHAnsi" w:cstheme="minorHAnsi"/>
          <w:spacing w:val="39"/>
        </w:rPr>
        <w:t xml:space="preserve"> </w:t>
      </w:r>
      <w:r w:rsidRPr="00556926">
        <w:rPr>
          <w:rFonts w:asciiTheme="minorHAnsi" w:hAnsiTheme="minorHAnsi" w:cstheme="minorHAnsi"/>
        </w:rPr>
        <w:t>a laické</w:t>
      </w:r>
      <w:r w:rsidRPr="00556926">
        <w:rPr>
          <w:rFonts w:asciiTheme="minorHAnsi" w:hAnsiTheme="minorHAnsi" w:cstheme="minorHAnsi"/>
          <w:spacing w:val="-2"/>
        </w:rPr>
        <w:t xml:space="preserve"> </w:t>
      </w:r>
      <w:r w:rsidRPr="00556926">
        <w:rPr>
          <w:rFonts w:asciiTheme="minorHAnsi" w:hAnsiTheme="minorHAnsi" w:cstheme="minorHAnsi"/>
          <w:spacing w:val="-1"/>
        </w:rPr>
        <w:t>veřejnosti</w:t>
      </w:r>
      <w:r w:rsidRPr="00556926">
        <w:rPr>
          <w:rFonts w:asciiTheme="minorHAnsi" w:hAnsiTheme="minorHAnsi" w:cstheme="minorHAnsi"/>
        </w:rPr>
        <w:t xml:space="preserve"> a</w:t>
      </w:r>
      <w:r w:rsidRPr="00556926">
        <w:rPr>
          <w:rFonts w:asciiTheme="minorHAnsi" w:hAnsiTheme="minorHAnsi" w:cstheme="minorHAnsi"/>
          <w:spacing w:val="-1"/>
        </w:rPr>
        <w:t xml:space="preserve"> hledat</w:t>
      </w:r>
      <w:r w:rsidRPr="00556926">
        <w:rPr>
          <w:rFonts w:asciiTheme="minorHAnsi" w:hAnsiTheme="minorHAnsi" w:cstheme="minorHAnsi"/>
          <w:spacing w:val="-2"/>
        </w:rPr>
        <w:t xml:space="preserve"> </w:t>
      </w:r>
      <w:r w:rsidRPr="00556926">
        <w:rPr>
          <w:rFonts w:asciiTheme="minorHAnsi" w:hAnsiTheme="minorHAnsi" w:cstheme="minorHAnsi"/>
        </w:rPr>
        <w:t>její další</w:t>
      </w:r>
      <w:r w:rsidRPr="00556926">
        <w:rPr>
          <w:rFonts w:asciiTheme="minorHAnsi" w:hAnsiTheme="minorHAnsi" w:cstheme="minorHAnsi"/>
          <w:spacing w:val="-1"/>
        </w:rPr>
        <w:t xml:space="preserve"> formy.</w:t>
      </w:r>
    </w:p>
    <w:p w14:paraId="34C89DDB" w14:textId="77777777" w:rsidR="00556926" w:rsidRPr="00556926" w:rsidRDefault="00556926" w:rsidP="00B953E9">
      <w:pPr>
        <w:pStyle w:val="Odstavecseseznamem"/>
        <w:numPr>
          <w:ilvl w:val="0"/>
          <w:numId w:val="4"/>
        </w:numPr>
        <w:jc w:val="both"/>
        <w:rPr>
          <w:rFonts w:asciiTheme="minorHAnsi" w:hAnsiTheme="minorHAnsi" w:cstheme="minorHAnsi"/>
        </w:rPr>
      </w:pPr>
      <w:r w:rsidRPr="00556926">
        <w:rPr>
          <w:rFonts w:asciiTheme="minorHAnsi" w:hAnsiTheme="minorHAnsi" w:cstheme="minorHAnsi"/>
          <w:spacing w:val="-1"/>
        </w:rPr>
        <w:t>Usilovat</w:t>
      </w:r>
      <w:r w:rsidRPr="00556926">
        <w:rPr>
          <w:rFonts w:asciiTheme="minorHAnsi" w:hAnsiTheme="minorHAnsi" w:cstheme="minorHAnsi"/>
          <w:spacing w:val="43"/>
        </w:rPr>
        <w:t xml:space="preserve"> </w:t>
      </w:r>
      <w:r w:rsidRPr="00556926">
        <w:rPr>
          <w:rFonts w:asciiTheme="minorHAnsi" w:hAnsiTheme="minorHAnsi" w:cstheme="minorHAnsi"/>
        </w:rPr>
        <w:t>o</w:t>
      </w:r>
      <w:r w:rsidRPr="00556926">
        <w:rPr>
          <w:rFonts w:asciiTheme="minorHAnsi" w:hAnsiTheme="minorHAnsi" w:cstheme="minorHAnsi"/>
          <w:spacing w:val="45"/>
        </w:rPr>
        <w:t xml:space="preserve"> </w:t>
      </w:r>
      <w:r w:rsidRPr="00556926">
        <w:rPr>
          <w:rFonts w:asciiTheme="minorHAnsi" w:hAnsiTheme="minorHAnsi" w:cstheme="minorHAnsi"/>
          <w:spacing w:val="-1"/>
        </w:rPr>
        <w:t>uznání</w:t>
      </w:r>
      <w:r w:rsidRPr="00556926">
        <w:rPr>
          <w:rFonts w:asciiTheme="minorHAnsi" w:hAnsiTheme="minorHAnsi" w:cstheme="minorHAnsi"/>
          <w:spacing w:val="43"/>
        </w:rPr>
        <w:t xml:space="preserve"> </w:t>
      </w:r>
      <w:r w:rsidRPr="00556926">
        <w:rPr>
          <w:rFonts w:asciiTheme="minorHAnsi" w:hAnsiTheme="minorHAnsi" w:cstheme="minorHAnsi"/>
          <w:spacing w:val="-1"/>
        </w:rPr>
        <w:t>umění</w:t>
      </w:r>
      <w:r w:rsidRPr="00556926">
        <w:rPr>
          <w:rFonts w:asciiTheme="minorHAnsi" w:hAnsiTheme="minorHAnsi" w:cstheme="minorHAnsi"/>
          <w:spacing w:val="42"/>
        </w:rPr>
        <w:t xml:space="preserve"> </w:t>
      </w:r>
      <w:r w:rsidRPr="00556926">
        <w:rPr>
          <w:rFonts w:asciiTheme="minorHAnsi" w:hAnsiTheme="minorHAnsi" w:cstheme="minorHAnsi"/>
        </w:rPr>
        <w:t>jako</w:t>
      </w:r>
      <w:r w:rsidRPr="00556926">
        <w:rPr>
          <w:rFonts w:asciiTheme="minorHAnsi" w:hAnsiTheme="minorHAnsi" w:cstheme="minorHAnsi"/>
          <w:spacing w:val="45"/>
        </w:rPr>
        <w:t xml:space="preserve"> </w:t>
      </w:r>
      <w:r w:rsidRPr="00556926">
        <w:rPr>
          <w:rFonts w:asciiTheme="minorHAnsi" w:hAnsiTheme="minorHAnsi" w:cstheme="minorHAnsi"/>
          <w:spacing w:val="-1"/>
        </w:rPr>
        <w:t>plnohodnotného</w:t>
      </w:r>
      <w:r w:rsidRPr="00556926">
        <w:rPr>
          <w:rFonts w:asciiTheme="minorHAnsi" w:hAnsiTheme="minorHAnsi" w:cstheme="minorHAnsi"/>
          <w:spacing w:val="45"/>
        </w:rPr>
        <w:t xml:space="preserve"> </w:t>
      </w:r>
      <w:r w:rsidRPr="00556926">
        <w:rPr>
          <w:rFonts w:asciiTheme="minorHAnsi" w:hAnsiTheme="minorHAnsi" w:cstheme="minorHAnsi"/>
          <w:spacing w:val="-1"/>
        </w:rPr>
        <w:t>způsobu</w:t>
      </w:r>
      <w:r w:rsidRPr="00556926">
        <w:rPr>
          <w:rFonts w:asciiTheme="minorHAnsi" w:hAnsiTheme="minorHAnsi" w:cstheme="minorHAnsi"/>
          <w:spacing w:val="43"/>
        </w:rPr>
        <w:t xml:space="preserve"> </w:t>
      </w:r>
      <w:r w:rsidRPr="00556926">
        <w:rPr>
          <w:rFonts w:asciiTheme="minorHAnsi" w:hAnsiTheme="minorHAnsi" w:cstheme="minorHAnsi"/>
          <w:spacing w:val="-1"/>
        </w:rPr>
        <w:t>poznávání</w:t>
      </w:r>
      <w:r w:rsidRPr="00556926">
        <w:rPr>
          <w:rFonts w:asciiTheme="minorHAnsi" w:hAnsiTheme="minorHAnsi" w:cstheme="minorHAnsi"/>
          <w:spacing w:val="42"/>
        </w:rPr>
        <w:t xml:space="preserve"> </w:t>
      </w:r>
      <w:r w:rsidRPr="00556926">
        <w:rPr>
          <w:rFonts w:asciiTheme="minorHAnsi" w:hAnsiTheme="minorHAnsi" w:cstheme="minorHAnsi"/>
          <w:spacing w:val="-1"/>
        </w:rPr>
        <w:t>světa</w:t>
      </w:r>
      <w:r w:rsidRPr="00556926">
        <w:rPr>
          <w:rFonts w:asciiTheme="minorHAnsi" w:hAnsiTheme="minorHAnsi" w:cstheme="minorHAnsi"/>
          <w:spacing w:val="44"/>
        </w:rPr>
        <w:t xml:space="preserve"> </w:t>
      </w:r>
      <w:r w:rsidRPr="00556926">
        <w:rPr>
          <w:rFonts w:asciiTheme="minorHAnsi" w:hAnsiTheme="minorHAnsi" w:cstheme="minorHAnsi"/>
          <w:spacing w:val="-1"/>
        </w:rPr>
        <w:t>vedle</w:t>
      </w:r>
      <w:r w:rsidRPr="00556926">
        <w:rPr>
          <w:rFonts w:asciiTheme="minorHAnsi" w:hAnsiTheme="minorHAnsi" w:cstheme="minorHAnsi"/>
          <w:spacing w:val="44"/>
        </w:rPr>
        <w:t xml:space="preserve"> </w:t>
      </w:r>
      <w:r w:rsidRPr="00556926">
        <w:rPr>
          <w:rFonts w:asciiTheme="minorHAnsi" w:hAnsiTheme="minorHAnsi" w:cstheme="minorHAnsi"/>
          <w:spacing w:val="-1"/>
        </w:rPr>
        <w:t>poznávání</w:t>
      </w:r>
      <w:r w:rsidRPr="00556926">
        <w:rPr>
          <w:rFonts w:asciiTheme="minorHAnsi" w:hAnsiTheme="minorHAnsi" w:cstheme="minorHAnsi"/>
          <w:spacing w:val="73"/>
        </w:rPr>
        <w:t xml:space="preserve"> </w:t>
      </w:r>
      <w:r w:rsidRPr="00556926">
        <w:rPr>
          <w:rFonts w:asciiTheme="minorHAnsi" w:hAnsiTheme="minorHAnsi" w:cstheme="minorHAnsi"/>
          <w:spacing w:val="-1"/>
        </w:rPr>
        <w:t>vědeckého,</w:t>
      </w:r>
      <w:r w:rsidRPr="00556926">
        <w:rPr>
          <w:rFonts w:asciiTheme="minorHAnsi" w:hAnsiTheme="minorHAnsi" w:cstheme="minorHAnsi"/>
          <w:spacing w:val="1"/>
        </w:rPr>
        <w:t xml:space="preserve"> </w:t>
      </w:r>
      <w:r w:rsidRPr="00556926">
        <w:rPr>
          <w:rFonts w:asciiTheme="minorHAnsi" w:hAnsiTheme="minorHAnsi" w:cstheme="minorHAnsi"/>
          <w:spacing w:val="-1"/>
        </w:rPr>
        <w:t>podporovat</w:t>
      </w:r>
      <w:r w:rsidRPr="00556926">
        <w:rPr>
          <w:rFonts w:asciiTheme="minorHAnsi" w:hAnsiTheme="minorHAnsi" w:cstheme="minorHAnsi"/>
          <w:spacing w:val="46"/>
        </w:rPr>
        <w:t xml:space="preserve"> </w:t>
      </w:r>
      <w:r w:rsidRPr="00556926">
        <w:rPr>
          <w:rFonts w:asciiTheme="minorHAnsi" w:hAnsiTheme="minorHAnsi" w:cstheme="minorHAnsi"/>
          <w:spacing w:val="-1"/>
        </w:rPr>
        <w:t>myšlenku</w:t>
      </w:r>
      <w:r w:rsidRPr="00556926">
        <w:rPr>
          <w:rFonts w:asciiTheme="minorHAnsi" w:hAnsiTheme="minorHAnsi" w:cstheme="minorHAnsi"/>
          <w:spacing w:val="1"/>
        </w:rPr>
        <w:t xml:space="preserve"> </w:t>
      </w:r>
      <w:r w:rsidRPr="00556926">
        <w:rPr>
          <w:rFonts w:asciiTheme="minorHAnsi" w:hAnsiTheme="minorHAnsi" w:cstheme="minorHAnsi"/>
          <w:spacing w:val="-1"/>
        </w:rPr>
        <w:t>rovnoprávnosti</w:t>
      </w:r>
      <w:r w:rsidRPr="00556926">
        <w:rPr>
          <w:rFonts w:asciiTheme="minorHAnsi" w:hAnsiTheme="minorHAnsi" w:cstheme="minorHAnsi"/>
          <w:spacing w:val="2"/>
        </w:rPr>
        <w:t xml:space="preserve"> </w:t>
      </w:r>
      <w:r w:rsidRPr="00556926">
        <w:rPr>
          <w:rFonts w:asciiTheme="minorHAnsi" w:hAnsiTheme="minorHAnsi" w:cstheme="minorHAnsi"/>
        </w:rPr>
        <w:t>a</w:t>
      </w:r>
      <w:r w:rsidRPr="00556926">
        <w:rPr>
          <w:rFonts w:asciiTheme="minorHAnsi" w:hAnsiTheme="minorHAnsi" w:cstheme="minorHAnsi"/>
          <w:spacing w:val="1"/>
        </w:rPr>
        <w:t xml:space="preserve"> </w:t>
      </w:r>
      <w:r w:rsidRPr="00556926">
        <w:rPr>
          <w:rFonts w:asciiTheme="minorHAnsi" w:hAnsiTheme="minorHAnsi" w:cstheme="minorHAnsi"/>
          <w:spacing w:val="-1"/>
        </w:rPr>
        <w:t>dalšího</w:t>
      </w:r>
      <w:r w:rsidRPr="00556926">
        <w:rPr>
          <w:rFonts w:asciiTheme="minorHAnsi" w:hAnsiTheme="minorHAnsi" w:cstheme="minorHAnsi"/>
          <w:spacing w:val="2"/>
        </w:rPr>
        <w:t xml:space="preserve"> </w:t>
      </w:r>
      <w:r w:rsidRPr="00556926">
        <w:rPr>
          <w:rFonts w:asciiTheme="minorHAnsi" w:hAnsiTheme="minorHAnsi" w:cstheme="minorHAnsi"/>
          <w:spacing w:val="-1"/>
        </w:rPr>
        <w:t>zkvalitňování</w:t>
      </w:r>
      <w:r w:rsidRPr="00556926">
        <w:rPr>
          <w:rFonts w:asciiTheme="minorHAnsi" w:hAnsiTheme="minorHAnsi" w:cstheme="minorHAnsi"/>
        </w:rPr>
        <w:t xml:space="preserve">  </w:t>
      </w:r>
      <w:r w:rsidRPr="00556926">
        <w:rPr>
          <w:rFonts w:asciiTheme="minorHAnsi" w:hAnsiTheme="minorHAnsi" w:cstheme="minorHAnsi"/>
          <w:spacing w:val="-1"/>
        </w:rPr>
        <w:t>uměleckého</w:t>
      </w:r>
      <w:r w:rsidRPr="00556926">
        <w:rPr>
          <w:rFonts w:asciiTheme="minorHAnsi" w:hAnsiTheme="minorHAnsi" w:cstheme="minorHAnsi"/>
          <w:spacing w:val="69"/>
        </w:rPr>
        <w:t xml:space="preserve"> </w:t>
      </w:r>
      <w:r w:rsidRPr="00556926">
        <w:rPr>
          <w:rFonts w:asciiTheme="minorHAnsi" w:hAnsiTheme="minorHAnsi" w:cstheme="minorHAnsi"/>
          <w:spacing w:val="-1"/>
        </w:rPr>
        <w:t>vzdělávání</w:t>
      </w:r>
      <w:r w:rsidRPr="00556926">
        <w:rPr>
          <w:rFonts w:asciiTheme="minorHAnsi" w:hAnsiTheme="minorHAnsi" w:cstheme="minorHAnsi"/>
          <w:spacing w:val="30"/>
        </w:rPr>
        <w:t xml:space="preserve"> </w:t>
      </w:r>
      <w:r w:rsidRPr="00556926">
        <w:rPr>
          <w:rFonts w:asciiTheme="minorHAnsi" w:hAnsiTheme="minorHAnsi" w:cstheme="minorHAnsi"/>
        </w:rPr>
        <w:t>v</w:t>
      </w:r>
      <w:r w:rsidRPr="00556926">
        <w:rPr>
          <w:rFonts w:asciiTheme="minorHAnsi" w:hAnsiTheme="minorHAnsi" w:cstheme="minorHAnsi"/>
          <w:spacing w:val="35"/>
        </w:rPr>
        <w:t xml:space="preserve"> </w:t>
      </w:r>
      <w:r w:rsidRPr="00556926">
        <w:rPr>
          <w:rFonts w:asciiTheme="minorHAnsi" w:hAnsiTheme="minorHAnsi" w:cstheme="minorHAnsi"/>
          <w:spacing w:val="-1"/>
        </w:rPr>
        <w:t>rámci</w:t>
      </w:r>
      <w:r w:rsidRPr="00556926">
        <w:rPr>
          <w:rFonts w:asciiTheme="minorHAnsi" w:hAnsiTheme="minorHAnsi" w:cstheme="minorHAnsi"/>
          <w:spacing w:val="31"/>
        </w:rPr>
        <w:t xml:space="preserve"> </w:t>
      </w:r>
      <w:r w:rsidRPr="00556926">
        <w:rPr>
          <w:rFonts w:asciiTheme="minorHAnsi" w:hAnsiTheme="minorHAnsi" w:cstheme="minorHAnsi"/>
          <w:spacing w:val="-1"/>
        </w:rPr>
        <w:t>všeobecného</w:t>
      </w:r>
      <w:r w:rsidRPr="00556926">
        <w:rPr>
          <w:rFonts w:asciiTheme="minorHAnsi" w:hAnsiTheme="minorHAnsi" w:cstheme="minorHAnsi"/>
          <w:spacing w:val="34"/>
        </w:rPr>
        <w:t xml:space="preserve"> </w:t>
      </w:r>
      <w:r w:rsidRPr="00556926">
        <w:rPr>
          <w:rFonts w:asciiTheme="minorHAnsi" w:hAnsiTheme="minorHAnsi" w:cstheme="minorHAnsi"/>
          <w:spacing w:val="-1"/>
        </w:rPr>
        <w:t>základního</w:t>
      </w:r>
      <w:r w:rsidRPr="00556926">
        <w:rPr>
          <w:rFonts w:asciiTheme="minorHAnsi" w:hAnsiTheme="minorHAnsi" w:cstheme="minorHAnsi"/>
          <w:spacing w:val="33"/>
        </w:rPr>
        <w:t xml:space="preserve"> </w:t>
      </w:r>
      <w:r w:rsidRPr="00556926">
        <w:rPr>
          <w:rFonts w:asciiTheme="minorHAnsi" w:hAnsiTheme="minorHAnsi" w:cstheme="minorHAnsi"/>
        </w:rPr>
        <w:t>a</w:t>
      </w:r>
      <w:r w:rsidRPr="00556926">
        <w:rPr>
          <w:rFonts w:asciiTheme="minorHAnsi" w:hAnsiTheme="minorHAnsi" w:cstheme="minorHAnsi"/>
          <w:spacing w:val="34"/>
        </w:rPr>
        <w:t xml:space="preserve"> </w:t>
      </w:r>
      <w:r w:rsidRPr="00556926">
        <w:rPr>
          <w:rFonts w:asciiTheme="minorHAnsi" w:hAnsiTheme="minorHAnsi" w:cstheme="minorHAnsi"/>
          <w:spacing w:val="-1"/>
        </w:rPr>
        <w:t>středního</w:t>
      </w:r>
      <w:r w:rsidRPr="00556926">
        <w:rPr>
          <w:rFonts w:asciiTheme="minorHAnsi" w:hAnsiTheme="minorHAnsi" w:cstheme="minorHAnsi"/>
          <w:spacing w:val="35"/>
        </w:rPr>
        <w:t xml:space="preserve"> </w:t>
      </w:r>
      <w:r w:rsidRPr="00556926">
        <w:rPr>
          <w:rFonts w:asciiTheme="minorHAnsi" w:hAnsiTheme="minorHAnsi" w:cstheme="minorHAnsi"/>
          <w:spacing w:val="-1"/>
        </w:rPr>
        <w:t>vzdělávání</w:t>
      </w:r>
      <w:r w:rsidRPr="00556926">
        <w:rPr>
          <w:rFonts w:asciiTheme="minorHAnsi" w:hAnsiTheme="minorHAnsi" w:cstheme="minorHAnsi"/>
          <w:spacing w:val="33"/>
        </w:rPr>
        <w:t xml:space="preserve"> </w:t>
      </w:r>
      <w:r w:rsidRPr="00556926">
        <w:rPr>
          <w:rFonts w:asciiTheme="minorHAnsi" w:hAnsiTheme="minorHAnsi" w:cstheme="minorHAnsi"/>
        </w:rPr>
        <w:t>a</w:t>
      </w:r>
      <w:r w:rsidRPr="00556926">
        <w:rPr>
          <w:rFonts w:asciiTheme="minorHAnsi" w:hAnsiTheme="minorHAnsi" w:cstheme="minorHAnsi"/>
          <w:spacing w:val="5"/>
        </w:rPr>
        <w:t xml:space="preserve"> </w:t>
      </w:r>
      <w:r w:rsidRPr="00556926">
        <w:rPr>
          <w:rFonts w:asciiTheme="minorHAnsi" w:hAnsiTheme="minorHAnsi" w:cstheme="minorHAnsi"/>
          <w:spacing w:val="-1"/>
        </w:rPr>
        <w:t>středního</w:t>
      </w:r>
      <w:r w:rsidRPr="00556926">
        <w:rPr>
          <w:rFonts w:asciiTheme="minorHAnsi" w:hAnsiTheme="minorHAnsi" w:cstheme="minorHAnsi"/>
          <w:spacing w:val="33"/>
        </w:rPr>
        <w:t xml:space="preserve"> </w:t>
      </w:r>
      <w:r w:rsidRPr="00556926">
        <w:rPr>
          <w:rFonts w:asciiTheme="minorHAnsi" w:hAnsiTheme="minorHAnsi" w:cstheme="minorHAnsi"/>
          <w:spacing w:val="-1"/>
        </w:rPr>
        <w:t>odborného</w:t>
      </w:r>
      <w:r w:rsidRPr="00556926">
        <w:rPr>
          <w:rFonts w:asciiTheme="minorHAnsi" w:hAnsiTheme="minorHAnsi" w:cstheme="minorHAnsi"/>
          <w:spacing w:val="61"/>
        </w:rPr>
        <w:t xml:space="preserve"> </w:t>
      </w:r>
      <w:r w:rsidRPr="00556926">
        <w:rPr>
          <w:rFonts w:asciiTheme="minorHAnsi" w:hAnsiTheme="minorHAnsi" w:cstheme="minorHAnsi"/>
          <w:spacing w:val="-1"/>
        </w:rPr>
        <w:t>vzdělávání.</w:t>
      </w:r>
      <w:r w:rsidRPr="00556926">
        <w:rPr>
          <w:rFonts w:asciiTheme="minorHAnsi" w:hAnsiTheme="minorHAnsi" w:cstheme="minorHAnsi"/>
          <w:spacing w:val="-3"/>
        </w:rPr>
        <w:t xml:space="preserve"> </w:t>
      </w:r>
      <w:r w:rsidRPr="00556926">
        <w:rPr>
          <w:rFonts w:asciiTheme="minorHAnsi" w:hAnsiTheme="minorHAnsi" w:cstheme="minorHAnsi"/>
          <w:spacing w:val="-1"/>
        </w:rPr>
        <w:t>Podporovat</w:t>
      </w:r>
      <w:r w:rsidRPr="00556926">
        <w:rPr>
          <w:rFonts w:asciiTheme="minorHAnsi" w:hAnsiTheme="minorHAnsi" w:cstheme="minorHAnsi"/>
        </w:rPr>
        <w:t xml:space="preserve"> </w:t>
      </w:r>
      <w:r w:rsidRPr="00556926">
        <w:rPr>
          <w:rFonts w:asciiTheme="minorHAnsi" w:hAnsiTheme="minorHAnsi" w:cstheme="minorHAnsi"/>
          <w:spacing w:val="-1"/>
        </w:rPr>
        <w:t>všechny</w:t>
      </w:r>
      <w:r w:rsidRPr="00556926">
        <w:rPr>
          <w:rFonts w:asciiTheme="minorHAnsi" w:hAnsiTheme="minorHAnsi" w:cstheme="minorHAnsi"/>
        </w:rPr>
        <w:t xml:space="preserve"> </w:t>
      </w:r>
      <w:r w:rsidRPr="00556926">
        <w:rPr>
          <w:rFonts w:asciiTheme="minorHAnsi" w:hAnsiTheme="minorHAnsi" w:cstheme="minorHAnsi"/>
          <w:spacing w:val="-1"/>
        </w:rPr>
        <w:t>stupně</w:t>
      </w:r>
      <w:r w:rsidRPr="00556926">
        <w:rPr>
          <w:rFonts w:asciiTheme="minorHAnsi" w:hAnsiTheme="minorHAnsi" w:cstheme="minorHAnsi"/>
        </w:rPr>
        <w:t xml:space="preserve"> a</w:t>
      </w:r>
      <w:r w:rsidRPr="00556926">
        <w:rPr>
          <w:rFonts w:asciiTheme="minorHAnsi" w:hAnsiTheme="minorHAnsi" w:cstheme="minorHAnsi"/>
          <w:spacing w:val="-3"/>
        </w:rPr>
        <w:t xml:space="preserve"> </w:t>
      </w:r>
      <w:r w:rsidRPr="00556926">
        <w:rPr>
          <w:rFonts w:asciiTheme="minorHAnsi" w:hAnsiTheme="minorHAnsi" w:cstheme="minorHAnsi"/>
          <w:spacing w:val="-1"/>
        </w:rPr>
        <w:t>formy</w:t>
      </w:r>
      <w:r w:rsidRPr="00556926">
        <w:rPr>
          <w:rFonts w:asciiTheme="minorHAnsi" w:hAnsiTheme="minorHAnsi" w:cstheme="minorHAnsi"/>
          <w:spacing w:val="-2"/>
        </w:rPr>
        <w:t xml:space="preserve"> </w:t>
      </w:r>
      <w:r w:rsidRPr="00556926">
        <w:rPr>
          <w:rFonts w:asciiTheme="minorHAnsi" w:hAnsiTheme="minorHAnsi" w:cstheme="minorHAnsi"/>
          <w:spacing w:val="-1"/>
        </w:rPr>
        <w:t>vzdělávání</w:t>
      </w:r>
      <w:r w:rsidRPr="00556926">
        <w:rPr>
          <w:rFonts w:asciiTheme="minorHAnsi" w:hAnsiTheme="minorHAnsi" w:cstheme="minorHAnsi"/>
        </w:rPr>
        <w:t xml:space="preserve"> v</w:t>
      </w:r>
      <w:r w:rsidRPr="00556926">
        <w:rPr>
          <w:rFonts w:asciiTheme="minorHAnsi" w:hAnsiTheme="minorHAnsi" w:cstheme="minorHAnsi"/>
          <w:spacing w:val="2"/>
        </w:rPr>
        <w:t xml:space="preserve"> </w:t>
      </w:r>
      <w:r w:rsidRPr="00556926">
        <w:rPr>
          <w:rFonts w:asciiTheme="minorHAnsi" w:hAnsiTheme="minorHAnsi" w:cstheme="minorHAnsi"/>
          <w:spacing w:val="-1"/>
        </w:rPr>
        <w:t>oblasti</w:t>
      </w:r>
      <w:r w:rsidRPr="00556926">
        <w:rPr>
          <w:rFonts w:asciiTheme="minorHAnsi" w:hAnsiTheme="minorHAnsi" w:cstheme="minorHAnsi"/>
        </w:rPr>
        <w:t xml:space="preserve"> </w:t>
      </w:r>
      <w:r w:rsidRPr="00556926">
        <w:rPr>
          <w:rFonts w:asciiTheme="minorHAnsi" w:hAnsiTheme="minorHAnsi" w:cstheme="minorHAnsi"/>
          <w:spacing w:val="-1"/>
        </w:rPr>
        <w:t>umění.</w:t>
      </w:r>
    </w:p>
    <w:p w14:paraId="0F5CBA18" w14:textId="77777777" w:rsidR="00556926" w:rsidRPr="00556926" w:rsidRDefault="00556926" w:rsidP="00B953E9">
      <w:pPr>
        <w:pStyle w:val="Odstavecseseznamem"/>
        <w:numPr>
          <w:ilvl w:val="0"/>
          <w:numId w:val="4"/>
        </w:numPr>
        <w:jc w:val="both"/>
        <w:rPr>
          <w:rFonts w:asciiTheme="minorHAnsi" w:hAnsiTheme="minorHAnsi" w:cstheme="minorHAnsi"/>
        </w:rPr>
      </w:pPr>
      <w:r w:rsidRPr="00556926">
        <w:rPr>
          <w:rFonts w:asciiTheme="minorHAnsi" w:hAnsiTheme="minorHAnsi" w:cstheme="minorHAnsi"/>
          <w:spacing w:val="-1"/>
        </w:rPr>
        <w:lastRenderedPageBreak/>
        <w:t>Pojímat</w:t>
      </w:r>
      <w:r w:rsidRPr="00556926">
        <w:rPr>
          <w:rFonts w:asciiTheme="minorHAnsi" w:hAnsiTheme="minorHAnsi" w:cstheme="minorHAnsi"/>
          <w:spacing w:val="6"/>
        </w:rPr>
        <w:t xml:space="preserve"> </w:t>
      </w:r>
      <w:r w:rsidRPr="00556926">
        <w:rPr>
          <w:rFonts w:asciiTheme="minorHAnsi" w:hAnsiTheme="minorHAnsi" w:cstheme="minorHAnsi"/>
          <w:spacing w:val="-1"/>
        </w:rPr>
        <w:t>tvůrčí</w:t>
      </w:r>
      <w:r w:rsidRPr="00556926">
        <w:rPr>
          <w:rFonts w:asciiTheme="minorHAnsi" w:hAnsiTheme="minorHAnsi" w:cstheme="minorHAnsi"/>
          <w:spacing w:val="7"/>
        </w:rPr>
        <w:t xml:space="preserve"> </w:t>
      </w:r>
      <w:r w:rsidRPr="00556926">
        <w:rPr>
          <w:rFonts w:asciiTheme="minorHAnsi" w:hAnsiTheme="minorHAnsi" w:cstheme="minorHAnsi"/>
          <w:spacing w:val="-1"/>
        </w:rPr>
        <w:t>činnost</w:t>
      </w:r>
      <w:r w:rsidRPr="00556926">
        <w:rPr>
          <w:rFonts w:asciiTheme="minorHAnsi" w:hAnsiTheme="minorHAnsi" w:cstheme="minorHAnsi"/>
          <w:spacing w:val="8"/>
        </w:rPr>
        <w:t xml:space="preserve"> </w:t>
      </w:r>
      <w:r w:rsidRPr="00556926">
        <w:rPr>
          <w:rFonts w:asciiTheme="minorHAnsi" w:hAnsiTheme="minorHAnsi" w:cstheme="minorHAnsi"/>
          <w:spacing w:val="-2"/>
        </w:rPr>
        <w:t>jako</w:t>
      </w:r>
      <w:r w:rsidRPr="00556926">
        <w:rPr>
          <w:rFonts w:asciiTheme="minorHAnsi" w:hAnsiTheme="minorHAnsi" w:cstheme="minorHAnsi"/>
          <w:spacing w:val="7"/>
        </w:rPr>
        <w:t xml:space="preserve"> </w:t>
      </w:r>
      <w:r w:rsidRPr="00556926">
        <w:rPr>
          <w:rFonts w:asciiTheme="minorHAnsi" w:hAnsiTheme="minorHAnsi" w:cstheme="minorHAnsi"/>
        </w:rPr>
        <w:t>obsah</w:t>
      </w:r>
      <w:r w:rsidRPr="00556926">
        <w:rPr>
          <w:rFonts w:asciiTheme="minorHAnsi" w:hAnsiTheme="minorHAnsi" w:cstheme="minorHAnsi"/>
          <w:spacing w:val="7"/>
        </w:rPr>
        <w:t xml:space="preserve"> </w:t>
      </w:r>
      <w:r w:rsidRPr="00556926">
        <w:rPr>
          <w:rFonts w:asciiTheme="minorHAnsi" w:hAnsiTheme="minorHAnsi" w:cstheme="minorHAnsi"/>
        </w:rPr>
        <w:t>a</w:t>
      </w:r>
      <w:r w:rsidRPr="00556926">
        <w:rPr>
          <w:rFonts w:asciiTheme="minorHAnsi" w:hAnsiTheme="minorHAnsi" w:cstheme="minorHAnsi"/>
          <w:spacing w:val="8"/>
        </w:rPr>
        <w:t xml:space="preserve"> </w:t>
      </w:r>
      <w:r w:rsidRPr="00556926">
        <w:rPr>
          <w:rFonts w:asciiTheme="minorHAnsi" w:hAnsiTheme="minorHAnsi" w:cstheme="minorHAnsi"/>
        </w:rPr>
        <w:t>cíl</w:t>
      </w:r>
      <w:r w:rsidRPr="00556926">
        <w:rPr>
          <w:rFonts w:asciiTheme="minorHAnsi" w:hAnsiTheme="minorHAnsi" w:cstheme="minorHAnsi"/>
          <w:spacing w:val="5"/>
        </w:rPr>
        <w:t xml:space="preserve"> </w:t>
      </w:r>
      <w:r w:rsidRPr="00556926">
        <w:rPr>
          <w:rFonts w:asciiTheme="minorHAnsi" w:hAnsiTheme="minorHAnsi" w:cstheme="minorHAnsi"/>
          <w:spacing w:val="-1"/>
        </w:rPr>
        <w:t>vzdělávání</w:t>
      </w:r>
      <w:r w:rsidRPr="00556926">
        <w:rPr>
          <w:rFonts w:asciiTheme="minorHAnsi" w:hAnsiTheme="minorHAnsi" w:cstheme="minorHAnsi"/>
          <w:spacing w:val="5"/>
        </w:rPr>
        <w:t xml:space="preserve"> </w:t>
      </w:r>
      <w:r w:rsidRPr="00556926">
        <w:rPr>
          <w:rFonts w:asciiTheme="minorHAnsi" w:hAnsiTheme="minorHAnsi" w:cstheme="minorHAnsi"/>
        </w:rPr>
        <w:t>a</w:t>
      </w:r>
      <w:r w:rsidRPr="00556926">
        <w:rPr>
          <w:rFonts w:asciiTheme="minorHAnsi" w:hAnsiTheme="minorHAnsi" w:cstheme="minorHAnsi"/>
          <w:spacing w:val="8"/>
        </w:rPr>
        <w:t xml:space="preserve"> </w:t>
      </w:r>
      <w:r w:rsidRPr="00556926">
        <w:rPr>
          <w:rFonts w:asciiTheme="minorHAnsi" w:hAnsiTheme="minorHAnsi" w:cstheme="minorHAnsi"/>
          <w:spacing w:val="-1"/>
        </w:rPr>
        <w:t>považovat</w:t>
      </w:r>
      <w:r w:rsidRPr="00556926">
        <w:rPr>
          <w:rFonts w:asciiTheme="minorHAnsi" w:hAnsiTheme="minorHAnsi" w:cstheme="minorHAnsi"/>
          <w:spacing w:val="8"/>
        </w:rPr>
        <w:t xml:space="preserve"> </w:t>
      </w:r>
      <w:r w:rsidRPr="00556926">
        <w:rPr>
          <w:rFonts w:asciiTheme="minorHAnsi" w:hAnsiTheme="minorHAnsi" w:cstheme="minorHAnsi"/>
          <w:spacing w:val="-1"/>
        </w:rPr>
        <w:t>prezentované</w:t>
      </w:r>
      <w:r w:rsidRPr="00556926">
        <w:rPr>
          <w:rFonts w:asciiTheme="minorHAnsi" w:hAnsiTheme="minorHAnsi" w:cstheme="minorHAnsi"/>
          <w:spacing w:val="8"/>
        </w:rPr>
        <w:t xml:space="preserve"> </w:t>
      </w:r>
      <w:r w:rsidRPr="00556926">
        <w:rPr>
          <w:rFonts w:asciiTheme="minorHAnsi" w:hAnsiTheme="minorHAnsi" w:cstheme="minorHAnsi"/>
          <w:spacing w:val="-1"/>
        </w:rPr>
        <w:t>umělecké,</w:t>
      </w:r>
      <w:r w:rsidRPr="00556926">
        <w:rPr>
          <w:rFonts w:asciiTheme="minorHAnsi" w:hAnsiTheme="minorHAnsi" w:cstheme="minorHAnsi"/>
          <w:spacing w:val="55"/>
        </w:rPr>
        <w:t xml:space="preserve"> </w:t>
      </w:r>
      <w:r w:rsidRPr="00556926">
        <w:rPr>
          <w:rFonts w:asciiTheme="minorHAnsi" w:hAnsiTheme="minorHAnsi" w:cstheme="minorHAnsi"/>
          <w:spacing w:val="-1"/>
        </w:rPr>
        <w:t>umělecko-pedagogické</w:t>
      </w:r>
      <w:r w:rsidRPr="00556926">
        <w:rPr>
          <w:rFonts w:asciiTheme="minorHAnsi" w:hAnsiTheme="minorHAnsi" w:cstheme="minorHAnsi"/>
          <w:spacing w:val="18"/>
        </w:rPr>
        <w:t xml:space="preserve"> </w:t>
      </w:r>
      <w:r w:rsidRPr="00556926">
        <w:rPr>
          <w:rFonts w:asciiTheme="minorHAnsi" w:hAnsiTheme="minorHAnsi" w:cstheme="minorHAnsi"/>
        </w:rPr>
        <w:t>a</w:t>
      </w:r>
      <w:r w:rsidRPr="00556926">
        <w:rPr>
          <w:rFonts w:asciiTheme="minorHAnsi" w:hAnsiTheme="minorHAnsi" w:cstheme="minorHAnsi"/>
          <w:spacing w:val="15"/>
        </w:rPr>
        <w:t xml:space="preserve"> </w:t>
      </w:r>
      <w:r w:rsidRPr="00556926">
        <w:rPr>
          <w:rFonts w:asciiTheme="minorHAnsi" w:hAnsiTheme="minorHAnsi" w:cstheme="minorHAnsi"/>
          <w:spacing w:val="-1"/>
        </w:rPr>
        <w:t>umělecko-manažerské</w:t>
      </w:r>
      <w:r w:rsidRPr="00556926">
        <w:rPr>
          <w:rFonts w:asciiTheme="minorHAnsi" w:hAnsiTheme="minorHAnsi" w:cstheme="minorHAnsi"/>
          <w:spacing w:val="16"/>
        </w:rPr>
        <w:t xml:space="preserve"> </w:t>
      </w:r>
      <w:r w:rsidRPr="00556926">
        <w:rPr>
          <w:rFonts w:asciiTheme="minorHAnsi" w:hAnsiTheme="minorHAnsi" w:cstheme="minorHAnsi"/>
          <w:spacing w:val="-1"/>
        </w:rPr>
        <w:t>výstupy</w:t>
      </w:r>
      <w:r w:rsidRPr="00556926">
        <w:rPr>
          <w:rFonts w:asciiTheme="minorHAnsi" w:hAnsiTheme="minorHAnsi" w:cstheme="minorHAnsi"/>
          <w:spacing w:val="18"/>
        </w:rPr>
        <w:t xml:space="preserve"> </w:t>
      </w:r>
      <w:r w:rsidRPr="00556926">
        <w:rPr>
          <w:rFonts w:asciiTheme="minorHAnsi" w:hAnsiTheme="minorHAnsi" w:cstheme="minorHAnsi"/>
        </w:rPr>
        <w:t>z</w:t>
      </w:r>
      <w:r w:rsidRPr="00556926">
        <w:rPr>
          <w:rFonts w:asciiTheme="minorHAnsi" w:hAnsiTheme="minorHAnsi" w:cstheme="minorHAnsi"/>
          <w:spacing w:val="1"/>
        </w:rPr>
        <w:t xml:space="preserve"> </w:t>
      </w:r>
      <w:r w:rsidRPr="00556926">
        <w:rPr>
          <w:rFonts w:asciiTheme="minorHAnsi" w:hAnsiTheme="minorHAnsi" w:cstheme="minorHAnsi"/>
          <w:spacing w:val="-1"/>
        </w:rPr>
        <w:t>výuky</w:t>
      </w:r>
      <w:r w:rsidRPr="00556926">
        <w:rPr>
          <w:rFonts w:asciiTheme="minorHAnsi" w:hAnsiTheme="minorHAnsi" w:cstheme="minorHAnsi"/>
          <w:spacing w:val="18"/>
        </w:rPr>
        <w:t xml:space="preserve"> </w:t>
      </w:r>
      <w:r w:rsidRPr="00556926">
        <w:rPr>
          <w:rFonts w:asciiTheme="minorHAnsi" w:hAnsiTheme="minorHAnsi" w:cstheme="minorHAnsi"/>
          <w:spacing w:val="-1"/>
        </w:rPr>
        <w:t>za</w:t>
      </w:r>
      <w:r w:rsidRPr="00556926">
        <w:rPr>
          <w:rFonts w:asciiTheme="minorHAnsi" w:hAnsiTheme="minorHAnsi" w:cstheme="minorHAnsi"/>
          <w:spacing w:val="17"/>
        </w:rPr>
        <w:t xml:space="preserve"> </w:t>
      </w:r>
      <w:r w:rsidRPr="00556926">
        <w:rPr>
          <w:rFonts w:asciiTheme="minorHAnsi" w:hAnsiTheme="minorHAnsi" w:cstheme="minorHAnsi"/>
          <w:spacing w:val="-1"/>
        </w:rPr>
        <w:t>hlavní</w:t>
      </w:r>
      <w:r w:rsidRPr="00556926">
        <w:rPr>
          <w:rFonts w:asciiTheme="minorHAnsi" w:hAnsiTheme="minorHAnsi" w:cstheme="minorHAnsi"/>
          <w:spacing w:val="17"/>
        </w:rPr>
        <w:t xml:space="preserve"> </w:t>
      </w:r>
      <w:r w:rsidRPr="00556926">
        <w:rPr>
          <w:rFonts w:asciiTheme="minorHAnsi" w:hAnsiTheme="minorHAnsi" w:cstheme="minorHAnsi"/>
          <w:spacing w:val="-1"/>
        </w:rPr>
        <w:t>indikátory</w:t>
      </w:r>
      <w:r w:rsidRPr="00556926">
        <w:rPr>
          <w:rFonts w:asciiTheme="minorHAnsi" w:hAnsiTheme="minorHAnsi" w:cstheme="minorHAnsi"/>
          <w:spacing w:val="18"/>
        </w:rPr>
        <w:t xml:space="preserve"> </w:t>
      </w:r>
      <w:r w:rsidRPr="00556926">
        <w:rPr>
          <w:rFonts w:asciiTheme="minorHAnsi" w:hAnsiTheme="minorHAnsi" w:cstheme="minorHAnsi"/>
        </w:rPr>
        <w:t>její</w:t>
      </w:r>
      <w:r w:rsidRPr="00556926">
        <w:rPr>
          <w:rFonts w:asciiTheme="minorHAnsi" w:hAnsiTheme="minorHAnsi" w:cstheme="minorHAnsi"/>
          <w:spacing w:val="57"/>
        </w:rPr>
        <w:t xml:space="preserve"> </w:t>
      </w:r>
      <w:r w:rsidRPr="00556926">
        <w:rPr>
          <w:rFonts w:asciiTheme="minorHAnsi" w:hAnsiTheme="minorHAnsi" w:cstheme="minorHAnsi"/>
          <w:spacing w:val="-1"/>
        </w:rPr>
        <w:t>kvality.</w:t>
      </w:r>
    </w:p>
    <w:p w14:paraId="735BF4E5" w14:textId="77777777" w:rsidR="00556926" w:rsidRPr="00556926" w:rsidRDefault="00556926" w:rsidP="00B953E9">
      <w:pPr>
        <w:pStyle w:val="Odstavecseseznamem"/>
        <w:numPr>
          <w:ilvl w:val="0"/>
          <w:numId w:val="4"/>
        </w:numPr>
        <w:jc w:val="both"/>
        <w:rPr>
          <w:rFonts w:asciiTheme="minorHAnsi" w:hAnsiTheme="minorHAnsi" w:cstheme="minorHAnsi"/>
        </w:rPr>
      </w:pPr>
      <w:r w:rsidRPr="00556926">
        <w:rPr>
          <w:rFonts w:asciiTheme="minorHAnsi" w:hAnsiTheme="minorHAnsi" w:cstheme="minorHAnsi"/>
        </w:rPr>
        <w:t xml:space="preserve">Být  </w:t>
      </w:r>
      <w:r w:rsidRPr="00556926">
        <w:rPr>
          <w:rFonts w:asciiTheme="minorHAnsi" w:hAnsiTheme="minorHAnsi" w:cstheme="minorHAnsi"/>
          <w:spacing w:val="5"/>
        </w:rPr>
        <w:t xml:space="preserve"> </w:t>
      </w:r>
      <w:r w:rsidRPr="00556926">
        <w:rPr>
          <w:rFonts w:asciiTheme="minorHAnsi" w:hAnsiTheme="minorHAnsi" w:cstheme="minorHAnsi"/>
        </w:rPr>
        <w:t>v</w:t>
      </w:r>
      <w:r w:rsidRPr="00556926">
        <w:rPr>
          <w:rFonts w:asciiTheme="minorHAnsi" w:hAnsiTheme="minorHAnsi" w:cstheme="minorHAnsi"/>
          <w:spacing w:val="2"/>
        </w:rPr>
        <w:t xml:space="preserve"> </w:t>
      </w:r>
      <w:r w:rsidRPr="00556926">
        <w:rPr>
          <w:rFonts w:asciiTheme="minorHAnsi" w:hAnsiTheme="minorHAnsi" w:cstheme="minorHAnsi"/>
          <w:spacing w:val="-1"/>
        </w:rPr>
        <w:t>těsném</w:t>
      </w:r>
      <w:r w:rsidRPr="00556926">
        <w:rPr>
          <w:rFonts w:asciiTheme="minorHAnsi" w:hAnsiTheme="minorHAnsi" w:cstheme="minorHAnsi"/>
        </w:rPr>
        <w:t xml:space="preserve">  </w:t>
      </w:r>
      <w:r w:rsidRPr="00556926">
        <w:rPr>
          <w:rFonts w:asciiTheme="minorHAnsi" w:hAnsiTheme="minorHAnsi" w:cstheme="minorHAnsi"/>
          <w:spacing w:val="7"/>
        </w:rPr>
        <w:t xml:space="preserve"> </w:t>
      </w:r>
      <w:r w:rsidRPr="00556926">
        <w:rPr>
          <w:rFonts w:asciiTheme="minorHAnsi" w:hAnsiTheme="minorHAnsi" w:cstheme="minorHAnsi"/>
        </w:rPr>
        <w:t xml:space="preserve">a  </w:t>
      </w:r>
      <w:r w:rsidRPr="00556926">
        <w:rPr>
          <w:rFonts w:asciiTheme="minorHAnsi" w:hAnsiTheme="minorHAnsi" w:cstheme="minorHAnsi"/>
          <w:spacing w:val="4"/>
        </w:rPr>
        <w:t xml:space="preserve"> </w:t>
      </w:r>
      <w:r w:rsidRPr="00556926">
        <w:rPr>
          <w:rFonts w:asciiTheme="minorHAnsi" w:hAnsiTheme="minorHAnsi" w:cstheme="minorHAnsi"/>
          <w:spacing w:val="-1"/>
        </w:rPr>
        <w:t>oboustranně</w:t>
      </w:r>
      <w:r w:rsidRPr="00556926">
        <w:rPr>
          <w:rFonts w:asciiTheme="minorHAnsi" w:hAnsiTheme="minorHAnsi" w:cstheme="minorHAnsi"/>
        </w:rPr>
        <w:t xml:space="preserve">  </w:t>
      </w:r>
      <w:r w:rsidRPr="00556926">
        <w:rPr>
          <w:rFonts w:asciiTheme="minorHAnsi" w:hAnsiTheme="minorHAnsi" w:cstheme="minorHAnsi"/>
          <w:spacing w:val="7"/>
        </w:rPr>
        <w:t xml:space="preserve"> </w:t>
      </w:r>
      <w:r w:rsidRPr="00556926">
        <w:rPr>
          <w:rFonts w:asciiTheme="minorHAnsi" w:hAnsiTheme="minorHAnsi" w:cstheme="minorHAnsi"/>
          <w:spacing w:val="-1"/>
        </w:rPr>
        <w:t>otevřeném</w:t>
      </w:r>
      <w:r w:rsidRPr="00556926">
        <w:rPr>
          <w:rFonts w:asciiTheme="minorHAnsi" w:hAnsiTheme="minorHAnsi" w:cstheme="minorHAnsi"/>
        </w:rPr>
        <w:t xml:space="preserve">  </w:t>
      </w:r>
      <w:r w:rsidRPr="00556926">
        <w:rPr>
          <w:rFonts w:asciiTheme="minorHAnsi" w:hAnsiTheme="minorHAnsi" w:cstheme="minorHAnsi"/>
          <w:spacing w:val="7"/>
        </w:rPr>
        <w:t xml:space="preserve"> </w:t>
      </w:r>
      <w:r w:rsidRPr="00556926">
        <w:rPr>
          <w:rFonts w:asciiTheme="minorHAnsi" w:hAnsiTheme="minorHAnsi" w:cstheme="minorHAnsi"/>
          <w:spacing w:val="-1"/>
        </w:rPr>
        <w:t>kontaktu</w:t>
      </w:r>
      <w:r w:rsidRPr="00556926">
        <w:rPr>
          <w:rFonts w:asciiTheme="minorHAnsi" w:hAnsiTheme="minorHAnsi" w:cstheme="minorHAnsi"/>
        </w:rPr>
        <w:t xml:space="preserve">  </w:t>
      </w:r>
      <w:r w:rsidRPr="00556926">
        <w:rPr>
          <w:rFonts w:asciiTheme="minorHAnsi" w:hAnsiTheme="minorHAnsi" w:cstheme="minorHAnsi"/>
          <w:spacing w:val="6"/>
        </w:rPr>
        <w:t xml:space="preserve"> </w:t>
      </w:r>
      <w:r w:rsidRPr="00556926">
        <w:rPr>
          <w:rFonts w:asciiTheme="minorHAnsi" w:hAnsiTheme="minorHAnsi" w:cstheme="minorHAnsi"/>
        </w:rPr>
        <w:t>s</w:t>
      </w:r>
      <w:r w:rsidRPr="00556926">
        <w:rPr>
          <w:rFonts w:asciiTheme="minorHAnsi" w:hAnsiTheme="minorHAnsi" w:cstheme="minorHAnsi"/>
          <w:spacing w:val="3"/>
        </w:rPr>
        <w:t xml:space="preserve"> </w:t>
      </w:r>
      <w:r w:rsidRPr="00556926">
        <w:rPr>
          <w:rFonts w:asciiTheme="minorHAnsi" w:hAnsiTheme="minorHAnsi" w:cstheme="minorHAnsi"/>
          <w:spacing w:val="-1"/>
        </w:rPr>
        <w:t>partnery</w:t>
      </w:r>
      <w:r w:rsidRPr="00556926">
        <w:rPr>
          <w:rFonts w:asciiTheme="minorHAnsi" w:hAnsiTheme="minorHAnsi" w:cstheme="minorHAnsi"/>
        </w:rPr>
        <w:t xml:space="preserve">  </w:t>
      </w:r>
      <w:r w:rsidRPr="00556926">
        <w:rPr>
          <w:rFonts w:asciiTheme="minorHAnsi" w:hAnsiTheme="minorHAnsi" w:cstheme="minorHAnsi"/>
          <w:spacing w:val="5"/>
        </w:rPr>
        <w:t xml:space="preserve"> </w:t>
      </w:r>
      <w:r w:rsidRPr="00556926">
        <w:rPr>
          <w:rFonts w:asciiTheme="minorHAnsi" w:hAnsiTheme="minorHAnsi" w:cstheme="minorHAnsi"/>
          <w:spacing w:val="-1"/>
        </w:rPr>
        <w:t>(umělecké,</w:t>
      </w:r>
      <w:r w:rsidRPr="00556926">
        <w:rPr>
          <w:rFonts w:asciiTheme="minorHAnsi" w:hAnsiTheme="minorHAnsi" w:cstheme="minorHAnsi"/>
        </w:rPr>
        <w:t xml:space="preserve">  </w:t>
      </w:r>
      <w:r w:rsidRPr="00556926">
        <w:rPr>
          <w:rFonts w:asciiTheme="minorHAnsi" w:hAnsiTheme="minorHAnsi" w:cstheme="minorHAnsi"/>
          <w:spacing w:val="4"/>
        </w:rPr>
        <w:t xml:space="preserve"> </w:t>
      </w:r>
      <w:r w:rsidRPr="00556926">
        <w:rPr>
          <w:rFonts w:asciiTheme="minorHAnsi" w:hAnsiTheme="minorHAnsi" w:cstheme="minorHAnsi"/>
          <w:spacing w:val="-1"/>
        </w:rPr>
        <w:t>akademické</w:t>
      </w:r>
      <w:r w:rsidRPr="00556926">
        <w:rPr>
          <w:rFonts w:asciiTheme="minorHAnsi" w:hAnsiTheme="minorHAnsi" w:cstheme="minorHAnsi"/>
          <w:spacing w:val="55"/>
        </w:rPr>
        <w:t xml:space="preserve"> </w:t>
      </w:r>
      <w:r w:rsidRPr="00556926">
        <w:rPr>
          <w:rFonts w:asciiTheme="minorHAnsi" w:hAnsiTheme="minorHAnsi" w:cstheme="minorHAnsi"/>
        </w:rPr>
        <w:t xml:space="preserve">a </w:t>
      </w:r>
      <w:r w:rsidRPr="00556926">
        <w:rPr>
          <w:rFonts w:asciiTheme="minorHAnsi" w:hAnsiTheme="minorHAnsi" w:cstheme="minorHAnsi"/>
          <w:spacing w:val="-1"/>
        </w:rPr>
        <w:t>vědecké</w:t>
      </w:r>
      <w:r w:rsidRPr="00556926">
        <w:rPr>
          <w:rFonts w:asciiTheme="minorHAnsi" w:hAnsiTheme="minorHAnsi" w:cstheme="minorHAnsi"/>
          <w:spacing w:val="3"/>
        </w:rPr>
        <w:t xml:space="preserve"> </w:t>
      </w:r>
      <w:r w:rsidRPr="00556926">
        <w:rPr>
          <w:rFonts w:asciiTheme="minorHAnsi" w:hAnsiTheme="minorHAnsi" w:cstheme="minorHAnsi"/>
          <w:spacing w:val="-1"/>
        </w:rPr>
        <w:t>instituce,</w:t>
      </w:r>
      <w:r w:rsidRPr="00556926">
        <w:rPr>
          <w:rFonts w:asciiTheme="minorHAnsi" w:hAnsiTheme="minorHAnsi" w:cstheme="minorHAnsi"/>
          <w:spacing w:val="1"/>
        </w:rPr>
        <w:t xml:space="preserve"> </w:t>
      </w:r>
      <w:r w:rsidRPr="00556926">
        <w:rPr>
          <w:rFonts w:asciiTheme="minorHAnsi" w:hAnsiTheme="minorHAnsi" w:cstheme="minorHAnsi"/>
          <w:spacing w:val="-1"/>
        </w:rPr>
        <w:t>instituce</w:t>
      </w:r>
      <w:r w:rsidRPr="00556926">
        <w:rPr>
          <w:rFonts w:asciiTheme="minorHAnsi" w:hAnsiTheme="minorHAnsi" w:cstheme="minorHAnsi"/>
          <w:spacing w:val="3"/>
        </w:rPr>
        <w:t xml:space="preserve"> </w:t>
      </w:r>
      <w:r w:rsidRPr="00556926">
        <w:rPr>
          <w:rFonts w:asciiTheme="minorHAnsi" w:hAnsiTheme="minorHAnsi" w:cstheme="minorHAnsi"/>
          <w:spacing w:val="-1"/>
        </w:rPr>
        <w:t>nižších</w:t>
      </w:r>
      <w:r w:rsidRPr="00556926">
        <w:rPr>
          <w:rFonts w:asciiTheme="minorHAnsi" w:hAnsiTheme="minorHAnsi" w:cstheme="minorHAnsi"/>
          <w:spacing w:val="1"/>
        </w:rPr>
        <w:t xml:space="preserve"> </w:t>
      </w:r>
      <w:r w:rsidRPr="00556926">
        <w:rPr>
          <w:rFonts w:asciiTheme="minorHAnsi" w:hAnsiTheme="minorHAnsi" w:cstheme="minorHAnsi"/>
          <w:spacing w:val="-1"/>
        </w:rPr>
        <w:t>stupňů</w:t>
      </w:r>
      <w:r w:rsidRPr="00556926">
        <w:rPr>
          <w:rFonts w:asciiTheme="minorHAnsi" w:hAnsiTheme="minorHAnsi" w:cstheme="minorHAnsi"/>
          <w:spacing w:val="2"/>
        </w:rPr>
        <w:t xml:space="preserve"> </w:t>
      </w:r>
      <w:r w:rsidRPr="00556926">
        <w:rPr>
          <w:rFonts w:asciiTheme="minorHAnsi" w:hAnsiTheme="minorHAnsi" w:cstheme="minorHAnsi"/>
          <w:spacing w:val="-1"/>
        </w:rPr>
        <w:t>vzdělávání,</w:t>
      </w:r>
      <w:r w:rsidRPr="00556926">
        <w:rPr>
          <w:rFonts w:asciiTheme="minorHAnsi" w:hAnsiTheme="minorHAnsi" w:cstheme="minorHAnsi"/>
          <w:spacing w:val="2"/>
        </w:rPr>
        <w:t xml:space="preserve"> </w:t>
      </w:r>
      <w:r w:rsidRPr="00556926">
        <w:rPr>
          <w:rFonts w:asciiTheme="minorHAnsi" w:hAnsiTheme="minorHAnsi" w:cstheme="minorHAnsi"/>
          <w:spacing w:val="-1"/>
        </w:rPr>
        <w:t>neziskový</w:t>
      </w:r>
      <w:r w:rsidRPr="00556926">
        <w:rPr>
          <w:rFonts w:asciiTheme="minorHAnsi" w:hAnsiTheme="minorHAnsi" w:cstheme="minorHAnsi"/>
          <w:spacing w:val="3"/>
        </w:rPr>
        <w:t xml:space="preserve"> </w:t>
      </w:r>
      <w:r w:rsidRPr="00556926">
        <w:rPr>
          <w:rFonts w:asciiTheme="minorHAnsi" w:hAnsiTheme="minorHAnsi" w:cstheme="minorHAnsi"/>
        </w:rPr>
        <w:t xml:space="preserve">a </w:t>
      </w:r>
      <w:r w:rsidRPr="00556926">
        <w:rPr>
          <w:rFonts w:asciiTheme="minorHAnsi" w:hAnsiTheme="minorHAnsi" w:cstheme="minorHAnsi"/>
          <w:spacing w:val="-1"/>
        </w:rPr>
        <w:t>soukromý</w:t>
      </w:r>
      <w:r w:rsidRPr="00556926">
        <w:rPr>
          <w:rFonts w:asciiTheme="minorHAnsi" w:hAnsiTheme="minorHAnsi" w:cstheme="minorHAnsi"/>
          <w:spacing w:val="3"/>
        </w:rPr>
        <w:t xml:space="preserve"> </w:t>
      </w:r>
      <w:r w:rsidRPr="00556926">
        <w:rPr>
          <w:rFonts w:asciiTheme="minorHAnsi" w:hAnsiTheme="minorHAnsi" w:cstheme="minorHAnsi"/>
          <w:spacing w:val="-1"/>
        </w:rPr>
        <w:t>sektor,</w:t>
      </w:r>
      <w:r w:rsidRPr="00556926">
        <w:rPr>
          <w:rFonts w:asciiTheme="minorHAnsi" w:hAnsiTheme="minorHAnsi" w:cstheme="minorHAnsi"/>
        </w:rPr>
        <w:t xml:space="preserve"> </w:t>
      </w:r>
      <w:r w:rsidRPr="00556926">
        <w:rPr>
          <w:rFonts w:asciiTheme="minorHAnsi" w:hAnsiTheme="minorHAnsi" w:cstheme="minorHAnsi"/>
          <w:spacing w:val="-1"/>
        </w:rPr>
        <w:t>veřejná</w:t>
      </w:r>
      <w:r w:rsidRPr="00556926">
        <w:rPr>
          <w:rFonts w:asciiTheme="minorHAnsi" w:hAnsiTheme="minorHAnsi" w:cstheme="minorHAnsi"/>
          <w:spacing w:val="61"/>
        </w:rPr>
        <w:t xml:space="preserve"> </w:t>
      </w:r>
      <w:r w:rsidRPr="00556926">
        <w:rPr>
          <w:rFonts w:asciiTheme="minorHAnsi" w:hAnsiTheme="minorHAnsi" w:cstheme="minorHAnsi"/>
          <w:spacing w:val="-1"/>
        </w:rPr>
        <w:t>správa</w:t>
      </w:r>
      <w:r w:rsidRPr="00556926">
        <w:rPr>
          <w:rFonts w:asciiTheme="minorHAnsi" w:hAnsiTheme="minorHAnsi" w:cstheme="minorHAnsi"/>
        </w:rPr>
        <w:t xml:space="preserve"> </w:t>
      </w:r>
      <w:r w:rsidRPr="00556926">
        <w:rPr>
          <w:rFonts w:asciiTheme="minorHAnsi" w:hAnsiTheme="minorHAnsi" w:cstheme="minorHAnsi"/>
          <w:spacing w:val="-1"/>
        </w:rPr>
        <w:t>ad.)</w:t>
      </w:r>
      <w:r w:rsidRPr="00556926">
        <w:rPr>
          <w:rFonts w:asciiTheme="minorHAnsi" w:hAnsiTheme="minorHAnsi" w:cstheme="minorHAnsi"/>
        </w:rPr>
        <w:t xml:space="preserve"> </w:t>
      </w:r>
      <w:r w:rsidRPr="00556926">
        <w:rPr>
          <w:rFonts w:asciiTheme="minorHAnsi" w:hAnsiTheme="minorHAnsi" w:cstheme="minorHAnsi"/>
          <w:spacing w:val="-1"/>
        </w:rPr>
        <w:t>na</w:t>
      </w:r>
      <w:r w:rsidRPr="00556926">
        <w:rPr>
          <w:rFonts w:asciiTheme="minorHAnsi" w:hAnsiTheme="minorHAnsi" w:cstheme="minorHAnsi"/>
          <w:spacing w:val="-3"/>
        </w:rPr>
        <w:t xml:space="preserve"> </w:t>
      </w:r>
      <w:r w:rsidRPr="00556926">
        <w:rPr>
          <w:rFonts w:asciiTheme="minorHAnsi" w:hAnsiTheme="minorHAnsi" w:cstheme="minorHAnsi"/>
          <w:spacing w:val="-1"/>
        </w:rPr>
        <w:t>všech</w:t>
      </w:r>
      <w:r w:rsidRPr="00556926">
        <w:rPr>
          <w:rFonts w:asciiTheme="minorHAnsi" w:hAnsiTheme="minorHAnsi" w:cstheme="minorHAnsi"/>
        </w:rPr>
        <w:t xml:space="preserve"> </w:t>
      </w:r>
      <w:r w:rsidRPr="00556926">
        <w:rPr>
          <w:rFonts w:asciiTheme="minorHAnsi" w:hAnsiTheme="minorHAnsi" w:cstheme="minorHAnsi"/>
          <w:spacing w:val="-1"/>
        </w:rPr>
        <w:t>úrovních</w:t>
      </w:r>
      <w:r w:rsidRPr="00556926">
        <w:rPr>
          <w:rFonts w:asciiTheme="minorHAnsi" w:hAnsiTheme="minorHAnsi" w:cstheme="minorHAnsi"/>
        </w:rPr>
        <w:t xml:space="preserve"> a v </w:t>
      </w:r>
      <w:r w:rsidRPr="00556926">
        <w:rPr>
          <w:rFonts w:asciiTheme="minorHAnsi" w:hAnsiTheme="minorHAnsi" w:cstheme="minorHAnsi"/>
          <w:spacing w:val="-1"/>
        </w:rPr>
        <w:t>různých</w:t>
      </w:r>
      <w:r w:rsidRPr="00556926">
        <w:rPr>
          <w:rFonts w:asciiTheme="minorHAnsi" w:hAnsiTheme="minorHAnsi" w:cstheme="minorHAnsi"/>
        </w:rPr>
        <w:t xml:space="preserve"> </w:t>
      </w:r>
      <w:r w:rsidRPr="00556926">
        <w:rPr>
          <w:rFonts w:asciiTheme="minorHAnsi" w:hAnsiTheme="minorHAnsi" w:cstheme="minorHAnsi"/>
          <w:spacing w:val="-1"/>
        </w:rPr>
        <w:t>formách spolupráce.</w:t>
      </w:r>
    </w:p>
    <w:p w14:paraId="29CEEEA7" w14:textId="77777777" w:rsidR="00556926" w:rsidRPr="00556926" w:rsidRDefault="00556926" w:rsidP="00B953E9">
      <w:pPr>
        <w:pStyle w:val="Odstavecseseznamem"/>
        <w:numPr>
          <w:ilvl w:val="0"/>
          <w:numId w:val="4"/>
        </w:numPr>
        <w:jc w:val="both"/>
        <w:rPr>
          <w:rFonts w:asciiTheme="minorHAnsi" w:hAnsiTheme="minorHAnsi" w:cstheme="minorHAnsi"/>
        </w:rPr>
      </w:pPr>
      <w:r w:rsidRPr="00556926">
        <w:rPr>
          <w:rFonts w:asciiTheme="minorHAnsi" w:hAnsiTheme="minorHAnsi" w:cstheme="minorHAnsi"/>
          <w:spacing w:val="-1"/>
        </w:rPr>
        <w:t>Podporovat</w:t>
      </w:r>
      <w:r w:rsidRPr="00556926">
        <w:rPr>
          <w:rFonts w:asciiTheme="minorHAnsi" w:hAnsiTheme="minorHAnsi" w:cstheme="minorHAnsi"/>
          <w:spacing w:val="-3"/>
        </w:rPr>
        <w:t xml:space="preserve"> </w:t>
      </w:r>
      <w:r w:rsidRPr="00556926">
        <w:rPr>
          <w:rFonts w:asciiTheme="minorHAnsi" w:hAnsiTheme="minorHAnsi" w:cstheme="minorHAnsi"/>
          <w:spacing w:val="-1"/>
        </w:rPr>
        <w:t>prezentaci</w:t>
      </w:r>
      <w:r w:rsidRPr="00556926">
        <w:rPr>
          <w:rFonts w:asciiTheme="minorHAnsi" w:hAnsiTheme="minorHAnsi" w:cstheme="minorHAnsi"/>
          <w:spacing w:val="-3"/>
        </w:rPr>
        <w:t xml:space="preserve"> </w:t>
      </w:r>
      <w:r w:rsidRPr="00556926">
        <w:rPr>
          <w:rFonts w:asciiTheme="minorHAnsi" w:hAnsiTheme="minorHAnsi" w:cstheme="minorHAnsi"/>
          <w:spacing w:val="-1"/>
        </w:rPr>
        <w:t>vzdělávací</w:t>
      </w:r>
      <w:r w:rsidRPr="00556926">
        <w:rPr>
          <w:rFonts w:asciiTheme="minorHAnsi" w:hAnsiTheme="minorHAnsi" w:cstheme="minorHAnsi"/>
          <w:spacing w:val="-3"/>
        </w:rPr>
        <w:t xml:space="preserve"> </w:t>
      </w:r>
      <w:r w:rsidRPr="00556926">
        <w:rPr>
          <w:rFonts w:asciiTheme="minorHAnsi" w:hAnsiTheme="minorHAnsi" w:cstheme="minorHAnsi"/>
        </w:rPr>
        <w:t xml:space="preserve">a </w:t>
      </w:r>
      <w:r w:rsidRPr="00556926">
        <w:rPr>
          <w:rFonts w:asciiTheme="minorHAnsi" w:hAnsiTheme="minorHAnsi" w:cstheme="minorHAnsi"/>
          <w:spacing w:val="-1"/>
        </w:rPr>
        <w:t>tvůrčí</w:t>
      </w:r>
      <w:r w:rsidRPr="00556926">
        <w:rPr>
          <w:rFonts w:asciiTheme="minorHAnsi" w:hAnsiTheme="minorHAnsi" w:cstheme="minorHAnsi"/>
        </w:rPr>
        <w:t xml:space="preserve"> </w:t>
      </w:r>
      <w:r w:rsidRPr="00556926">
        <w:rPr>
          <w:rFonts w:asciiTheme="minorHAnsi" w:hAnsiTheme="minorHAnsi" w:cstheme="minorHAnsi"/>
          <w:spacing w:val="-1"/>
        </w:rPr>
        <w:t>činnosti</w:t>
      </w:r>
      <w:r w:rsidRPr="00556926">
        <w:rPr>
          <w:rFonts w:asciiTheme="minorHAnsi" w:hAnsiTheme="minorHAnsi" w:cstheme="minorHAnsi"/>
        </w:rPr>
        <w:t xml:space="preserve"> </w:t>
      </w:r>
      <w:r w:rsidRPr="00556926">
        <w:rPr>
          <w:rFonts w:asciiTheme="minorHAnsi" w:hAnsiTheme="minorHAnsi" w:cstheme="minorHAnsi"/>
          <w:spacing w:val="-1"/>
        </w:rPr>
        <w:t>pro veřejnost.</w:t>
      </w:r>
    </w:p>
    <w:p w14:paraId="02A64115" w14:textId="77777777" w:rsidR="00556926" w:rsidRPr="00556926" w:rsidRDefault="00556926" w:rsidP="00B953E9">
      <w:pPr>
        <w:pStyle w:val="Odstavecseseznamem"/>
        <w:numPr>
          <w:ilvl w:val="0"/>
          <w:numId w:val="4"/>
        </w:numPr>
        <w:jc w:val="both"/>
        <w:rPr>
          <w:rFonts w:asciiTheme="minorHAnsi" w:hAnsiTheme="minorHAnsi" w:cstheme="minorHAnsi"/>
        </w:rPr>
      </w:pPr>
      <w:r w:rsidRPr="00556926">
        <w:rPr>
          <w:rFonts w:asciiTheme="minorHAnsi" w:hAnsiTheme="minorHAnsi" w:cstheme="minorHAnsi"/>
          <w:spacing w:val="-1"/>
        </w:rPr>
        <w:t>Podporovat</w:t>
      </w:r>
      <w:r w:rsidRPr="00556926">
        <w:rPr>
          <w:rFonts w:asciiTheme="minorHAnsi" w:hAnsiTheme="minorHAnsi" w:cstheme="minorHAnsi"/>
          <w:spacing w:val="14"/>
        </w:rPr>
        <w:t xml:space="preserve"> </w:t>
      </w:r>
      <w:r w:rsidRPr="00556926">
        <w:rPr>
          <w:rFonts w:asciiTheme="minorHAnsi" w:hAnsiTheme="minorHAnsi" w:cstheme="minorHAnsi"/>
          <w:spacing w:val="-1"/>
        </w:rPr>
        <w:t>mezinárodní</w:t>
      </w:r>
      <w:r w:rsidRPr="00556926">
        <w:rPr>
          <w:rFonts w:asciiTheme="minorHAnsi" w:hAnsiTheme="minorHAnsi" w:cstheme="minorHAnsi"/>
          <w:spacing w:val="16"/>
        </w:rPr>
        <w:t xml:space="preserve"> </w:t>
      </w:r>
      <w:r w:rsidRPr="00556926">
        <w:rPr>
          <w:rFonts w:asciiTheme="minorHAnsi" w:hAnsiTheme="minorHAnsi" w:cstheme="minorHAnsi"/>
          <w:spacing w:val="-1"/>
        </w:rPr>
        <w:t>spolupráci</w:t>
      </w:r>
      <w:r w:rsidRPr="00556926">
        <w:rPr>
          <w:rFonts w:asciiTheme="minorHAnsi" w:hAnsiTheme="minorHAnsi" w:cstheme="minorHAnsi"/>
          <w:spacing w:val="16"/>
        </w:rPr>
        <w:t xml:space="preserve"> </w:t>
      </w:r>
      <w:r w:rsidRPr="00556926">
        <w:rPr>
          <w:rFonts w:asciiTheme="minorHAnsi" w:hAnsiTheme="minorHAnsi" w:cstheme="minorHAnsi"/>
        </w:rPr>
        <w:t>v</w:t>
      </w:r>
      <w:r w:rsidRPr="00556926">
        <w:rPr>
          <w:rFonts w:asciiTheme="minorHAnsi" w:hAnsiTheme="minorHAnsi" w:cstheme="minorHAnsi"/>
          <w:spacing w:val="-1"/>
        </w:rPr>
        <w:t xml:space="preserve"> široké</w:t>
      </w:r>
      <w:r w:rsidRPr="00556926">
        <w:rPr>
          <w:rFonts w:asciiTheme="minorHAnsi" w:hAnsiTheme="minorHAnsi" w:cstheme="minorHAnsi"/>
          <w:spacing w:val="15"/>
        </w:rPr>
        <w:t xml:space="preserve"> </w:t>
      </w:r>
      <w:r w:rsidRPr="00556926">
        <w:rPr>
          <w:rFonts w:asciiTheme="minorHAnsi" w:hAnsiTheme="minorHAnsi" w:cstheme="minorHAnsi"/>
        </w:rPr>
        <w:t>škále</w:t>
      </w:r>
      <w:r w:rsidRPr="00556926">
        <w:rPr>
          <w:rFonts w:asciiTheme="minorHAnsi" w:hAnsiTheme="minorHAnsi" w:cstheme="minorHAnsi"/>
          <w:spacing w:val="14"/>
        </w:rPr>
        <w:t xml:space="preserve"> </w:t>
      </w:r>
      <w:r w:rsidRPr="00556926">
        <w:rPr>
          <w:rFonts w:asciiTheme="minorHAnsi" w:hAnsiTheme="minorHAnsi" w:cstheme="minorHAnsi"/>
          <w:spacing w:val="-1"/>
        </w:rPr>
        <w:t>nabízejících</w:t>
      </w:r>
      <w:r w:rsidRPr="00556926">
        <w:rPr>
          <w:rFonts w:asciiTheme="minorHAnsi" w:hAnsiTheme="minorHAnsi" w:cstheme="minorHAnsi"/>
          <w:spacing w:val="16"/>
        </w:rPr>
        <w:t xml:space="preserve"> </w:t>
      </w:r>
      <w:r w:rsidRPr="00556926">
        <w:rPr>
          <w:rFonts w:asciiTheme="minorHAnsi" w:hAnsiTheme="minorHAnsi" w:cstheme="minorHAnsi"/>
        </w:rPr>
        <w:t>se</w:t>
      </w:r>
      <w:r w:rsidRPr="00556926">
        <w:rPr>
          <w:rFonts w:asciiTheme="minorHAnsi" w:hAnsiTheme="minorHAnsi" w:cstheme="minorHAnsi"/>
          <w:spacing w:val="15"/>
        </w:rPr>
        <w:t xml:space="preserve"> </w:t>
      </w:r>
      <w:r w:rsidRPr="00556926">
        <w:rPr>
          <w:rFonts w:asciiTheme="minorHAnsi" w:hAnsiTheme="minorHAnsi" w:cstheme="minorHAnsi"/>
          <w:spacing w:val="-1"/>
        </w:rPr>
        <w:t>možností,</w:t>
      </w:r>
      <w:r w:rsidRPr="00556926">
        <w:rPr>
          <w:rFonts w:asciiTheme="minorHAnsi" w:hAnsiTheme="minorHAnsi" w:cstheme="minorHAnsi"/>
          <w:spacing w:val="14"/>
        </w:rPr>
        <w:t xml:space="preserve"> </w:t>
      </w:r>
      <w:r w:rsidRPr="00556926">
        <w:rPr>
          <w:rFonts w:asciiTheme="minorHAnsi" w:hAnsiTheme="minorHAnsi" w:cstheme="minorHAnsi"/>
          <w:spacing w:val="-1"/>
        </w:rPr>
        <w:t>vyhledávat</w:t>
      </w:r>
      <w:r w:rsidRPr="00556926">
        <w:rPr>
          <w:rFonts w:asciiTheme="minorHAnsi" w:hAnsiTheme="minorHAnsi" w:cstheme="minorHAnsi"/>
          <w:spacing w:val="15"/>
        </w:rPr>
        <w:t xml:space="preserve"> </w:t>
      </w:r>
      <w:r w:rsidRPr="00556926">
        <w:rPr>
          <w:rFonts w:asciiTheme="minorHAnsi" w:hAnsiTheme="minorHAnsi" w:cstheme="minorHAnsi"/>
          <w:spacing w:val="-1"/>
        </w:rPr>
        <w:t>nové</w:t>
      </w:r>
      <w:r w:rsidRPr="00556926">
        <w:rPr>
          <w:rFonts w:asciiTheme="minorHAnsi" w:hAnsiTheme="minorHAnsi" w:cstheme="minorHAnsi"/>
          <w:spacing w:val="71"/>
        </w:rPr>
        <w:t xml:space="preserve"> </w:t>
      </w:r>
      <w:r w:rsidRPr="00556926">
        <w:rPr>
          <w:rFonts w:asciiTheme="minorHAnsi" w:hAnsiTheme="minorHAnsi" w:cstheme="minorHAnsi"/>
          <w:spacing w:val="-1"/>
        </w:rPr>
        <w:t>možnosti</w:t>
      </w:r>
      <w:r w:rsidRPr="00556926">
        <w:rPr>
          <w:rFonts w:asciiTheme="minorHAnsi" w:hAnsiTheme="minorHAnsi" w:cstheme="minorHAnsi"/>
        </w:rPr>
        <w:t xml:space="preserve"> a</w:t>
      </w:r>
      <w:r w:rsidRPr="00556926">
        <w:rPr>
          <w:rFonts w:asciiTheme="minorHAnsi" w:hAnsiTheme="minorHAnsi" w:cstheme="minorHAnsi"/>
          <w:spacing w:val="-2"/>
        </w:rPr>
        <w:t xml:space="preserve"> </w:t>
      </w:r>
      <w:r w:rsidRPr="00556926">
        <w:rPr>
          <w:rFonts w:asciiTheme="minorHAnsi" w:hAnsiTheme="minorHAnsi" w:cstheme="minorHAnsi"/>
          <w:spacing w:val="-1"/>
        </w:rPr>
        <w:t>formy.</w:t>
      </w:r>
    </w:p>
    <w:p w14:paraId="3F1B6FE3" w14:textId="77777777" w:rsidR="00556926" w:rsidRPr="00556926" w:rsidRDefault="00556926" w:rsidP="00B953E9">
      <w:pPr>
        <w:pStyle w:val="Odstavecseseznamem"/>
        <w:numPr>
          <w:ilvl w:val="0"/>
          <w:numId w:val="4"/>
        </w:numPr>
        <w:jc w:val="both"/>
        <w:rPr>
          <w:rFonts w:asciiTheme="minorHAnsi" w:hAnsiTheme="minorHAnsi" w:cstheme="minorHAnsi"/>
        </w:rPr>
      </w:pPr>
      <w:r w:rsidRPr="00556926">
        <w:rPr>
          <w:rFonts w:asciiTheme="minorHAnsi" w:hAnsiTheme="minorHAnsi" w:cstheme="minorHAnsi"/>
          <w:spacing w:val="-1"/>
        </w:rPr>
        <w:t>Zaměřit</w:t>
      </w:r>
      <w:r w:rsidRPr="00556926">
        <w:rPr>
          <w:rFonts w:asciiTheme="minorHAnsi" w:hAnsiTheme="minorHAnsi" w:cstheme="minorHAnsi"/>
          <w:spacing w:val="29"/>
        </w:rPr>
        <w:t xml:space="preserve"> </w:t>
      </w:r>
      <w:r w:rsidRPr="00556926">
        <w:rPr>
          <w:rFonts w:asciiTheme="minorHAnsi" w:hAnsiTheme="minorHAnsi" w:cstheme="minorHAnsi"/>
        </w:rPr>
        <w:t>se</w:t>
      </w:r>
      <w:r w:rsidRPr="00556926">
        <w:rPr>
          <w:rFonts w:asciiTheme="minorHAnsi" w:hAnsiTheme="minorHAnsi" w:cstheme="minorHAnsi"/>
          <w:spacing w:val="30"/>
        </w:rPr>
        <w:t xml:space="preserve"> </w:t>
      </w:r>
      <w:r w:rsidRPr="00556926">
        <w:rPr>
          <w:rFonts w:asciiTheme="minorHAnsi" w:hAnsiTheme="minorHAnsi" w:cstheme="minorHAnsi"/>
          <w:spacing w:val="-1"/>
        </w:rPr>
        <w:t>na</w:t>
      </w:r>
      <w:r w:rsidRPr="00556926">
        <w:rPr>
          <w:rFonts w:asciiTheme="minorHAnsi" w:hAnsiTheme="minorHAnsi" w:cstheme="minorHAnsi"/>
          <w:spacing w:val="30"/>
        </w:rPr>
        <w:t xml:space="preserve"> </w:t>
      </w:r>
      <w:r w:rsidRPr="00556926">
        <w:rPr>
          <w:rFonts w:asciiTheme="minorHAnsi" w:hAnsiTheme="minorHAnsi" w:cstheme="minorHAnsi"/>
          <w:spacing w:val="-1"/>
        </w:rPr>
        <w:t>efektivní</w:t>
      </w:r>
      <w:r w:rsidRPr="00556926">
        <w:rPr>
          <w:rFonts w:asciiTheme="minorHAnsi" w:hAnsiTheme="minorHAnsi" w:cstheme="minorHAnsi"/>
          <w:spacing w:val="28"/>
        </w:rPr>
        <w:t xml:space="preserve"> </w:t>
      </w:r>
      <w:r w:rsidRPr="00556926">
        <w:rPr>
          <w:rFonts w:asciiTheme="minorHAnsi" w:hAnsiTheme="minorHAnsi" w:cstheme="minorHAnsi"/>
          <w:spacing w:val="-1"/>
        </w:rPr>
        <w:t>řízení</w:t>
      </w:r>
      <w:r w:rsidRPr="00556926">
        <w:rPr>
          <w:rFonts w:asciiTheme="minorHAnsi" w:hAnsiTheme="minorHAnsi" w:cstheme="minorHAnsi"/>
          <w:spacing w:val="32"/>
        </w:rPr>
        <w:t xml:space="preserve"> </w:t>
      </w:r>
      <w:r w:rsidRPr="00556926">
        <w:rPr>
          <w:rFonts w:asciiTheme="minorHAnsi" w:hAnsiTheme="minorHAnsi" w:cstheme="minorHAnsi"/>
          <w:spacing w:val="-1"/>
        </w:rPr>
        <w:t>HF</w:t>
      </w:r>
      <w:r w:rsidRPr="00556926">
        <w:rPr>
          <w:rFonts w:asciiTheme="minorHAnsi" w:hAnsiTheme="minorHAnsi" w:cstheme="minorHAnsi"/>
          <w:spacing w:val="29"/>
        </w:rPr>
        <w:t xml:space="preserve"> </w:t>
      </w:r>
      <w:r w:rsidRPr="00556926">
        <w:rPr>
          <w:rFonts w:asciiTheme="minorHAnsi" w:hAnsiTheme="minorHAnsi" w:cstheme="minorHAnsi"/>
          <w:spacing w:val="-1"/>
        </w:rPr>
        <w:t>JAMU</w:t>
      </w:r>
      <w:r w:rsidRPr="00556926">
        <w:rPr>
          <w:rFonts w:asciiTheme="minorHAnsi" w:hAnsiTheme="minorHAnsi" w:cstheme="minorHAnsi"/>
          <w:spacing w:val="30"/>
        </w:rPr>
        <w:t xml:space="preserve"> </w:t>
      </w:r>
      <w:r w:rsidRPr="00556926">
        <w:rPr>
          <w:rFonts w:asciiTheme="minorHAnsi" w:hAnsiTheme="minorHAnsi" w:cstheme="minorHAnsi"/>
        </w:rPr>
        <w:t>tak,</w:t>
      </w:r>
      <w:r w:rsidRPr="00556926">
        <w:rPr>
          <w:rFonts w:asciiTheme="minorHAnsi" w:hAnsiTheme="minorHAnsi" w:cstheme="minorHAnsi"/>
          <w:spacing w:val="29"/>
        </w:rPr>
        <w:t xml:space="preserve"> </w:t>
      </w:r>
      <w:r w:rsidRPr="00556926">
        <w:rPr>
          <w:rFonts w:asciiTheme="minorHAnsi" w:hAnsiTheme="minorHAnsi" w:cstheme="minorHAnsi"/>
          <w:spacing w:val="-1"/>
        </w:rPr>
        <w:t>aby</w:t>
      </w:r>
      <w:r w:rsidRPr="00556926">
        <w:rPr>
          <w:rFonts w:asciiTheme="minorHAnsi" w:hAnsiTheme="minorHAnsi" w:cstheme="minorHAnsi"/>
          <w:spacing w:val="28"/>
        </w:rPr>
        <w:t xml:space="preserve"> </w:t>
      </w:r>
      <w:r w:rsidRPr="00556926">
        <w:rPr>
          <w:rFonts w:asciiTheme="minorHAnsi" w:hAnsiTheme="minorHAnsi" w:cstheme="minorHAnsi"/>
          <w:spacing w:val="-1"/>
        </w:rPr>
        <w:t>vyhověla</w:t>
      </w:r>
      <w:r w:rsidRPr="00556926">
        <w:rPr>
          <w:rFonts w:asciiTheme="minorHAnsi" w:hAnsiTheme="minorHAnsi" w:cstheme="minorHAnsi"/>
          <w:spacing w:val="30"/>
        </w:rPr>
        <w:t xml:space="preserve"> </w:t>
      </w:r>
      <w:r w:rsidRPr="00556926">
        <w:rPr>
          <w:rFonts w:asciiTheme="minorHAnsi" w:hAnsiTheme="minorHAnsi" w:cstheme="minorHAnsi"/>
          <w:spacing w:val="-1"/>
        </w:rPr>
        <w:t>podmínkám</w:t>
      </w:r>
      <w:r w:rsidRPr="00556926">
        <w:rPr>
          <w:rFonts w:asciiTheme="minorHAnsi" w:hAnsiTheme="minorHAnsi" w:cstheme="minorHAnsi"/>
          <w:spacing w:val="30"/>
        </w:rPr>
        <w:t xml:space="preserve"> </w:t>
      </w:r>
      <w:r w:rsidRPr="00556926">
        <w:rPr>
          <w:rFonts w:asciiTheme="minorHAnsi" w:hAnsiTheme="minorHAnsi" w:cstheme="minorHAnsi"/>
          <w:spacing w:val="-1"/>
        </w:rPr>
        <w:t>institucionální</w:t>
      </w:r>
      <w:r w:rsidRPr="00556926">
        <w:rPr>
          <w:rFonts w:asciiTheme="minorHAnsi" w:hAnsiTheme="minorHAnsi" w:cstheme="minorHAnsi"/>
          <w:spacing w:val="57"/>
        </w:rPr>
        <w:t xml:space="preserve"> </w:t>
      </w:r>
      <w:r w:rsidRPr="00556926">
        <w:rPr>
          <w:rFonts w:asciiTheme="minorHAnsi" w:hAnsiTheme="minorHAnsi" w:cstheme="minorHAnsi"/>
          <w:spacing w:val="-1"/>
        </w:rPr>
        <w:t>akreditace.</w:t>
      </w:r>
    </w:p>
    <w:p w14:paraId="1AA02638" w14:textId="77777777" w:rsidR="00556926" w:rsidRPr="00556926" w:rsidRDefault="00556926" w:rsidP="00B953E9">
      <w:pPr>
        <w:pStyle w:val="Odstavecseseznamem"/>
        <w:numPr>
          <w:ilvl w:val="0"/>
          <w:numId w:val="4"/>
        </w:numPr>
        <w:jc w:val="both"/>
        <w:rPr>
          <w:rFonts w:asciiTheme="minorHAnsi" w:hAnsiTheme="minorHAnsi" w:cstheme="minorHAnsi"/>
        </w:rPr>
      </w:pPr>
      <w:r w:rsidRPr="00556926">
        <w:rPr>
          <w:rFonts w:asciiTheme="minorHAnsi" w:hAnsiTheme="minorHAnsi" w:cstheme="minorHAnsi"/>
        </w:rPr>
        <w:t>Pro</w:t>
      </w:r>
      <w:r w:rsidRPr="00556926">
        <w:rPr>
          <w:rFonts w:asciiTheme="minorHAnsi" w:hAnsiTheme="minorHAnsi" w:cstheme="minorHAnsi"/>
          <w:spacing w:val="33"/>
        </w:rPr>
        <w:t xml:space="preserve"> </w:t>
      </w:r>
      <w:r w:rsidRPr="00556926">
        <w:rPr>
          <w:rFonts w:asciiTheme="minorHAnsi" w:hAnsiTheme="minorHAnsi" w:cstheme="minorHAnsi"/>
          <w:spacing w:val="-1"/>
        </w:rPr>
        <w:t>zabezpečení</w:t>
      </w:r>
      <w:r w:rsidRPr="00556926">
        <w:rPr>
          <w:rFonts w:asciiTheme="minorHAnsi" w:hAnsiTheme="minorHAnsi" w:cstheme="minorHAnsi"/>
          <w:spacing w:val="33"/>
        </w:rPr>
        <w:t xml:space="preserve"> </w:t>
      </w:r>
      <w:r w:rsidRPr="00556926">
        <w:rPr>
          <w:rFonts w:asciiTheme="minorHAnsi" w:hAnsiTheme="minorHAnsi" w:cstheme="minorHAnsi"/>
          <w:spacing w:val="-1"/>
        </w:rPr>
        <w:t>rozpočtu</w:t>
      </w:r>
      <w:r w:rsidRPr="00556926">
        <w:rPr>
          <w:rFonts w:asciiTheme="minorHAnsi" w:hAnsiTheme="minorHAnsi" w:cstheme="minorHAnsi"/>
          <w:spacing w:val="34"/>
        </w:rPr>
        <w:t xml:space="preserve"> </w:t>
      </w:r>
      <w:r w:rsidRPr="00556926">
        <w:rPr>
          <w:rFonts w:asciiTheme="minorHAnsi" w:hAnsiTheme="minorHAnsi" w:cstheme="minorHAnsi"/>
          <w:spacing w:val="-1"/>
        </w:rPr>
        <w:t>HF</w:t>
      </w:r>
      <w:r w:rsidRPr="00556926">
        <w:rPr>
          <w:rFonts w:asciiTheme="minorHAnsi" w:hAnsiTheme="minorHAnsi" w:cstheme="minorHAnsi"/>
          <w:spacing w:val="32"/>
        </w:rPr>
        <w:t xml:space="preserve"> </w:t>
      </w:r>
      <w:r w:rsidRPr="00556926">
        <w:rPr>
          <w:rFonts w:asciiTheme="minorHAnsi" w:hAnsiTheme="minorHAnsi" w:cstheme="minorHAnsi"/>
          <w:spacing w:val="-1"/>
        </w:rPr>
        <w:t>JAMU</w:t>
      </w:r>
      <w:r w:rsidRPr="00556926">
        <w:rPr>
          <w:rFonts w:asciiTheme="minorHAnsi" w:hAnsiTheme="minorHAnsi" w:cstheme="minorHAnsi"/>
          <w:spacing w:val="34"/>
        </w:rPr>
        <w:t xml:space="preserve"> </w:t>
      </w:r>
      <w:r w:rsidRPr="00556926">
        <w:rPr>
          <w:rFonts w:asciiTheme="minorHAnsi" w:hAnsiTheme="minorHAnsi" w:cstheme="minorHAnsi"/>
          <w:spacing w:val="-1"/>
        </w:rPr>
        <w:t>využívat</w:t>
      </w:r>
      <w:r w:rsidRPr="00556926">
        <w:rPr>
          <w:rFonts w:asciiTheme="minorHAnsi" w:hAnsiTheme="minorHAnsi" w:cstheme="minorHAnsi"/>
          <w:spacing w:val="34"/>
        </w:rPr>
        <w:t xml:space="preserve"> </w:t>
      </w:r>
      <w:r w:rsidRPr="00556926">
        <w:rPr>
          <w:rFonts w:asciiTheme="minorHAnsi" w:hAnsiTheme="minorHAnsi" w:cstheme="minorHAnsi"/>
          <w:spacing w:val="-1"/>
        </w:rPr>
        <w:t>veškeré</w:t>
      </w:r>
      <w:r w:rsidRPr="00556926">
        <w:rPr>
          <w:rFonts w:asciiTheme="minorHAnsi" w:hAnsiTheme="minorHAnsi" w:cstheme="minorHAnsi"/>
          <w:spacing w:val="32"/>
        </w:rPr>
        <w:t xml:space="preserve"> </w:t>
      </w:r>
      <w:r w:rsidRPr="00556926">
        <w:rPr>
          <w:rFonts w:asciiTheme="minorHAnsi" w:hAnsiTheme="minorHAnsi" w:cstheme="minorHAnsi"/>
          <w:spacing w:val="-1"/>
        </w:rPr>
        <w:t>možnosti</w:t>
      </w:r>
      <w:r w:rsidRPr="00556926">
        <w:rPr>
          <w:rFonts w:asciiTheme="minorHAnsi" w:hAnsiTheme="minorHAnsi" w:cstheme="minorHAnsi"/>
          <w:spacing w:val="31"/>
        </w:rPr>
        <w:t xml:space="preserve"> </w:t>
      </w:r>
      <w:r w:rsidRPr="00556926">
        <w:rPr>
          <w:rFonts w:asciiTheme="minorHAnsi" w:hAnsiTheme="minorHAnsi" w:cstheme="minorHAnsi"/>
          <w:spacing w:val="-1"/>
        </w:rPr>
        <w:t>vícezdrojového</w:t>
      </w:r>
      <w:r w:rsidRPr="00556926">
        <w:rPr>
          <w:rFonts w:asciiTheme="minorHAnsi" w:hAnsiTheme="minorHAnsi" w:cstheme="minorHAnsi"/>
          <w:spacing w:val="33"/>
        </w:rPr>
        <w:t xml:space="preserve"> </w:t>
      </w:r>
      <w:r w:rsidRPr="00556926">
        <w:rPr>
          <w:rFonts w:asciiTheme="minorHAnsi" w:hAnsiTheme="minorHAnsi" w:cstheme="minorHAnsi"/>
        </w:rPr>
        <w:t>financování</w:t>
      </w:r>
      <w:r w:rsidRPr="00556926">
        <w:rPr>
          <w:rFonts w:asciiTheme="minorHAnsi" w:hAnsiTheme="minorHAnsi" w:cstheme="minorHAnsi"/>
          <w:spacing w:val="61"/>
        </w:rPr>
        <w:t xml:space="preserve"> </w:t>
      </w:r>
      <w:r w:rsidRPr="00556926">
        <w:rPr>
          <w:rFonts w:asciiTheme="minorHAnsi" w:hAnsiTheme="minorHAnsi" w:cstheme="minorHAnsi"/>
          <w:spacing w:val="-1"/>
        </w:rPr>
        <w:t>včetně</w:t>
      </w:r>
      <w:r w:rsidRPr="00556926">
        <w:rPr>
          <w:rFonts w:asciiTheme="minorHAnsi" w:hAnsiTheme="minorHAnsi" w:cstheme="minorHAnsi"/>
        </w:rPr>
        <w:t xml:space="preserve"> </w:t>
      </w:r>
      <w:r w:rsidRPr="00556926">
        <w:rPr>
          <w:rFonts w:asciiTheme="minorHAnsi" w:hAnsiTheme="minorHAnsi" w:cstheme="minorHAnsi"/>
          <w:spacing w:val="-1"/>
        </w:rPr>
        <w:t>prostředků</w:t>
      </w:r>
      <w:r w:rsidRPr="00556926">
        <w:rPr>
          <w:rFonts w:asciiTheme="minorHAnsi" w:hAnsiTheme="minorHAnsi" w:cstheme="minorHAnsi"/>
        </w:rPr>
        <w:t xml:space="preserve"> z </w:t>
      </w:r>
      <w:r w:rsidRPr="00556926">
        <w:rPr>
          <w:rFonts w:asciiTheme="minorHAnsi" w:hAnsiTheme="minorHAnsi" w:cstheme="minorHAnsi"/>
          <w:spacing w:val="-1"/>
        </w:rPr>
        <w:t>operačních programů</w:t>
      </w:r>
      <w:r w:rsidRPr="00556926">
        <w:rPr>
          <w:rFonts w:asciiTheme="minorHAnsi" w:hAnsiTheme="minorHAnsi" w:cstheme="minorHAnsi"/>
          <w:spacing w:val="-3"/>
        </w:rPr>
        <w:t xml:space="preserve"> </w:t>
      </w:r>
      <w:r w:rsidRPr="00556926">
        <w:rPr>
          <w:rFonts w:asciiTheme="minorHAnsi" w:hAnsiTheme="minorHAnsi" w:cstheme="minorHAnsi"/>
          <w:spacing w:val="-1"/>
        </w:rPr>
        <w:t>(OP3V).</w:t>
      </w:r>
    </w:p>
    <w:p w14:paraId="0CE6F928" w14:textId="3EC19775" w:rsidR="00556926" w:rsidRPr="000E54AF" w:rsidRDefault="00556926" w:rsidP="00B953E9">
      <w:pPr>
        <w:pStyle w:val="Odstavecseseznamem"/>
        <w:numPr>
          <w:ilvl w:val="0"/>
          <w:numId w:val="4"/>
        </w:numPr>
        <w:jc w:val="both"/>
        <w:rPr>
          <w:rFonts w:asciiTheme="minorHAnsi" w:eastAsia="'arial narrow'" w:hAnsiTheme="minorHAnsi" w:cstheme="minorHAnsi"/>
          <w:bCs/>
        </w:rPr>
      </w:pPr>
      <w:r w:rsidRPr="00556926">
        <w:rPr>
          <w:rFonts w:asciiTheme="minorHAnsi" w:hAnsiTheme="minorHAnsi" w:cstheme="minorHAnsi"/>
          <w:spacing w:val="-1"/>
        </w:rPr>
        <w:t>Udržovat</w:t>
      </w:r>
      <w:r w:rsidRPr="00556926">
        <w:rPr>
          <w:rFonts w:asciiTheme="minorHAnsi" w:hAnsiTheme="minorHAnsi" w:cstheme="minorHAnsi"/>
          <w:spacing w:val="43"/>
        </w:rPr>
        <w:t xml:space="preserve"> </w:t>
      </w:r>
      <w:r w:rsidRPr="00556926">
        <w:rPr>
          <w:rFonts w:asciiTheme="minorHAnsi" w:hAnsiTheme="minorHAnsi" w:cstheme="minorHAnsi"/>
        </w:rPr>
        <w:t>a</w:t>
      </w:r>
      <w:r w:rsidRPr="00556926">
        <w:rPr>
          <w:rFonts w:asciiTheme="minorHAnsi" w:hAnsiTheme="minorHAnsi" w:cstheme="minorHAnsi"/>
          <w:spacing w:val="46"/>
        </w:rPr>
        <w:t xml:space="preserve"> </w:t>
      </w:r>
      <w:r w:rsidRPr="00556926">
        <w:rPr>
          <w:rFonts w:asciiTheme="minorHAnsi" w:hAnsiTheme="minorHAnsi" w:cstheme="minorHAnsi"/>
          <w:spacing w:val="-1"/>
        </w:rPr>
        <w:t>rozvíjet</w:t>
      </w:r>
      <w:r w:rsidRPr="00556926">
        <w:rPr>
          <w:rFonts w:asciiTheme="minorHAnsi" w:hAnsiTheme="minorHAnsi" w:cstheme="minorHAnsi"/>
          <w:spacing w:val="46"/>
        </w:rPr>
        <w:t xml:space="preserve"> </w:t>
      </w:r>
      <w:r w:rsidRPr="00556926">
        <w:rPr>
          <w:rFonts w:asciiTheme="minorHAnsi" w:hAnsiTheme="minorHAnsi" w:cstheme="minorHAnsi"/>
          <w:spacing w:val="-1"/>
        </w:rPr>
        <w:t>stávající</w:t>
      </w:r>
      <w:r w:rsidRPr="00556926">
        <w:rPr>
          <w:rFonts w:asciiTheme="minorHAnsi" w:hAnsiTheme="minorHAnsi" w:cstheme="minorHAnsi"/>
          <w:spacing w:val="45"/>
        </w:rPr>
        <w:t xml:space="preserve"> </w:t>
      </w:r>
      <w:r w:rsidRPr="00556926">
        <w:rPr>
          <w:rFonts w:asciiTheme="minorHAnsi" w:hAnsiTheme="minorHAnsi" w:cstheme="minorHAnsi"/>
          <w:spacing w:val="-1"/>
        </w:rPr>
        <w:t>infrastrukturu</w:t>
      </w:r>
      <w:r w:rsidRPr="00556926">
        <w:rPr>
          <w:rFonts w:asciiTheme="minorHAnsi" w:hAnsiTheme="minorHAnsi" w:cstheme="minorHAnsi"/>
          <w:spacing w:val="45"/>
        </w:rPr>
        <w:t xml:space="preserve"> </w:t>
      </w:r>
      <w:r w:rsidRPr="00556926">
        <w:rPr>
          <w:rFonts w:asciiTheme="minorHAnsi" w:hAnsiTheme="minorHAnsi" w:cstheme="minorHAnsi"/>
          <w:spacing w:val="-1"/>
        </w:rPr>
        <w:t>(včetně</w:t>
      </w:r>
      <w:r w:rsidRPr="00556926">
        <w:rPr>
          <w:rFonts w:asciiTheme="minorHAnsi" w:hAnsiTheme="minorHAnsi" w:cstheme="minorHAnsi"/>
          <w:spacing w:val="46"/>
        </w:rPr>
        <w:t xml:space="preserve"> </w:t>
      </w:r>
      <w:r w:rsidRPr="00556926">
        <w:rPr>
          <w:rFonts w:asciiTheme="minorHAnsi" w:hAnsiTheme="minorHAnsi" w:cstheme="minorHAnsi"/>
          <w:spacing w:val="-1"/>
        </w:rPr>
        <w:t>fakultních</w:t>
      </w:r>
      <w:r w:rsidRPr="00556926">
        <w:rPr>
          <w:rFonts w:asciiTheme="minorHAnsi" w:hAnsiTheme="minorHAnsi" w:cstheme="minorHAnsi"/>
          <w:spacing w:val="45"/>
        </w:rPr>
        <w:t xml:space="preserve"> </w:t>
      </w:r>
      <w:r w:rsidRPr="00556926">
        <w:rPr>
          <w:rFonts w:asciiTheme="minorHAnsi" w:hAnsiTheme="minorHAnsi" w:cstheme="minorHAnsi"/>
          <w:spacing w:val="-1"/>
        </w:rPr>
        <w:t>koncertních</w:t>
      </w:r>
      <w:r w:rsidRPr="00556926">
        <w:rPr>
          <w:rFonts w:asciiTheme="minorHAnsi" w:hAnsiTheme="minorHAnsi" w:cstheme="minorHAnsi"/>
          <w:spacing w:val="44"/>
        </w:rPr>
        <w:t xml:space="preserve"> </w:t>
      </w:r>
      <w:r w:rsidRPr="00556926">
        <w:rPr>
          <w:rFonts w:asciiTheme="minorHAnsi" w:hAnsiTheme="minorHAnsi" w:cstheme="minorHAnsi"/>
          <w:spacing w:val="-1"/>
        </w:rPr>
        <w:t>sálů)</w:t>
      </w:r>
      <w:r w:rsidRPr="00556926">
        <w:rPr>
          <w:rFonts w:asciiTheme="minorHAnsi" w:hAnsiTheme="minorHAnsi" w:cstheme="minorHAnsi"/>
          <w:spacing w:val="46"/>
        </w:rPr>
        <w:t xml:space="preserve"> </w:t>
      </w:r>
      <w:r w:rsidRPr="00556926">
        <w:rPr>
          <w:rFonts w:asciiTheme="minorHAnsi" w:hAnsiTheme="minorHAnsi" w:cstheme="minorHAnsi"/>
        </w:rPr>
        <w:t>a v</w:t>
      </w:r>
      <w:r w:rsidRPr="00556926">
        <w:rPr>
          <w:rFonts w:asciiTheme="minorHAnsi" w:hAnsiTheme="minorHAnsi" w:cstheme="minorHAnsi"/>
          <w:spacing w:val="-1"/>
        </w:rPr>
        <w:t xml:space="preserve"> rozvoji</w:t>
      </w:r>
      <w:r w:rsidRPr="00556926">
        <w:rPr>
          <w:rFonts w:asciiTheme="minorHAnsi" w:hAnsiTheme="minorHAnsi" w:cstheme="minorHAnsi"/>
          <w:spacing w:val="83"/>
        </w:rPr>
        <w:t xml:space="preserve"> </w:t>
      </w:r>
      <w:r w:rsidRPr="00556926">
        <w:rPr>
          <w:rFonts w:asciiTheme="minorHAnsi" w:hAnsiTheme="minorHAnsi" w:cstheme="minorHAnsi"/>
          <w:spacing w:val="-1"/>
        </w:rPr>
        <w:t>technologií,</w:t>
      </w:r>
      <w:r w:rsidRPr="00556926">
        <w:rPr>
          <w:rFonts w:asciiTheme="minorHAnsi" w:hAnsiTheme="minorHAnsi" w:cstheme="minorHAnsi"/>
          <w:spacing w:val="31"/>
        </w:rPr>
        <w:t xml:space="preserve"> </w:t>
      </w:r>
      <w:r w:rsidRPr="00556926">
        <w:rPr>
          <w:rFonts w:asciiTheme="minorHAnsi" w:hAnsiTheme="minorHAnsi" w:cstheme="minorHAnsi"/>
          <w:spacing w:val="-1"/>
        </w:rPr>
        <w:t>nezbytně</w:t>
      </w:r>
      <w:r w:rsidRPr="00556926">
        <w:rPr>
          <w:rFonts w:asciiTheme="minorHAnsi" w:hAnsiTheme="minorHAnsi" w:cstheme="minorHAnsi"/>
          <w:spacing w:val="32"/>
        </w:rPr>
        <w:t xml:space="preserve"> </w:t>
      </w:r>
      <w:r w:rsidRPr="00556926">
        <w:rPr>
          <w:rFonts w:asciiTheme="minorHAnsi" w:hAnsiTheme="minorHAnsi" w:cstheme="minorHAnsi"/>
          <w:spacing w:val="-1"/>
        </w:rPr>
        <w:t>nutných</w:t>
      </w:r>
      <w:r w:rsidRPr="00556926">
        <w:rPr>
          <w:rFonts w:asciiTheme="minorHAnsi" w:hAnsiTheme="minorHAnsi" w:cstheme="minorHAnsi"/>
          <w:spacing w:val="31"/>
        </w:rPr>
        <w:t xml:space="preserve"> </w:t>
      </w:r>
      <w:r w:rsidRPr="00556926">
        <w:rPr>
          <w:rFonts w:asciiTheme="minorHAnsi" w:hAnsiTheme="minorHAnsi" w:cstheme="minorHAnsi"/>
          <w:spacing w:val="-1"/>
        </w:rPr>
        <w:t>pro</w:t>
      </w:r>
      <w:r w:rsidRPr="00556926">
        <w:rPr>
          <w:rFonts w:asciiTheme="minorHAnsi" w:hAnsiTheme="minorHAnsi" w:cstheme="minorHAnsi"/>
          <w:spacing w:val="29"/>
        </w:rPr>
        <w:t xml:space="preserve"> </w:t>
      </w:r>
      <w:r w:rsidRPr="00556926">
        <w:rPr>
          <w:rFonts w:asciiTheme="minorHAnsi" w:hAnsiTheme="minorHAnsi" w:cstheme="minorHAnsi"/>
          <w:spacing w:val="-1"/>
        </w:rPr>
        <w:t>výuku</w:t>
      </w:r>
      <w:r w:rsidRPr="00556926">
        <w:rPr>
          <w:rFonts w:asciiTheme="minorHAnsi" w:hAnsiTheme="minorHAnsi" w:cstheme="minorHAnsi"/>
          <w:spacing w:val="31"/>
        </w:rPr>
        <w:t xml:space="preserve"> </w:t>
      </w:r>
      <w:r w:rsidRPr="00556926">
        <w:rPr>
          <w:rFonts w:asciiTheme="minorHAnsi" w:hAnsiTheme="minorHAnsi" w:cstheme="minorHAnsi"/>
        </w:rPr>
        <w:t>a</w:t>
      </w:r>
      <w:r w:rsidRPr="00556926">
        <w:rPr>
          <w:rFonts w:asciiTheme="minorHAnsi" w:hAnsiTheme="minorHAnsi" w:cstheme="minorHAnsi"/>
          <w:spacing w:val="31"/>
        </w:rPr>
        <w:t xml:space="preserve"> </w:t>
      </w:r>
      <w:r w:rsidRPr="00556926">
        <w:rPr>
          <w:rFonts w:asciiTheme="minorHAnsi" w:hAnsiTheme="minorHAnsi" w:cstheme="minorHAnsi"/>
          <w:spacing w:val="-1"/>
        </w:rPr>
        <w:t>uměleckou</w:t>
      </w:r>
      <w:r w:rsidRPr="00556926">
        <w:rPr>
          <w:rFonts w:asciiTheme="minorHAnsi" w:hAnsiTheme="minorHAnsi" w:cstheme="minorHAnsi"/>
          <w:spacing w:val="31"/>
        </w:rPr>
        <w:t xml:space="preserve"> </w:t>
      </w:r>
      <w:r w:rsidRPr="00556926">
        <w:rPr>
          <w:rFonts w:asciiTheme="minorHAnsi" w:hAnsiTheme="minorHAnsi" w:cstheme="minorHAnsi"/>
        </w:rPr>
        <w:t>a</w:t>
      </w:r>
      <w:r w:rsidRPr="00556926">
        <w:rPr>
          <w:rFonts w:asciiTheme="minorHAnsi" w:hAnsiTheme="minorHAnsi" w:cstheme="minorHAnsi"/>
          <w:spacing w:val="30"/>
        </w:rPr>
        <w:t xml:space="preserve"> </w:t>
      </w:r>
      <w:r w:rsidRPr="00556926">
        <w:rPr>
          <w:rFonts w:asciiTheme="minorHAnsi" w:hAnsiTheme="minorHAnsi" w:cstheme="minorHAnsi"/>
          <w:spacing w:val="-1"/>
        </w:rPr>
        <w:t>výzkumnou</w:t>
      </w:r>
      <w:r w:rsidRPr="00556926">
        <w:rPr>
          <w:rFonts w:asciiTheme="minorHAnsi" w:hAnsiTheme="minorHAnsi" w:cstheme="minorHAnsi"/>
          <w:spacing w:val="31"/>
        </w:rPr>
        <w:t xml:space="preserve"> </w:t>
      </w:r>
      <w:r w:rsidRPr="00556926">
        <w:rPr>
          <w:rFonts w:asciiTheme="minorHAnsi" w:hAnsiTheme="minorHAnsi" w:cstheme="minorHAnsi"/>
          <w:spacing w:val="-1"/>
        </w:rPr>
        <w:t>tvůrčí</w:t>
      </w:r>
      <w:r w:rsidRPr="00556926">
        <w:rPr>
          <w:rFonts w:asciiTheme="minorHAnsi" w:hAnsiTheme="minorHAnsi" w:cstheme="minorHAnsi"/>
          <w:spacing w:val="31"/>
        </w:rPr>
        <w:t xml:space="preserve"> </w:t>
      </w:r>
      <w:r w:rsidRPr="00556926">
        <w:rPr>
          <w:rFonts w:asciiTheme="minorHAnsi" w:hAnsiTheme="minorHAnsi" w:cstheme="minorHAnsi"/>
          <w:spacing w:val="-1"/>
        </w:rPr>
        <w:t>činnost,</w:t>
      </w:r>
      <w:r w:rsidRPr="00556926">
        <w:rPr>
          <w:rFonts w:asciiTheme="minorHAnsi" w:hAnsiTheme="minorHAnsi" w:cstheme="minorHAnsi"/>
          <w:spacing w:val="31"/>
        </w:rPr>
        <w:t xml:space="preserve"> </w:t>
      </w:r>
      <w:r w:rsidRPr="00556926">
        <w:rPr>
          <w:rFonts w:asciiTheme="minorHAnsi" w:hAnsiTheme="minorHAnsi" w:cstheme="minorHAnsi"/>
          <w:spacing w:val="-1"/>
        </w:rPr>
        <w:t>udržet</w:t>
      </w:r>
      <w:r w:rsidRPr="00556926">
        <w:rPr>
          <w:rFonts w:asciiTheme="minorHAnsi" w:hAnsiTheme="minorHAnsi" w:cstheme="minorHAnsi"/>
          <w:spacing w:val="61"/>
        </w:rPr>
        <w:t xml:space="preserve"> </w:t>
      </w:r>
      <w:r w:rsidRPr="00556926">
        <w:rPr>
          <w:rFonts w:asciiTheme="minorHAnsi" w:hAnsiTheme="minorHAnsi" w:cstheme="minorHAnsi"/>
          <w:spacing w:val="-1"/>
        </w:rPr>
        <w:t>implementaci</w:t>
      </w:r>
      <w:r w:rsidRPr="00556926">
        <w:rPr>
          <w:rFonts w:asciiTheme="minorHAnsi" w:hAnsiTheme="minorHAnsi" w:cstheme="minorHAnsi"/>
        </w:rPr>
        <w:t xml:space="preserve"> </w:t>
      </w:r>
      <w:r w:rsidRPr="00556926">
        <w:rPr>
          <w:rFonts w:asciiTheme="minorHAnsi" w:hAnsiTheme="minorHAnsi" w:cstheme="minorHAnsi"/>
          <w:spacing w:val="-1"/>
        </w:rPr>
        <w:t>aktuálních</w:t>
      </w:r>
      <w:r w:rsidRPr="00556926">
        <w:rPr>
          <w:rFonts w:asciiTheme="minorHAnsi" w:hAnsiTheme="minorHAnsi" w:cstheme="minorHAnsi"/>
          <w:spacing w:val="-3"/>
        </w:rPr>
        <w:t xml:space="preserve"> </w:t>
      </w:r>
      <w:r w:rsidRPr="00556926">
        <w:rPr>
          <w:rFonts w:asciiTheme="minorHAnsi" w:hAnsiTheme="minorHAnsi" w:cstheme="minorHAnsi"/>
          <w:spacing w:val="-1"/>
        </w:rPr>
        <w:t>trendů.</w:t>
      </w:r>
    </w:p>
    <w:p w14:paraId="23DC4AFB" w14:textId="1C04376E" w:rsidR="000E54AF" w:rsidRDefault="000E54AF" w:rsidP="00A223DE">
      <w:pPr>
        <w:pStyle w:val="Odstavecseseznamem"/>
        <w:ind w:left="720"/>
        <w:jc w:val="both"/>
        <w:rPr>
          <w:rFonts w:asciiTheme="minorHAnsi" w:eastAsia="'arial narrow'" w:hAnsiTheme="minorHAnsi" w:cstheme="minorHAnsi"/>
          <w:bCs/>
        </w:rPr>
      </w:pPr>
    </w:p>
    <w:p w14:paraId="68CF32C0" w14:textId="77777777" w:rsidR="00A223DE" w:rsidRPr="00556926" w:rsidRDefault="00A223DE" w:rsidP="00A223DE">
      <w:pPr>
        <w:pStyle w:val="Odstavecseseznamem"/>
        <w:ind w:left="720"/>
        <w:jc w:val="both"/>
        <w:rPr>
          <w:rFonts w:asciiTheme="minorHAnsi" w:eastAsia="'arial narrow'" w:hAnsiTheme="minorHAnsi" w:cstheme="minorHAnsi"/>
          <w:bCs/>
        </w:rPr>
      </w:pPr>
    </w:p>
    <w:p w14:paraId="2C6598C7" w14:textId="303499E5" w:rsidR="00556926" w:rsidRDefault="00556926" w:rsidP="00EF1262">
      <w:pPr>
        <w:jc w:val="both"/>
        <w:rPr>
          <w:rFonts w:asciiTheme="minorHAnsi" w:eastAsia="'arial narrow'" w:hAnsiTheme="minorHAnsi" w:cstheme="minorHAnsi"/>
          <w:bCs/>
          <w:color w:val="FF0000"/>
        </w:rPr>
      </w:pPr>
    </w:p>
    <w:p w14:paraId="4DB4F7AF" w14:textId="77777777" w:rsidR="00EF1262" w:rsidRPr="00EF1262" w:rsidRDefault="00EF1262" w:rsidP="00EF1262">
      <w:pPr>
        <w:shd w:val="clear" w:color="auto" w:fill="BFBFBF"/>
        <w:jc w:val="center"/>
        <w:rPr>
          <w:rFonts w:asciiTheme="minorHAnsi" w:hAnsiTheme="minorHAnsi" w:cstheme="minorHAnsi"/>
          <w:b/>
          <w:smallCaps/>
        </w:rPr>
      </w:pPr>
      <w:r w:rsidRPr="00EF1262">
        <w:rPr>
          <w:rFonts w:asciiTheme="minorHAnsi" w:hAnsiTheme="minorHAnsi" w:cstheme="minorHAnsi"/>
          <w:b/>
        </w:rPr>
        <w:t>1f)</w:t>
      </w:r>
      <w:r w:rsidRPr="00EF1262">
        <w:rPr>
          <w:rFonts w:asciiTheme="minorHAnsi" w:hAnsiTheme="minorHAnsi" w:cstheme="minorHAnsi"/>
          <w:b/>
          <w:smallCaps/>
        </w:rPr>
        <w:t xml:space="preserve"> ZMĚNY V OBLASTI VNITŘNÍCH PŘEDPISŮ JAMU</w:t>
      </w:r>
    </w:p>
    <w:p w14:paraId="6D00BA2F" w14:textId="77777777" w:rsidR="00EF1262" w:rsidRPr="00556926" w:rsidRDefault="00EF1262" w:rsidP="00EF1262">
      <w:pPr>
        <w:jc w:val="both"/>
        <w:rPr>
          <w:rFonts w:asciiTheme="minorHAnsi" w:hAnsiTheme="minorHAnsi" w:cstheme="minorHAnsi"/>
          <w:b/>
          <w:bCs/>
        </w:rPr>
      </w:pPr>
    </w:p>
    <w:p w14:paraId="29175545" w14:textId="77777777" w:rsidR="00F53BBD" w:rsidRPr="00F53BBD" w:rsidRDefault="00F53BBD" w:rsidP="00EF1262">
      <w:pPr>
        <w:ind w:firstLine="708"/>
        <w:rPr>
          <w:rFonts w:asciiTheme="minorHAnsi" w:hAnsiTheme="minorHAnsi" w:cstheme="minorHAnsi"/>
        </w:rPr>
      </w:pPr>
      <w:bookmarkStart w:id="9" w:name="_Hlk40023281"/>
      <w:r w:rsidRPr="00F53BBD">
        <w:rPr>
          <w:rFonts w:asciiTheme="minorHAnsi" w:hAnsiTheme="minorHAnsi" w:cstheme="minorHAnsi"/>
        </w:rPr>
        <w:t>Všechny vnitřní předpisy a jiné normativní akty JAMU i jejich součástí jsou od 1. ledna 2018 publikovány v Listu JAMU (LJ) a dostupné online (</w:t>
      </w:r>
      <w:hyperlink r:id="rId33" w:tgtFrame="_blank" w:history="1">
        <w:r w:rsidRPr="00F53BBD">
          <w:rPr>
            <w:rStyle w:val="Hypertextovodkaz"/>
            <w:rFonts w:asciiTheme="minorHAnsi" w:hAnsiTheme="minorHAnsi" w:cstheme="minorHAnsi"/>
          </w:rPr>
          <w:t>http://dokumenty.jamu.cz</w:t>
        </w:r>
      </w:hyperlink>
      <w:r w:rsidRPr="00F53BBD">
        <w:rPr>
          <w:rFonts w:asciiTheme="minorHAnsi" w:hAnsiTheme="minorHAnsi" w:cstheme="minorHAnsi"/>
        </w:rPr>
        <w:t>). JAMU normativní akty zásadně nenovelizuje, ale vydává jako nové předpisy.</w:t>
      </w:r>
    </w:p>
    <w:p w14:paraId="7F2EFF9F" w14:textId="77777777" w:rsidR="00F53BBD" w:rsidRPr="00F53BBD" w:rsidRDefault="00F53BBD" w:rsidP="00F53BBD">
      <w:pPr>
        <w:rPr>
          <w:rFonts w:asciiTheme="minorHAnsi" w:hAnsiTheme="minorHAnsi" w:cstheme="minorHAnsi"/>
        </w:rPr>
      </w:pPr>
      <w:r w:rsidRPr="00F53BBD">
        <w:rPr>
          <w:rFonts w:asciiTheme="minorHAnsi" w:hAnsiTheme="minorHAnsi" w:cstheme="minorHAnsi"/>
        </w:rPr>
        <w:t>V roce 2019 byly přijaty tyto:</w:t>
      </w:r>
    </w:p>
    <w:p w14:paraId="49116282" w14:textId="232D937C" w:rsidR="00F53BBD" w:rsidRPr="00F53BBD" w:rsidRDefault="00F53BBD" w:rsidP="00F53BBD">
      <w:pPr>
        <w:pStyle w:val="Odstavecseseznamem"/>
        <w:spacing w:line="233" w:lineRule="atLeast"/>
        <w:ind w:left="360" w:hanging="360"/>
        <w:rPr>
          <w:rFonts w:asciiTheme="minorHAnsi" w:hAnsiTheme="minorHAnsi" w:cstheme="minorHAnsi"/>
          <w:b/>
          <w:bCs/>
        </w:rPr>
      </w:pPr>
      <w:r w:rsidRPr="00F53BBD">
        <w:rPr>
          <w:rFonts w:asciiTheme="minorHAnsi" w:hAnsiTheme="minorHAnsi" w:cstheme="minorHAnsi"/>
          <w:b/>
          <w:bCs/>
        </w:rPr>
        <w:t>1. nové vnitřní předpisy JAMU:</w:t>
      </w:r>
    </w:p>
    <w:p w14:paraId="3AFCF6DC"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1.1.   Vnitřní mzdový předpis</w:t>
      </w:r>
    </w:p>
    <w:p w14:paraId="15972367" w14:textId="0EE285A4" w:rsidR="00F53BBD" w:rsidRPr="00F53BBD" w:rsidRDefault="00F53BBD" w:rsidP="00F53BBD">
      <w:pPr>
        <w:pStyle w:val="Odstavecseseznamem"/>
        <w:spacing w:line="233" w:lineRule="atLeast"/>
        <w:ind w:left="360" w:hanging="360"/>
        <w:rPr>
          <w:rFonts w:asciiTheme="minorHAnsi" w:hAnsiTheme="minorHAnsi" w:cstheme="minorHAnsi"/>
          <w:b/>
          <w:bCs/>
        </w:rPr>
      </w:pPr>
      <w:r w:rsidRPr="00F53BBD">
        <w:rPr>
          <w:rFonts w:asciiTheme="minorHAnsi" w:hAnsiTheme="minorHAnsi" w:cstheme="minorHAnsi"/>
          <w:b/>
          <w:bCs/>
        </w:rPr>
        <w:t>2. nové vnitřní předpisy Divadelní fakulty JAMU:</w:t>
      </w:r>
    </w:p>
    <w:p w14:paraId="6235D2D9"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2.1.   Statut oborové rady DF JAMU</w:t>
      </w:r>
    </w:p>
    <w:p w14:paraId="45E6C405" w14:textId="116210AD" w:rsidR="00F53BBD" w:rsidRPr="00F53BBD" w:rsidRDefault="00F53BBD" w:rsidP="00F53BBD">
      <w:pPr>
        <w:pStyle w:val="Odstavecseseznamem"/>
        <w:spacing w:line="233" w:lineRule="atLeast"/>
        <w:ind w:left="360" w:hanging="360"/>
        <w:rPr>
          <w:rFonts w:asciiTheme="minorHAnsi" w:hAnsiTheme="minorHAnsi" w:cstheme="minorHAnsi"/>
          <w:b/>
          <w:bCs/>
        </w:rPr>
      </w:pPr>
      <w:r w:rsidRPr="00F53BBD">
        <w:rPr>
          <w:rFonts w:asciiTheme="minorHAnsi" w:hAnsiTheme="minorHAnsi" w:cstheme="minorHAnsi"/>
          <w:b/>
          <w:bCs/>
        </w:rPr>
        <w:t>3. nové vnitřní předpisy Hudební fakulty JAMU:</w:t>
      </w:r>
    </w:p>
    <w:p w14:paraId="40FAD0F4"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3.1.   Statut oborových rad HF JAMU</w:t>
      </w:r>
    </w:p>
    <w:p w14:paraId="712EF203" w14:textId="0B609494" w:rsidR="00F53BBD" w:rsidRPr="00F53BBD" w:rsidRDefault="00F53BBD" w:rsidP="00F53BBD">
      <w:pPr>
        <w:pStyle w:val="Odstavecseseznamem"/>
        <w:spacing w:line="233" w:lineRule="atLeast"/>
        <w:ind w:left="360" w:hanging="360"/>
        <w:rPr>
          <w:rFonts w:asciiTheme="minorHAnsi" w:hAnsiTheme="minorHAnsi" w:cstheme="minorHAnsi"/>
          <w:b/>
          <w:bCs/>
        </w:rPr>
      </w:pPr>
      <w:r w:rsidRPr="00F53BBD">
        <w:rPr>
          <w:rFonts w:asciiTheme="minorHAnsi" w:hAnsiTheme="minorHAnsi" w:cstheme="minorHAnsi"/>
          <w:b/>
          <w:bCs/>
        </w:rPr>
        <w:t>4. další normativní akty JAMU:</w:t>
      </w:r>
    </w:p>
    <w:p w14:paraId="310740F8"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4.1.   Směrnice o vnitřním kontrolním systému</w:t>
      </w:r>
    </w:p>
    <w:p w14:paraId="7E5448E0"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4.2.   Směrnice Kariérní řád</w:t>
      </w:r>
    </w:p>
    <w:p w14:paraId="027CB0F7"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4.3.   Směrnice o Fondu rozvoje výzkumné činnosti</w:t>
      </w:r>
    </w:p>
    <w:p w14:paraId="049DA350" w14:textId="77777777" w:rsidR="00F53BBD" w:rsidRPr="00F53BBD" w:rsidRDefault="00F53BBD" w:rsidP="00F53BBD">
      <w:pPr>
        <w:pStyle w:val="Odstavecseseznamem"/>
        <w:tabs>
          <w:tab w:val="left" w:pos="851"/>
        </w:tabs>
        <w:spacing w:line="233" w:lineRule="atLeast"/>
        <w:ind w:left="792" w:hanging="432"/>
        <w:rPr>
          <w:rFonts w:asciiTheme="minorHAnsi" w:hAnsiTheme="minorHAnsi" w:cstheme="minorHAnsi"/>
        </w:rPr>
      </w:pPr>
      <w:r w:rsidRPr="00F53BBD">
        <w:rPr>
          <w:rFonts w:asciiTheme="minorHAnsi" w:hAnsiTheme="minorHAnsi" w:cstheme="minorHAnsi"/>
        </w:rPr>
        <w:t>4.4.   Směrnice o poskytování příspěvku zaměstnancům JAMU na penzijní připojištění se státním příspěvkem</w:t>
      </w:r>
    </w:p>
    <w:p w14:paraId="2E8EF4A8"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4.5.   Směrnice o Knihovní radě</w:t>
      </w:r>
    </w:p>
    <w:p w14:paraId="3D4C8B2B"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4.6.   Směrnice o ediční činnosti</w:t>
      </w:r>
    </w:p>
    <w:p w14:paraId="3C83B96A"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4.7.   Směrnice o specifickém vysokoškolském výzkumu</w:t>
      </w:r>
    </w:p>
    <w:p w14:paraId="246CEFED"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4.8.   Směrnice o Mezinárodním evaluačním panelu</w:t>
      </w:r>
    </w:p>
    <w:p w14:paraId="023D1777" w14:textId="39CE33FA" w:rsidR="00F53BBD" w:rsidRPr="00F53BBD" w:rsidRDefault="00F53BBD" w:rsidP="00F53BBD">
      <w:pPr>
        <w:pStyle w:val="Odstavecseseznamem"/>
        <w:spacing w:line="233" w:lineRule="atLeast"/>
        <w:ind w:left="360" w:hanging="360"/>
        <w:rPr>
          <w:rFonts w:asciiTheme="minorHAnsi" w:hAnsiTheme="minorHAnsi" w:cstheme="minorHAnsi"/>
          <w:b/>
          <w:bCs/>
        </w:rPr>
      </w:pPr>
      <w:r w:rsidRPr="00F53BBD">
        <w:rPr>
          <w:rFonts w:asciiTheme="minorHAnsi" w:hAnsiTheme="minorHAnsi" w:cstheme="minorHAnsi"/>
          <w:b/>
          <w:bCs/>
        </w:rPr>
        <w:t>5. další normativní akty Hudební fakulty JAMU:</w:t>
      </w:r>
    </w:p>
    <w:p w14:paraId="7CB9E4D4"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5.1.   Vyhláška HF JAMU jednací řád oborových rad</w:t>
      </w:r>
    </w:p>
    <w:p w14:paraId="028C867E"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5.2.   Vyhláška HF JAMU o ediční činnosti</w:t>
      </w:r>
    </w:p>
    <w:p w14:paraId="64104259" w14:textId="29DDB868" w:rsidR="00F53BBD" w:rsidRPr="00F53BBD" w:rsidRDefault="00F53BBD" w:rsidP="00F53BBD">
      <w:pPr>
        <w:pStyle w:val="Odstavecseseznamem"/>
        <w:spacing w:line="233" w:lineRule="atLeast"/>
        <w:ind w:left="360" w:hanging="360"/>
        <w:rPr>
          <w:rFonts w:asciiTheme="minorHAnsi" w:hAnsiTheme="minorHAnsi" w:cstheme="minorHAnsi"/>
          <w:b/>
          <w:bCs/>
        </w:rPr>
      </w:pPr>
      <w:r w:rsidRPr="00F53BBD">
        <w:rPr>
          <w:rFonts w:asciiTheme="minorHAnsi" w:hAnsiTheme="minorHAnsi" w:cstheme="minorHAnsi"/>
          <w:b/>
          <w:bCs/>
        </w:rPr>
        <w:t>6. další normativní akty Divadelní fakulty JAMU:</w:t>
      </w:r>
    </w:p>
    <w:p w14:paraId="5ECE4179"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6.1.   Vyhláška DF JAMU jednací řád oborové rady</w:t>
      </w:r>
    </w:p>
    <w:p w14:paraId="29B2BA71"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6.2.   Vyhláška DF JAMU o ediční činnosti</w:t>
      </w:r>
    </w:p>
    <w:p w14:paraId="48A741B7" w14:textId="3069C216" w:rsidR="00F53BBD" w:rsidRPr="00F53BBD" w:rsidRDefault="00F53BBD" w:rsidP="00F53BBD">
      <w:pPr>
        <w:pStyle w:val="Odstavecseseznamem"/>
        <w:spacing w:line="233" w:lineRule="atLeast"/>
        <w:ind w:left="360" w:hanging="360"/>
        <w:rPr>
          <w:rFonts w:asciiTheme="minorHAnsi" w:hAnsiTheme="minorHAnsi" w:cstheme="minorHAnsi"/>
          <w:b/>
          <w:bCs/>
        </w:rPr>
      </w:pPr>
      <w:r w:rsidRPr="00F53BBD">
        <w:rPr>
          <w:rFonts w:asciiTheme="minorHAnsi" w:hAnsiTheme="minorHAnsi" w:cstheme="minorHAnsi"/>
          <w:b/>
          <w:bCs/>
        </w:rPr>
        <w:lastRenderedPageBreak/>
        <w:t>7. další normativní akty ostatních součástí</w:t>
      </w:r>
    </w:p>
    <w:p w14:paraId="5390D9F4"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7.1.   Vyhláška Knihovny knihovní řád</w:t>
      </w:r>
    </w:p>
    <w:p w14:paraId="770642A0"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7.2.   Vyhláška Nakladatelství organizační řád</w:t>
      </w:r>
    </w:p>
    <w:p w14:paraId="4636DDEC"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7.3.   Vyhláška Knihovny organizační řád</w:t>
      </w:r>
    </w:p>
    <w:p w14:paraId="41EC92DB" w14:textId="77777777" w:rsidR="00F53BBD" w:rsidRPr="00F53BBD" w:rsidRDefault="00F53BBD" w:rsidP="00F53BBD">
      <w:pPr>
        <w:pStyle w:val="Odstavecseseznamem"/>
        <w:spacing w:line="233" w:lineRule="atLeast"/>
        <w:ind w:left="792" w:hanging="432"/>
        <w:rPr>
          <w:rFonts w:asciiTheme="minorHAnsi" w:hAnsiTheme="minorHAnsi" w:cstheme="minorHAnsi"/>
        </w:rPr>
      </w:pPr>
      <w:r w:rsidRPr="00F53BBD">
        <w:rPr>
          <w:rFonts w:asciiTheme="minorHAnsi" w:hAnsiTheme="minorHAnsi" w:cstheme="minorHAnsi"/>
        </w:rPr>
        <w:t>7.4.   Vyhláška Divadla na Orlí provozní řád</w:t>
      </w:r>
    </w:p>
    <w:p w14:paraId="2BCAB985" w14:textId="77777777" w:rsidR="00F53BBD" w:rsidRPr="00F53BBD" w:rsidRDefault="00F53BBD" w:rsidP="00F53BBD">
      <w:pPr>
        <w:pStyle w:val="Odstavecseseznamem"/>
        <w:spacing w:after="160" w:line="233" w:lineRule="atLeast"/>
        <w:ind w:left="792" w:hanging="432"/>
        <w:rPr>
          <w:rFonts w:asciiTheme="minorHAnsi" w:hAnsiTheme="minorHAnsi" w:cstheme="minorHAnsi"/>
        </w:rPr>
      </w:pPr>
      <w:r w:rsidRPr="00F53BBD">
        <w:rPr>
          <w:rFonts w:asciiTheme="minorHAnsi" w:hAnsiTheme="minorHAnsi" w:cstheme="minorHAnsi"/>
        </w:rPr>
        <w:t>7.5.   Vyhláška Rektorátu organizační řád.pdf</w:t>
      </w:r>
    </w:p>
    <w:p w14:paraId="1B3BF49E" w14:textId="77777777" w:rsidR="00F53BBD" w:rsidRPr="00F53BBD" w:rsidRDefault="00F53BBD" w:rsidP="00F53BBD">
      <w:pPr>
        <w:rPr>
          <w:rFonts w:asciiTheme="minorHAnsi" w:hAnsiTheme="minorHAnsi" w:cstheme="minorHAnsi"/>
          <w:b/>
          <w:bCs/>
        </w:rPr>
      </w:pPr>
      <w:r w:rsidRPr="00F53BBD">
        <w:rPr>
          <w:rFonts w:asciiTheme="minorHAnsi" w:hAnsiTheme="minorHAnsi" w:cstheme="minorHAnsi"/>
          <w:b/>
          <w:bCs/>
        </w:rPr>
        <w:t>V roce 2019 byly zrušeny tyto normativní akty:</w:t>
      </w:r>
    </w:p>
    <w:p w14:paraId="662407F2" w14:textId="77777777" w:rsidR="00F53BBD" w:rsidRPr="00F53BBD" w:rsidRDefault="00F53BBD" w:rsidP="00F53BBD">
      <w:pPr>
        <w:pStyle w:val="Odstavecseseznamem"/>
        <w:spacing w:line="233" w:lineRule="atLeast"/>
        <w:ind w:left="360" w:hanging="360"/>
        <w:rPr>
          <w:rFonts w:asciiTheme="minorHAnsi" w:hAnsiTheme="minorHAnsi" w:cstheme="minorHAnsi"/>
        </w:rPr>
      </w:pPr>
      <w:r w:rsidRPr="00F53BBD">
        <w:rPr>
          <w:rFonts w:asciiTheme="minorHAnsi" w:hAnsiTheme="minorHAnsi" w:cstheme="minorHAnsi"/>
        </w:rPr>
        <w:t>1.      vnitřní předpis č. 22/2018 LJ, vnitřní mzdový předpis,</w:t>
      </w:r>
    </w:p>
    <w:p w14:paraId="0F51B1BF" w14:textId="77777777" w:rsidR="00F53BBD" w:rsidRPr="00F53BBD" w:rsidRDefault="00F53BBD" w:rsidP="00F53BBD">
      <w:pPr>
        <w:pStyle w:val="Odstavecseseznamem"/>
        <w:spacing w:line="233" w:lineRule="atLeast"/>
        <w:ind w:left="360" w:hanging="360"/>
        <w:rPr>
          <w:rFonts w:asciiTheme="minorHAnsi" w:hAnsiTheme="minorHAnsi" w:cstheme="minorHAnsi"/>
        </w:rPr>
      </w:pPr>
      <w:r w:rsidRPr="00F53BBD">
        <w:rPr>
          <w:rFonts w:asciiTheme="minorHAnsi" w:hAnsiTheme="minorHAnsi" w:cstheme="minorHAnsi"/>
        </w:rPr>
        <w:t>2.      směrnice č. 35/2018 LJ, o Fondu rozvoje výzkumné činnosti,</w:t>
      </w:r>
    </w:p>
    <w:p w14:paraId="4C1CB644" w14:textId="77777777" w:rsidR="00F53BBD" w:rsidRPr="00F53BBD" w:rsidRDefault="00F53BBD" w:rsidP="00F53BBD">
      <w:pPr>
        <w:pStyle w:val="Odstavecseseznamem"/>
        <w:spacing w:line="233" w:lineRule="atLeast"/>
        <w:ind w:left="360" w:hanging="360"/>
        <w:rPr>
          <w:rFonts w:asciiTheme="minorHAnsi" w:hAnsiTheme="minorHAnsi" w:cstheme="minorHAnsi"/>
        </w:rPr>
      </w:pPr>
      <w:r w:rsidRPr="00F53BBD">
        <w:rPr>
          <w:rFonts w:asciiTheme="minorHAnsi" w:hAnsiTheme="minorHAnsi" w:cstheme="minorHAnsi"/>
        </w:rPr>
        <w:t>3.      směrnice č. 36/2018 LJ, o specifickém vysokoškolském výzkumu,</w:t>
      </w:r>
    </w:p>
    <w:p w14:paraId="04892C4B" w14:textId="77777777" w:rsidR="00F53BBD" w:rsidRPr="00F53BBD" w:rsidRDefault="00F53BBD" w:rsidP="00F53BBD">
      <w:pPr>
        <w:pStyle w:val="Odstavecseseznamem"/>
        <w:spacing w:after="160" w:line="233" w:lineRule="atLeast"/>
        <w:ind w:left="360" w:hanging="360"/>
        <w:rPr>
          <w:rFonts w:asciiTheme="minorHAnsi" w:hAnsiTheme="minorHAnsi" w:cstheme="minorHAnsi"/>
        </w:rPr>
      </w:pPr>
      <w:r w:rsidRPr="00F53BBD">
        <w:rPr>
          <w:rFonts w:asciiTheme="minorHAnsi" w:hAnsiTheme="minorHAnsi" w:cstheme="minorHAnsi"/>
        </w:rPr>
        <w:t>4.      směrnice č. 48/2018 LJ, o poskytování příspěvku zaměstnancům JAMU na penzijní připojištění se státní podporou</w:t>
      </w:r>
    </w:p>
    <w:p w14:paraId="1D74E7B4" w14:textId="6962C29C" w:rsidR="00F53BBD" w:rsidRPr="00F53BBD" w:rsidRDefault="00F53BBD" w:rsidP="00F53BBD">
      <w:pPr>
        <w:ind w:left="284" w:hanging="284"/>
        <w:rPr>
          <w:rFonts w:asciiTheme="minorHAnsi" w:hAnsiTheme="minorHAnsi" w:cstheme="minorHAnsi"/>
          <w:b/>
        </w:rPr>
      </w:pPr>
      <w:r w:rsidRPr="00F53BBD">
        <w:rPr>
          <w:rFonts w:asciiTheme="minorHAnsi" w:hAnsiTheme="minorHAnsi" w:cstheme="minorHAnsi"/>
          <w:b/>
        </w:rPr>
        <w:t>Divadelní fakulta</w:t>
      </w:r>
      <w:r w:rsidR="00A223DE">
        <w:rPr>
          <w:rFonts w:asciiTheme="minorHAnsi" w:hAnsiTheme="minorHAnsi" w:cstheme="minorHAnsi"/>
          <w:b/>
        </w:rPr>
        <w:t xml:space="preserve"> JAMU</w:t>
      </w:r>
      <w:r w:rsidRPr="00F53BBD">
        <w:rPr>
          <w:rFonts w:asciiTheme="minorHAnsi" w:hAnsiTheme="minorHAnsi" w:cstheme="minorHAnsi"/>
          <w:b/>
        </w:rPr>
        <w:t>:</w:t>
      </w:r>
    </w:p>
    <w:p w14:paraId="28E9AF8C" w14:textId="77777777" w:rsidR="00F53BBD" w:rsidRPr="00F53BBD" w:rsidRDefault="00F53BBD" w:rsidP="00F53BBD">
      <w:pPr>
        <w:spacing w:after="120"/>
        <w:ind w:firstLine="284"/>
        <w:jc w:val="both"/>
        <w:rPr>
          <w:rFonts w:asciiTheme="minorHAnsi" w:hAnsiTheme="minorHAnsi" w:cstheme="minorHAnsi"/>
        </w:rPr>
      </w:pPr>
      <w:r w:rsidRPr="00F53BBD">
        <w:rPr>
          <w:rFonts w:asciiTheme="minorHAnsi" w:hAnsiTheme="minorHAnsi" w:cstheme="minorHAnsi"/>
        </w:rPr>
        <w:t>Ve vazbě na Novelu VŠ zákona účinnou od září 2016 došlo na JAMU k vypracování aktualizovaných předpisů a v této souvislosti došlo i k inovaci klíčových fakultních dokumentů. V průběhu roku 2019 byly připraveny a Akademickým senátem DF JAMU i schváleny následující vnitřní předpisy:</w:t>
      </w:r>
    </w:p>
    <w:p w14:paraId="28004875" w14:textId="77777777" w:rsidR="00F53BBD" w:rsidRPr="00F53BBD" w:rsidRDefault="00F53BBD" w:rsidP="00F53BBD">
      <w:pPr>
        <w:ind w:left="360"/>
        <w:rPr>
          <w:rFonts w:asciiTheme="minorHAnsi" w:eastAsia="Noto Sans Symbols" w:hAnsiTheme="minorHAnsi" w:cstheme="minorHAnsi"/>
        </w:rPr>
      </w:pPr>
      <w:r w:rsidRPr="00F53BBD">
        <w:rPr>
          <w:rFonts w:asciiTheme="minorHAnsi" w:hAnsiTheme="minorHAnsi" w:cstheme="minorHAnsi"/>
        </w:rPr>
        <w:t xml:space="preserve">·       </w:t>
      </w:r>
      <w:r w:rsidRPr="00F53BBD">
        <w:rPr>
          <w:rFonts w:asciiTheme="minorHAnsi" w:eastAsia="Noto Sans Symbols" w:hAnsiTheme="minorHAnsi" w:cstheme="minorHAnsi"/>
        </w:rPr>
        <w:t>Statut oborové rady DF JAMU</w:t>
      </w:r>
    </w:p>
    <w:p w14:paraId="2DE865A1" w14:textId="77777777" w:rsidR="00F53BBD" w:rsidRPr="00F53BBD" w:rsidRDefault="00F53BBD" w:rsidP="00F53BBD">
      <w:pPr>
        <w:ind w:left="360"/>
        <w:rPr>
          <w:rFonts w:asciiTheme="minorHAnsi" w:hAnsiTheme="minorHAnsi" w:cstheme="minorHAnsi"/>
        </w:rPr>
      </w:pPr>
      <w:r w:rsidRPr="00F53BBD">
        <w:rPr>
          <w:rFonts w:asciiTheme="minorHAnsi" w:hAnsiTheme="minorHAnsi" w:cstheme="minorHAnsi"/>
        </w:rPr>
        <w:t>·       Jednací řád oborové rady DF JAMU</w:t>
      </w:r>
    </w:p>
    <w:p w14:paraId="478FA303" w14:textId="77777777" w:rsidR="00F53BBD" w:rsidRPr="00F53BBD" w:rsidRDefault="00F53BBD" w:rsidP="00F53BBD">
      <w:pPr>
        <w:ind w:firstLine="360"/>
        <w:rPr>
          <w:rFonts w:asciiTheme="minorHAnsi" w:hAnsiTheme="minorHAnsi" w:cstheme="minorHAnsi"/>
        </w:rPr>
      </w:pPr>
      <w:r w:rsidRPr="00F53BBD">
        <w:rPr>
          <w:rFonts w:asciiTheme="minorHAnsi" w:hAnsiTheme="minorHAnsi" w:cstheme="minorHAnsi"/>
        </w:rPr>
        <w:t>·       Vyhláška DF JAMU o ediční činnosti</w:t>
      </w:r>
    </w:p>
    <w:p w14:paraId="6C6D758A" w14:textId="77777777" w:rsidR="00F53BBD" w:rsidRPr="00F53BBD" w:rsidRDefault="00F53BBD" w:rsidP="00F53BBD">
      <w:pPr>
        <w:rPr>
          <w:rFonts w:asciiTheme="minorHAnsi" w:hAnsiTheme="minorHAnsi" w:cstheme="minorHAnsi"/>
          <w:color w:val="00B050"/>
        </w:rPr>
      </w:pPr>
    </w:p>
    <w:p w14:paraId="3E432BF7" w14:textId="5A418AF6" w:rsidR="00F53BBD" w:rsidRPr="00F53BBD" w:rsidRDefault="00F53BBD" w:rsidP="00F53BBD">
      <w:pPr>
        <w:rPr>
          <w:rFonts w:asciiTheme="minorHAnsi" w:hAnsiTheme="minorHAnsi" w:cstheme="minorHAnsi"/>
          <w:b/>
        </w:rPr>
      </w:pPr>
      <w:r w:rsidRPr="00F53BBD">
        <w:rPr>
          <w:rFonts w:asciiTheme="minorHAnsi" w:hAnsiTheme="minorHAnsi" w:cstheme="minorHAnsi"/>
          <w:b/>
        </w:rPr>
        <w:t>Hudební fakulta</w:t>
      </w:r>
      <w:r w:rsidR="00A223DE">
        <w:rPr>
          <w:rFonts w:asciiTheme="minorHAnsi" w:hAnsiTheme="minorHAnsi" w:cstheme="minorHAnsi"/>
          <w:b/>
        </w:rPr>
        <w:t xml:space="preserve"> JAMU</w:t>
      </w:r>
      <w:r w:rsidRPr="00F53BBD">
        <w:rPr>
          <w:rFonts w:asciiTheme="minorHAnsi" w:hAnsiTheme="minorHAnsi" w:cstheme="minorHAnsi"/>
          <w:b/>
        </w:rPr>
        <w:t>:</w:t>
      </w:r>
    </w:p>
    <w:p w14:paraId="31FA6DE2" w14:textId="77777777" w:rsidR="00F53BBD" w:rsidRPr="00F53BBD" w:rsidRDefault="00F53BBD" w:rsidP="00F53BBD">
      <w:pPr>
        <w:spacing w:after="120"/>
        <w:ind w:firstLine="360"/>
        <w:jc w:val="both"/>
        <w:rPr>
          <w:rFonts w:asciiTheme="minorHAnsi" w:hAnsiTheme="minorHAnsi" w:cstheme="minorHAnsi"/>
        </w:rPr>
      </w:pPr>
      <w:r w:rsidRPr="00F53BBD">
        <w:rPr>
          <w:rFonts w:asciiTheme="minorHAnsi" w:hAnsiTheme="minorHAnsi" w:cstheme="minorHAnsi"/>
        </w:rPr>
        <w:t>Ve vazbě na Novelu VŠ zákona účinnou od září 2016 došlo na JAMU k vypracování aktualizovaných předpisů a v této souvislosti došlo i k inovaci klíčových fakultních dokumentů. V průběhu roku 2019 byly připraveny a Akademickým senátem HF JAMU i schváleny následující vnitřní předpisy:</w:t>
      </w:r>
    </w:p>
    <w:p w14:paraId="6F56580E" w14:textId="77777777" w:rsidR="00F53BBD" w:rsidRPr="00F53BBD" w:rsidRDefault="00F53BBD" w:rsidP="00F53BBD">
      <w:pPr>
        <w:ind w:left="360"/>
        <w:rPr>
          <w:rFonts w:asciiTheme="minorHAnsi" w:eastAsia="Noto Sans Symbols" w:hAnsiTheme="minorHAnsi" w:cstheme="minorHAnsi"/>
        </w:rPr>
      </w:pPr>
      <w:r w:rsidRPr="00F53BBD">
        <w:rPr>
          <w:rFonts w:asciiTheme="minorHAnsi" w:hAnsiTheme="minorHAnsi" w:cstheme="minorHAnsi"/>
        </w:rPr>
        <w:t xml:space="preserve">·       </w:t>
      </w:r>
      <w:r w:rsidRPr="00F53BBD">
        <w:rPr>
          <w:rFonts w:asciiTheme="minorHAnsi" w:eastAsia="Noto Sans Symbols" w:hAnsiTheme="minorHAnsi" w:cstheme="minorHAnsi"/>
        </w:rPr>
        <w:t>Statut oborových rady HF JAMU</w:t>
      </w:r>
    </w:p>
    <w:p w14:paraId="5E7D12EF" w14:textId="77777777" w:rsidR="00F53BBD" w:rsidRPr="00F53BBD" w:rsidRDefault="00F53BBD" w:rsidP="00F53BBD">
      <w:pPr>
        <w:ind w:left="360"/>
        <w:rPr>
          <w:rFonts w:asciiTheme="minorHAnsi" w:hAnsiTheme="minorHAnsi" w:cstheme="minorHAnsi"/>
        </w:rPr>
      </w:pPr>
      <w:r w:rsidRPr="00F53BBD">
        <w:rPr>
          <w:rFonts w:asciiTheme="minorHAnsi" w:hAnsiTheme="minorHAnsi" w:cstheme="minorHAnsi"/>
        </w:rPr>
        <w:t>·       Jednací řád oborových rad HF JAMU</w:t>
      </w:r>
    </w:p>
    <w:p w14:paraId="7F4C52C8" w14:textId="2AE3271D" w:rsidR="00F53BBD" w:rsidRDefault="00F53BBD" w:rsidP="00F53BBD">
      <w:pPr>
        <w:ind w:firstLine="360"/>
        <w:rPr>
          <w:rFonts w:asciiTheme="minorHAnsi" w:hAnsiTheme="minorHAnsi" w:cstheme="minorHAnsi"/>
        </w:rPr>
      </w:pPr>
      <w:r w:rsidRPr="00F53BBD">
        <w:rPr>
          <w:rFonts w:asciiTheme="minorHAnsi" w:hAnsiTheme="minorHAnsi" w:cstheme="minorHAnsi"/>
        </w:rPr>
        <w:t>·       Vyhláška HF o ediční činnosti JAMU</w:t>
      </w:r>
    </w:p>
    <w:p w14:paraId="67604086" w14:textId="77777777" w:rsidR="00EF1262" w:rsidRPr="00F53BBD" w:rsidRDefault="00EF1262" w:rsidP="00F53BBD">
      <w:pPr>
        <w:ind w:firstLine="360"/>
        <w:rPr>
          <w:rFonts w:asciiTheme="minorHAnsi" w:hAnsiTheme="minorHAnsi" w:cstheme="minorHAnsi"/>
        </w:rPr>
      </w:pPr>
    </w:p>
    <w:bookmarkEnd w:id="9"/>
    <w:p w14:paraId="5EBC0C99" w14:textId="13576796" w:rsidR="00F53BBD" w:rsidRDefault="00F53BBD" w:rsidP="00556926">
      <w:pPr>
        <w:jc w:val="both"/>
        <w:rPr>
          <w:rFonts w:cstheme="minorHAnsi"/>
          <w:color w:val="FF0000"/>
        </w:rPr>
      </w:pPr>
    </w:p>
    <w:p w14:paraId="160195AF" w14:textId="77777777" w:rsidR="00EF1262" w:rsidRPr="005B2B64" w:rsidRDefault="00EF1262" w:rsidP="00EF1262">
      <w:pPr>
        <w:shd w:val="clear" w:color="auto" w:fill="BFBFBF"/>
        <w:jc w:val="center"/>
        <w:rPr>
          <w:b/>
          <w:smallCaps/>
        </w:rPr>
      </w:pPr>
      <w:r w:rsidRPr="005B2B64">
        <w:rPr>
          <w:b/>
        </w:rPr>
        <w:t xml:space="preserve">1g) </w:t>
      </w:r>
      <w:r w:rsidRPr="005B2B64">
        <w:rPr>
          <w:b/>
          <w:smallCaps/>
        </w:rPr>
        <w:t xml:space="preserve">POSKYTOVÁNÍ INFORMACÍ PODLE § 18 ZÁKONA Č. 106/1999 SB., </w:t>
      </w:r>
      <w:r w:rsidRPr="005B2B64">
        <w:rPr>
          <w:b/>
          <w:smallCaps/>
        </w:rPr>
        <w:br/>
        <w:t>O SVOBODNÉM PŘÍSTUPU K INFORMACÍM</w:t>
      </w:r>
    </w:p>
    <w:p w14:paraId="275EC77F" w14:textId="7A182375" w:rsidR="00F53BBD" w:rsidRPr="00F53BBD" w:rsidRDefault="00F53BBD" w:rsidP="00F53BBD">
      <w:pPr>
        <w:jc w:val="both"/>
        <w:rPr>
          <w:rFonts w:asciiTheme="minorHAnsi" w:hAnsiTheme="minorHAnsi" w:cstheme="minorHAnsi"/>
          <w:b/>
          <w:bCs/>
        </w:rPr>
      </w:pPr>
    </w:p>
    <w:p w14:paraId="666C7D95" w14:textId="7392C964" w:rsidR="00F53BBD" w:rsidRDefault="00F53BBD" w:rsidP="00EF1262">
      <w:pPr>
        <w:ind w:firstLine="708"/>
        <w:jc w:val="both"/>
        <w:rPr>
          <w:rFonts w:ascii="Calibri" w:eastAsia="Calibri" w:hAnsi="Calibri" w:cs="Calibri"/>
          <w:lang w:eastAsia="en-US"/>
        </w:rPr>
      </w:pPr>
      <w:r w:rsidRPr="00F53BBD">
        <w:rPr>
          <w:rFonts w:ascii="Calibri" w:eastAsia="Calibri" w:hAnsi="Calibri" w:cs="Calibri"/>
          <w:lang w:eastAsia="en-US"/>
        </w:rPr>
        <w:t>Během roku 2019 byla JAMU podána 1 žádost o informace, bylo vydáno 0 rozhodnutí o odmítnutí žádosti, proti kterým bylo podáno 0 odvolání. Bylo vydáno 0 rozsudků soudů ve věci přezkoumání rozhodnutí JAMU jako povinného subjektu o odmítnutí žádosti o poskytnutí informace a v souvislosti s tím vynaloženo 0 Kč. JAMU poskytla 0 výhradních licencí. Podle § 16a zákona o svobodném přístupu k informacím bylo JAMU podáno 0 stížností. Další informace k uplatňování cit. zákona nejsou k dispozici.</w:t>
      </w:r>
    </w:p>
    <w:p w14:paraId="6144F6BD" w14:textId="2DBAA2C7" w:rsidR="00F53BBD" w:rsidRDefault="00F53BBD" w:rsidP="00F53BBD">
      <w:pPr>
        <w:jc w:val="both"/>
        <w:rPr>
          <w:rFonts w:ascii="Calibri" w:eastAsia="Calibri" w:hAnsi="Calibri" w:cs="Calibri"/>
          <w:lang w:eastAsia="en-US"/>
        </w:rPr>
      </w:pPr>
    </w:p>
    <w:p w14:paraId="6C037845" w14:textId="77777777" w:rsidR="00F53BBD" w:rsidRPr="00F53BBD" w:rsidRDefault="00F53BBD" w:rsidP="00F53BBD">
      <w:pPr>
        <w:jc w:val="both"/>
        <w:rPr>
          <w:rFonts w:ascii="Calibri" w:eastAsia="Calibri" w:hAnsi="Calibri" w:cs="Calibri"/>
          <w:lang w:eastAsia="en-US"/>
        </w:rPr>
      </w:pPr>
    </w:p>
    <w:p w14:paraId="783DD4EF" w14:textId="112EA32A" w:rsidR="00CC3C84" w:rsidRPr="00EF1262" w:rsidRDefault="00CC3C84" w:rsidP="00CC3C84">
      <w:pPr>
        <w:pStyle w:val="ednadpis"/>
        <w:pageBreakBefore/>
        <w:shd w:val="pct25" w:color="auto" w:fill="auto"/>
        <w:tabs>
          <w:tab w:val="center" w:pos="4536"/>
        </w:tabs>
        <w:jc w:val="left"/>
        <w:rPr>
          <w:rFonts w:asciiTheme="minorHAnsi" w:hAnsiTheme="minorHAnsi" w:cstheme="minorHAnsi"/>
          <w:sz w:val="28"/>
          <w:szCs w:val="28"/>
        </w:rPr>
      </w:pPr>
      <w:r w:rsidRPr="00CC3C84">
        <w:rPr>
          <w:rFonts w:asciiTheme="minorHAnsi" w:hAnsiTheme="minorHAnsi" w:cstheme="minorHAnsi"/>
          <w:szCs w:val="24"/>
        </w:rPr>
        <w:lastRenderedPageBreak/>
        <w:tab/>
      </w:r>
      <w:r w:rsidRPr="00EF1262">
        <w:rPr>
          <w:rFonts w:asciiTheme="minorHAnsi" w:hAnsiTheme="minorHAnsi" w:cstheme="minorHAnsi"/>
          <w:sz w:val="28"/>
          <w:szCs w:val="28"/>
        </w:rPr>
        <w:t xml:space="preserve">2. STUDIJNÍ PROGRAMY, ORGANIZACE STUDIA </w:t>
      </w:r>
      <w:r w:rsidRPr="00EF1262">
        <w:rPr>
          <w:rFonts w:asciiTheme="minorHAnsi" w:hAnsiTheme="minorHAnsi" w:cstheme="minorHAnsi"/>
          <w:sz w:val="28"/>
          <w:szCs w:val="28"/>
        </w:rPr>
        <w:br/>
      </w:r>
      <w:r w:rsidRPr="00EF1262">
        <w:rPr>
          <w:rFonts w:asciiTheme="minorHAnsi" w:hAnsiTheme="minorHAnsi" w:cstheme="minorHAnsi"/>
          <w:sz w:val="28"/>
          <w:szCs w:val="28"/>
        </w:rPr>
        <w:tab/>
        <w:t>A VZDĚLÁVACÍ ČINNOST</w:t>
      </w:r>
    </w:p>
    <w:p w14:paraId="771ED95F" w14:textId="1EFA9513" w:rsidR="00CC3C84" w:rsidRDefault="00CC3C84" w:rsidP="00CC3C84">
      <w:pPr>
        <w:rPr>
          <w:rFonts w:asciiTheme="minorHAnsi" w:hAnsiTheme="minorHAnsi" w:cstheme="minorHAnsi"/>
        </w:rPr>
      </w:pPr>
    </w:p>
    <w:p w14:paraId="0E35BDDE" w14:textId="77777777" w:rsidR="000E54AF" w:rsidRPr="00CC3C84" w:rsidRDefault="000E54AF" w:rsidP="00CC3C84">
      <w:pPr>
        <w:rPr>
          <w:rFonts w:asciiTheme="minorHAnsi" w:hAnsiTheme="minorHAnsi" w:cstheme="minorHAnsi"/>
        </w:rPr>
      </w:pPr>
    </w:p>
    <w:p w14:paraId="7585F7C9" w14:textId="77777777" w:rsidR="00CC3C84" w:rsidRPr="00CC3C84" w:rsidRDefault="00CC3C84" w:rsidP="00CC3C84">
      <w:pPr>
        <w:rPr>
          <w:rFonts w:asciiTheme="minorHAnsi" w:hAnsiTheme="minorHAnsi" w:cstheme="minorHAnsi"/>
        </w:rPr>
      </w:pPr>
    </w:p>
    <w:p w14:paraId="2F7FD7FA" w14:textId="77777777" w:rsidR="00CC3C84" w:rsidRPr="00CC3C84" w:rsidRDefault="00CC3C84" w:rsidP="00CC3C84">
      <w:pPr>
        <w:shd w:val="clear" w:color="auto" w:fill="BFBFBF"/>
        <w:jc w:val="center"/>
        <w:rPr>
          <w:rFonts w:asciiTheme="minorHAnsi" w:hAnsiTheme="minorHAnsi" w:cstheme="minorHAnsi"/>
          <w:b/>
        </w:rPr>
      </w:pPr>
      <w:r w:rsidRPr="00CC3C84">
        <w:rPr>
          <w:rFonts w:asciiTheme="minorHAnsi" w:hAnsiTheme="minorHAnsi" w:cstheme="minorHAnsi"/>
          <w:b/>
        </w:rPr>
        <w:t xml:space="preserve">2a) CELKOVÝ POČET AKREDITOVANÝCH STUDIJNÍCH PROGRAMŮ </w:t>
      </w:r>
      <w:r w:rsidRPr="00CC3C84">
        <w:rPr>
          <w:rFonts w:asciiTheme="minorHAnsi" w:hAnsiTheme="minorHAnsi" w:cstheme="minorHAnsi"/>
          <w:b/>
        </w:rPr>
        <w:br/>
        <w:t>POPSANÝCH METODIKOU VÝSLEDKŮ UČENÍ (DŘÍVE VÝSTUPŮ Z UČENÍ) V SOULADU S RÁMCEM KVALIFIKACÍ VYSOKOŠKOLSKÉHO VZDĚLÁVÁNÍ ČESKÉ REPUBLIKY</w:t>
      </w:r>
    </w:p>
    <w:p w14:paraId="568D5255" w14:textId="77777777" w:rsidR="00CC3C84" w:rsidRPr="00CC3C84" w:rsidRDefault="00CC3C84" w:rsidP="00CC3C84">
      <w:pPr>
        <w:jc w:val="center"/>
        <w:rPr>
          <w:rFonts w:asciiTheme="minorHAnsi" w:hAnsiTheme="minorHAnsi" w:cstheme="minorHAnsi"/>
          <w:b/>
          <w:smallCaps/>
        </w:rPr>
      </w:pPr>
    </w:p>
    <w:p w14:paraId="069C6FC8" w14:textId="77777777" w:rsidR="00CC3C84" w:rsidRPr="00CC3C84" w:rsidRDefault="00CC3C84" w:rsidP="00CC3C84">
      <w:pPr>
        <w:jc w:val="center"/>
        <w:rPr>
          <w:rFonts w:asciiTheme="minorHAnsi" w:hAnsiTheme="minorHAnsi" w:cstheme="minorHAnsi"/>
          <w:b/>
          <w:smallCaps/>
        </w:rPr>
      </w:pPr>
    </w:p>
    <w:p w14:paraId="3A790A86" w14:textId="77777777" w:rsidR="00CC3C84" w:rsidRPr="00CC3C84" w:rsidRDefault="00CC3C84" w:rsidP="00CC3C84">
      <w:pPr>
        <w:ind w:firstLine="708"/>
        <w:jc w:val="both"/>
        <w:rPr>
          <w:rFonts w:asciiTheme="minorHAnsi" w:hAnsiTheme="minorHAnsi" w:cstheme="minorHAnsi"/>
        </w:rPr>
      </w:pPr>
      <w:r w:rsidRPr="00CC3C84">
        <w:rPr>
          <w:rFonts w:asciiTheme="minorHAnsi" w:hAnsiTheme="minorHAnsi" w:cstheme="minorHAnsi"/>
        </w:rPr>
        <w:t xml:space="preserve">Principem přechodu ze studijních oborů na studijní programy je slučování příbuzných oborů a hledání jejich společného teoretického a praktického základu na obou fakultách JAMU. To s sebou přináší širokou diskusi, počínaje úvahami o profesním uplatnění absolventů přes vymezení výstupů ze studia (tzv. kvalifikační rámec), revizi skladby teoretických a praktických předmětů základu oboru a předmětů specifických pro danou specializaci po inovaci cílů a obsahu předmětů a vytvoření jejich nových sylabů. K podávaným žádostem o akreditaci jsou zpracovávány podrobné Sebehodnotící zprávy studijních programů, vycházející z dlouhodobého sledování kvality vzdělávací a tvůrčí činnosti v dřívějších studijních oborech. Tyto sebehodnotící zprávy přinášejí cennou inspiraci pro dotvoření nového pojetí studijních programů a jejich specializací. </w:t>
      </w:r>
    </w:p>
    <w:p w14:paraId="5095795D" w14:textId="77777777" w:rsidR="00CC3C84" w:rsidRPr="00CC3C84" w:rsidRDefault="00CC3C84" w:rsidP="00CC3C84">
      <w:pPr>
        <w:ind w:firstLine="708"/>
        <w:rPr>
          <w:rFonts w:asciiTheme="minorHAnsi" w:hAnsiTheme="minorHAnsi" w:cstheme="minorHAnsi"/>
        </w:rPr>
      </w:pPr>
      <w:r w:rsidRPr="00CC3C84">
        <w:rPr>
          <w:rFonts w:asciiTheme="minorHAnsi" w:hAnsiTheme="minorHAnsi" w:cstheme="minorHAnsi"/>
        </w:rPr>
        <w:t xml:space="preserve">Tvorba studijních programů je podpořena víceletými projekty OP VVV: </w:t>
      </w:r>
    </w:p>
    <w:p w14:paraId="115DD7F4" w14:textId="43E935D6" w:rsidR="00CC3C84" w:rsidRPr="00CC3C84" w:rsidRDefault="00CC3C84" w:rsidP="00CC3C84">
      <w:pPr>
        <w:ind w:firstLine="708"/>
        <w:rPr>
          <w:rFonts w:asciiTheme="minorHAnsi" w:hAnsiTheme="minorHAnsi" w:cstheme="minorHAnsi"/>
        </w:rPr>
      </w:pPr>
      <w:r w:rsidRPr="00CC3C84">
        <w:rPr>
          <w:rFonts w:asciiTheme="minorHAnsi" w:hAnsiTheme="minorHAnsi" w:cstheme="minorHAnsi"/>
          <w:b/>
          <w:bCs/>
        </w:rPr>
        <w:t>Zkvalitnění infrastruktury studijního programu Hudební umění na JAMU</w:t>
      </w:r>
      <w:r w:rsidRPr="00CC3C84">
        <w:rPr>
          <w:rFonts w:asciiTheme="minorHAnsi" w:hAnsiTheme="minorHAnsi" w:cstheme="minorHAnsi"/>
        </w:rPr>
        <w:t xml:space="preserve"> </w:t>
      </w:r>
      <w:r w:rsidRPr="00CC3C84">
        <w:rPr>
          <w:rFonts w:asciiTheme="minorHAnsi" w:hAnsiTheme="minorHAnsi" w:cstheme="minorHAnsi"/>
        </w:rPr>
        <w:br/>
        <w:t xml:space="preserve">(CZ.02.2.67/0.0/0.0/16_016/0002246). Cílem projektu je v oblasti hudebních nástrojů, scénické, osvětlovací, video a audio technologie zajistit zvýšení kvality výuky probíhající uměleckou tvorbou studentů studijních oborů </w:t>
      </w:r>
      <w:r w:rsidR="00505CC9">
        <w:rPr>
          <w:rFonts w:asciiTheme="minorHAnsi" w:hAnsiTheme="minorHAnsi" w:cstheme="minorHAnsi"/>
        </w:rPr>
        <w:t xml:space="preserve">HF </w:t>
      </w:r>
      <w:r w:rsidRPr="00CC3C84">
        <w:rPr>
          <w:rFonts w:asciiTheme="minorHAnsi" w:hAnsiTheme="minorHAnsi" w:cstheme="minorHAnsi"/>
        </w:rPr>
        <w:t>JAMU. </w:t>
      </w:r>
    </w:p>
    <w:p w14:paraId="58326615" w14:textId="4F2CF695" w:rsidR="00CC3C84" w:rsidRPr="00CC3C84" w:rsidRDefault="00CC3C84" w:rsidP="00CC3C84">
      <w:pPr>
        <w:ind w:firstLine="708"/>
        <w:rPr>
          <w:rFonts w:asciiTheme="minorHAnsi" w:hAnsiTheme="minorHAnsi" w:cstheme="minorHAnsi"/>
        </w:rPr>
      </w:pPr>
      <w:r w:rsidRPr="00CC3C84">
        <w:rPr>
          <w:rFonts w:asciiTheme="minorHAnsi" w:hAnsiTheme="minorHAnsi" w:cstheme="minorHAnsi"/>
          <w:b/>
          <w:bCs/>
        </w:rPr>
        <w:t>Zkvalitnění infrastruktury studijního programu Dramatická umění na JAMU</w:t>
      </w:r>
      <w:r w:rsidRPr="00CC3C84">
        <w:rPr>
          <w:rFonts w:asciiTheme="minorHAnsi" w:hAnsiTheme="minorHAnsi" w:cstheme="minorHAnsi"/>
        </w:rPr>
        <w:br/>
        <w:t xml:space="preserve">(CZ.02.2.67/0.0/0.0/16_016/0002469). Cílem projektu je v oblasti prostorových podmínek a scénické, osvětlovací, video, audio a IT technologie zajistit zvýšení kvality výuky probíhající uměleckou tvorbou studentů studijních programů </w:t>
      </w:r>
      <w:r w:rsidR="0087628B">
        <w:rPr>
          <w:rFonts w:asciiTheme="minorHAnsi" w:hAnsiTheme="minorHAnsi" w:cstheme="minorHAnsi"/>
        </w:rPr>
        <w:t xml:space="preserve">DF </w:t>
      </w:r>
      <w:r w:rsidRPr="00CC3C84">
        <w:rPr>
          <w:rFonts w:asciiTheme="minorHAnsi" w:hAnsiTheme="minorHAnsi" w:cstheme="minorHAnsi"/>
        </w:rPr>
        <w:t>JAMU.</w:t>
      </w:r>
    </w:p>
    <w:p w14:paraId="2083278C" w14:textId="77777777" w:rsidR="00CC3C84" w:rsidRPr="00CC3C84" w:rsidRDefault="00CC3C84" w:rsidP="00CC3C84">
      <w:pPr>
        <w:ind w:firstLine="708"/>
        <w:jc w:val="both"/>
        <w:rPr>
          <w:rFonts w:asciiTheme="minorHAnsi" w:hAnsiTheme="minorHAnsi" w:cstheme="minorHAnsi"/>
          <w:b/>
        </w:rPr>
      </w:pPr>
      <w:r w:rsidRPr="00CC3C84">
        <w:rPr>
          <w:rFonts w:asciiTheme="minorHAnsi" w:hAnsiTheme="minorHAnsi" w:cstheme="minorHAnsi"/>
          <w:b/>
        </w:rPr>
        <w:t xml:space="preserve">Prohloubení kvality vzdělávání na Divadelní fakultě JAMU a jeho relevance pro potřeby praxe </w:t>
      </w:r>
      <w:r w:rsidRPr="00CC3C84">
        <w:rPr>
          <w:rFonts w:asciiTheme="minorHAnsi" w:hAnsiTheme="minorHAnsi" w:cstheme="minorHAnsi"/>
        </w:rPr>
        <w:t>(ESF II)</w:t>
      </w:r>
      <w:r w:rsidRPr="00CC3C84">
        <w:rPr>
          <w:rFonts w:asciiTheme="minorHAnsi" w:hAnsiTheme="minorHAnsi" w:cstheme="minorHAnsi"/>
          <w:b/>
        </w:rPr>
        <w:t xml:space="preserve">. </w:t>
      </w:r>
      <w:r w:rsidRPr="00CC3C84">
        <w:rPr>
          <w:rFonts w:asciiTheme="minorHAnsi" w:hAnsiTheme="minorHAnsi" w:cstheme="minorHAnsi"/>
        </w:rPr>
        <w:t xml:space="preserve">Projekt je zaměřen na studijní program Divadlo a výchova  a jeho specializace s cílem propojit co nejvíce výuku s pedagogickou praxí přímo na školách a ve volnočasových aktivitách, přenést poznatky z praxe do studijních plánů studijního programu a současně ovlivňovat skrze působení studentů v praxi možnost rozšiřování uměleckých vzdělávacích oborů ve všeobecném vzdělávání. V roce 2019 bude na základě prvních poznatků z propojení s praxí vytvořena žádost o akreditaci studijního programu Divadlo a výchova. V dalším pokračování projektu bude pak prověřován a dále prohlubován systém propojení studijního programu s praxí.  Další část projektu je směřována ke všem studijním programům DF JAMU a jejím cílem je rozšířit nabídku odborné literatury v elektronické podobě. </w:t>
      </w:r>
    </w:p>
    <w:p w14:paraId="6290D942" w14:textId="77777777" w:rsidR="00CC3C84" w:rsidRPr="00CC3C84" w:rsidRDefault="00CC3C84" w:rsidP="00CC3C84">
      <w:pPr>
        <w:ind w:firstLine="708"/>
        <w:rPr>
          <w:rFonts w:asciiTheme="minorHAnsi" w:hAnsiTheme="minorHAnsi" w:cstheme="minorHAnsi"/>
          <w:b/>
        </w:rPr>
      </w:pPr>
      <w:r w:rsidRPr="00CC3C84">
        <w:rPr>
          <w:rFonts w:asciiTheme="minorHAnsi" w:hAnsiTheme="minorHAnsi" w:cstheme="minorHAnsi"/>
          <w:b/>
        </w:rPr>
        <w:t xml:space="preserve">Další rozvoj vzdělávací infrastruktury na Divadelní fakultě JAMU s ohledem na potřeby praxe </w:t>
      </w:r>
      <w:r w:rsidRPr="00CC3C84">
        <w:rPr>
          <w:rFonts w:asciiTheme="minorHAnsi" w:hAnsiTheme="minorHAnsi" w:cstheme="minorHAnsi"/>
        </w:rPr>
        <w:t>(ERDF II)</w:t>
      </w:r>
      <w:r w:rsidRPr="00CC3C84">
        <w:rPr>
          <w:rFonts w:asciiTheme="minorHAnsi" w:hAnsiTheme="minorHAnsi" w:cstheme="minorHAnsi"/>
          <w:b/>
        </w:rPr>
        <w:t xml:space="preserve">. </w:t>
      </w:r>
      <w:r w:rsidRPr="00CC3C84">
        <w:rPr>
          <w:rFonts w:asciiTheme="minorHAnsi" w:hAnsiTheme="minorHAnsi" w:cstheme="minorHAnsi"/>
        </w:rPr>
        <w:t>Cílem projektu je podpořit aktivity navržené v projektu ESF materiálním a prostorovým vybavením.</w:t>
      </w:r>
    </w:p>
    <w:p w14:paraId="69EBAA0B" w14:textId="77777777" w:rsidR="00CC3C84" w:rsidRPr="00CC3C84" w:rsidRDefault="00CC3C84" w:rsidP="00CC3C84">
      <w:pPr>
        <w:jc w:val="both"/>
        <w:rPr>
          <w:rFonts w:asciiTheme="minorHAnsi" w:hAnsiTheme="minorHAnsi" w:cstheme="minorHAnsi"/>
          <w:b/>
          <w:smallCaps/>
        </w:rPr>
      </w:pPr>
    </w:p>
    <w:p w14:paraId="10E74583" w14:textId="77777777" w:rsidR="00CC3C84" w:rsidRPr="00CC3C84" w:rsidRDefault="00CC3C84" w:rsidP="00CC3C84">
      <w:pPr>
        <w:pStyle w:val="Bezmezer"/>
        <w:jc w:val="both"/>
        <w:rPr>
          <w:rFonts w:asciiTheme="minorHAnsi" w:hAnsiTheme="minorHAnsi" w:cstheme="minorHAnsi"/>
          <w:b/>
          <w:sz w:val="24"/>
          <w:szCs w:val="24"/>
        </w:rPr>
      </w:pPr>
      <w:r w:rsidRPr="00CC3C84">
        <w:rPr>
          <w:rFonts w:asciiTheme="minorHAnsi" w:hAnsiTheme="minorHAnsi" w:cstheme="minorHAnsi"/>
          <w:b/>
          <w:sz w:val="24"/>
          <w:szCs w:val="24"/>
        </w:rPr>
        <w:t>Divadelní fakulta JAMU</w:t>
      </w:r>
    </w:p>
    <w:p w14:paraId="13625A15" w14:textId="6E53B0F4" w:rsidR="00CC3C84" w:rsidRPr="00CC3C84" w:rsidRDefault="00CC3C84" w:rsidP="00CC3C84">
      <w:pPr>
        <w:pStyle w:val="Bezmezer"/>
        <w:ind w:firstLine="708"/>
        <w:jc w:val="both"/>
        <w:rPr>
          <w:rFonts w:asciiTheme="minorHAnsi" w:hAnsiTheme="minorHAnsi" w:cstheme="minorHAnsi"/>
          <w:bCs/>
          <w:sz w:val="24"/>
          <w:szCs w:val="24"/>
        </w:rPr>
      </w:pPr>
      <w:r w:rsidRPr="00CC3C84">
        <w:rPr>
          <w:rFonts w:asciiTheme="minorHAnsi" w:hAnsiTheme="minorHAnsi" w:cstheme="minorHAnsi"/>
          <w:bCs/>
          <w:sz w:val="24"/>
          <w:szCs w:val="24"/>
        </w:rPr>
        <w:t xml:space="preserve">Na </w:t>
      </w:r>
      <w:r w:rsidR="0087628B">
        <w:rPr>
          <w:rFonts w:asciiTheme="minorHAnsi" w:hAnsiTheme="minorHAnsi" w:cstheme="minorHAnsi"/>
          <w:bCs/>
          <w:sz w:val="24"/>
          <w:szCs w:val="24"/>
        </w:rPr>
        <w:t xml:space="preserve">DF </w:t>
      </w:r>
      <w:r w:rsidRPr="00CC3C84">
        <w:rPr>
          <w:rFonts w:asciiTheme="minorHAnsi" w:hAnsiTheme="minorHAnsi" w:cstheme="minorHAnsi"/>
          <w:bCs/>
          <w:sz w:val="24"/>
          <w:szCs w:val="24"/>
        </w:rPr>
        <w:t xml:space="preserve">JAMU studují stávající studenti ve studijním programu Dramatická umění a jeho oborech. Postupně jsou akreditovány nové studijní programy se specializacemi. </w:t>
      </w:r>
    </w:p>
    <w:p w14:paraId="48D3DE8A" w14:textId="7029FD19" w:rsidR="00CC3C84" w:rsidRPr="00CC3C84" w:rsidRDefault="00CC3C84" w:rsidP="00CC3C84">
      <w:pPr>
        <w:jc w:val="both"/>
        <w:rPr>
          <w:rFonts w:asciiTheme="minorHAnsi" w:hAnsiTheme="minorHAnsi" w:cstheme="minorHAnsi"/>
          <w:b/>
          <w:smallCaps/>
        </w:rPr>
      </w:pPr>
      <w:r w:rsidRPr="00CC3C84">
        <w:rPr>
          <w:rFonts w:asciiTheme="minorHAnsi" w:hAnsiTheme="minorHAnsi" w:cstheme="minorHAnsi"/>
          <w:bCs/>
        </w:rPr>
        <w:lastRenderedPageBreak/>
        <w:t xml:space="preserve">Již v roce 2018 obdržela </w:t>
      </w:r>
      <w:r w:rsidR="0087628B">
        <w:rPr>
          <w:rFonts w:asciiTheme="minorHAnsi" w:hAnsiTheme="minorHAnsi" w:cstheme="minorHAnsi"/>
          <w:bCs/>
        </w:rPr>
        <w:t xml:space="preserve">DF </w:t>
      </w:r>
      <w:r w:rsidRPr="00CC3C84">
        <w:rPr>
          <w:rFonts w:asciiTheme="minorHAnsi" w:hAnsiTheme="minorHAnsi" w:cstheme="minorHAnsi"/>
          <w:bCs/>
        </w:rPr>
        <w:t>JAMU akreditaci magisterských navazujících stupňů studijních programů a jejich specializací Scénografie, Dramatická tvorba a média a Divadelní produkce. V témže roce byly podány další žádosti o akreditace a v roce 2019 byla DF JAMU udělena akreditace bakalářských stupňů těchto studijních programů, akreditace bakalářského a magisterského stupně studia studijního programu režie a dramaturgie a nenavazujícího studijního programu Herectví. V roce 2019 byla také podána žádost bakalářského a navazujícího stupně studia posledního studijního programu DF JAMU Divadlo a výchova.  DF JAMU  připravuje žádost o akreditaci doktorského studijního programu Dramatická umění a žádost o akreditaci habilitačních  řízení a řízení ke jmenování profesorem.</w:t>
      </w:r>
      <w:bookmarkStart w:id="10" w:name="_heading=h.3dy6vkm" w:colFirst="0" w:colLast="0"/>
      <w:bookmarkEnd w:id="10"/>
    </w:p>
    <w:p w14:paraId="030D1DCB" w14:textId="77777777" w:rsidR="00CC3C84" w:rsidRPr="00CC3C84" w:rsidRDefault="00CC3C84" w:rsidP="00CC3C84">
      <w:pPr>
        <w:pStyle w:val="Bezmezer"/>
        <w:jc w:val="both"/>
        <w:rPr>
          <w:rFonts w:asciiTheme="minorHAnsi" w:hAnsiTheme="minorHAnsi" w:cstheme="minorHAnsi"/>
          <w:b/>
          <w:sz w:val="24"/>
          <w:szCs w:val="24"/>
        </w:rPr>
      </w:pPr>
    </w:p>
    <w:p w14:paraId="293C9711" w14:textId="77777777" w:rsidR="00CC3C84" w:rsidRPr="00CC3C84" w:rsidRDefault="00CC3C84" w:rsidP="00CC3C84">
      <w:pPr>
        <w:pStyle w:val="Bezmezer"/>
        <w:jc w:val="both"/>
        <w:rPr>
          <w:rFonts w:asciiTheme="minorHAnsi" w:hAnsiTheme="minorHAnsi" w:cstheme="minorHAnsi"/>
          <w:b/>
          <w:sz w:val="24"/>
          <w:szCs w:val="24"/>
        </w:rPr>
      </w:pPr>
      <w:r w:rsidRPr="00CC3C84">
        <w:rPr>
          <w:rFonts w:asciiTheme="minorHAnsi" w:hAnsiTheme="minorHAnsi" w:cstheme="minorHAnsi"/>
          <w:b/>
          <w:sz w:val="24"/>
          <w:szCs w:val="24"/>
        </w:rPr>
        <w:t>Hudební fakulta JAMU</w:t>
      </w:r>
    </w:p>
    <w:p w14:paraId="147C2200" w14:textId="2A940D0A" w:rsidR="00CC3C84" w:rsidRPr="00CC3C84" w:rsidRDefault="00CC3C84" w:rsidP="00CC3C84">
      <w:pPr>
        <w:pStyle w:val="Bezmezer"/>
        <w:ind w:firstLine="708"/>
        <w:jc w:val="both"/>
        <w:rPr>
          <w:rFonts w:asciiTheme="minorHAnsi" w:hAnsiTheme="minorHAnsi" w:cstheme="minorHAnsi"/>
          <w:bCs/>
          <w:sz w:val="24"/>
          <w:szCs w:val="24"/>
        </w:rPr>
      </w:pPr>
      <w:r w:rsidRPr="00CC3C84">
        <w:rPr>
          <w:rFonts w:asciiTheme="minorHAnsi" w:hAnsiTheme="minorHAnsi" w:cstheme="minorHAnsi"/>
          <w:bCs/>
          <w:sz w:val="24"/>
          <w:szCs w:val="24"/>
        </w:rPr>
        <w:t xml:space="preserve">Na </w:t>
      </w:r>
      <w:r w:rsidR="00505CC9">
        <w:rPr>
          <w:rFonts w:asciiTheme="minorHAnsi" w:hAnsiTheme="minorHAnsi" w:cstheme="minorHAnsi"/>
          <w:bCs/>
          <w:sz w:val="24"/>
          <w:szCs w:val="24"/>
        </w:rPr>
        <w:t xml:space="preserve">HF </w:t>
      </w:r>
      <w:r w:rsidRPr="00CC3C84">
        <w:rPr>
          <w:rFonts w:asciiTheme="minorHAnsi" w:hAnsiTheme="minorHAnsi" w:cstheme="minorHAnsi"/>
          <w:bCs/>
          <w:sz w:val="24"/>
          <w:szCs w:val="24"/>
        </w:rPr>
        <w:t xml:space="preserve">JAMU studují stávající studenti ve studijním programu Hudební umění a jeho oborech. Postupně jsou akreditovány nově koncipované studijní programy se specializacemi. </w:t>
      </w:r>
    </w:p>
    <w:p w14:paraId="6AF2C693" w14:textId="158D93DC" w:rsidR="00CC3C84" w:rsidRPr="00CC3C84" w:rsidRDefault="00CC3C84" w:rsidP="00CC3C84">
      <w:pPr>
        <w:pStyle w:val="Bezmezer"/>
        <w:ind w:firstLine="708"/>
        <w:jc w:val="both"/>
        <w:rPr>
          <w:rFonts w:asciiTheme="minorHAnsi" w:hAnsiTheme="minorHAnsi" w:cstheme="minorHAnsi"/>
          <w:sz w:val="24"/>
          <w:szCs w:val="24"/>
        </w:rPr>
      </w:pPr>
      <w:r w:rsidRPr="00CC3C84">
        <w:rPr>
          <w:rFonts w:asciiTheme="minorHAnsi" w:hAnsiTheme="minorHAnsi" w:cstheme="minorHAnsi"/>
          <w:bCs/>
          <w:sz w:val="24"/>
          <w:szCs w:val="24"/>
        </w:rPr>
        <w:t xml:space="preserve">V roce 2019 obdržela </w:t>
      </w:r>
      <w:r w:rsidR="00505CC9">
        <w:rPr>
          <w:rFonts w:asciiTheme="minorHAnsi" w:hAnsiTheme="minorHAnsi" w:cstheme="minorHAnsi"/>
          <w:bCs/>
          <w:sz w:val="24"/>
          <w:szCs w:val="24"/>
        </w:rPr>
        <w:t xml:space="preserve">HF </w:t>
      </w:r>
      <w:r w:rsidRPr="00CC3C84">
        <w:rPr>
          <w:rFonts w:asciiTheme="minorHAnsi" w:hAnsiTheme="minorHAnsi" w:cstheme="minorHAnsi"/>
          <w:bCs/>
          <w:sz w:val="24"/>
          <w:szCs w:val="24"/>
        </w:rPr>
        <w:t xml:space="preserve">JAMU akreditaci navazujících magisterských studijních programů Historická interpretace a Hra na dechové nástroje a akreditaci doktorského studijního programu Hudební produkce v prezenční a kombinované formě. V případě navazujícího studijního programu Historická interpretace (Historical Performance???) se jedná o  tzv. joint program a HF JAMU jej realizuje ve spolupráci s </w:t>
      </w:r>
      <w:r w:rsidRPr="00CC3C84">
        <w:rPr>
          <w:rFonts w:asciiTheme="minorHAnsi" w:hAnsiTheme="minorHAnsi" w:cstheme="minorHAnsi"/>
          <w:sz w:val="24"/>
          <w:szCs w:val="24"/>
        </w:rPr>
        <w:t>nizozemskou Královskou konzervatoří v Haagu (Koninklijk Conservatorium den Haag). V roce 2019 podala HF JAMU další žádosti o akreditace dvou nenavazujících pětiletých studijních programů studijních programů a jejich specializací Dirigování, zpěv a operní režie a Kompozice:</w:t>
      </w:r>
    </w:p>
    <w:p w14:paraId="7EB8E950" w14:textId="77777777" w:rsidR="00CC3C84" w:rsidRPr="00CC3C84" w:rsidRDefault="00CC3C84" w:rsidP="00CC3C84">
      <w:pPr>
        <w:pStyle w:val="Bezmezer"/>
        <w:jc w:val="both"/>
        <w:rPr>
          <w:rFonts w:asciiTheme="minorHAnsi" w:hAnsiTheme="minorHAnsi" w:cstheme="minorHAnsi"/>
          <w:sz w:val="24"/>
          <w:szCs w:val="24"/>
        </w:rPr>
      </w:pPr>
    </w:p>
    <w:p w14:paraId="5AC21FEA" w14:textId="77777777" w:rsidR="00CC3C84" w:rsidRPr="00CC3C84" w:rsidRDefault="00CC3C84" w:rsidP="00CC3C84">
      <w:pPr>
        <w:pStyle w:val="Normlnweb"/>
        <w:spacing w:before="0" w:beforeAutospacing="0" w:after="0" w:afterAutospacing="0"/>
        <w:jc w:val="both"/>
        <w:rPr>
          <w:rFonts w:asciiTheme="minorHAnsi" w:hAnsiTheme="minorHAnsi" w:cstheme="minorHAnsi"/>
          <w:color w:val="FF0000"/>
        </w:rPr>
      </w:pPr>
    </w:p>
    <w:p w14:paraId="644F3351" w14:textId="77777777" w:rsidR="00CC3C84" w:rsidRPr="00CC3C84" w:rsidRDefault="00CC3C84" w:rsidP="00CC3C84">
      <w:pPr>
        <w:keepNext/>
        <w:pBdr>
          <w:top w:val="nil"/>
          <w:left w:val="nil"/>
          <w:bottom w:val="nil"/>
          <w:right w:val="nil"/>
          <w:between w:val="nil"/>
        </w:pBdr>
        <w:shd w:val="clear" w:color="auto" w:fill="BFBFBF"/>
        <w:spacing w:before="240" w:after="60" w:line="276" w:lineRule="auto"/>
        <w:rPr>
          <w:rFonts w:asciiTheme="minorHAnsi" w:hAnsiTheme="minorHAnsi" w:cstheme="minorHAnsi"/>
          <w:b/>
          <w:color w:val="000000"/>
          <w:shd w:val="clear" w:color="auto" w:fill="B7B7B7"/>
        </w:rPr>
      </w:pPr>
      <w:r w:rsidRPr="00CC3C84">
        <w:rPr>
          <w:rFonts w:asciiTheme="minorHAnsi" w:hAnsiTheme="minorHAnsi" w:cstheme="minorHAnsi"/>
          <w:b/>
        </w:rPr>
        <w:t xml:space="preserve">2b) </w:t>
      </w:r>
      <w:r w:rsidRPr="00CC3C84">
        <w:rPr>
          <w:rFonts w:asciiTheme="minorHAnsi" w:hAnsiTheme="minorHAnsi" w:cstheme="minorHAnsi"/>
          <w:b/>
          <w:color w:val="000000"/>
          <w:shd w:val="clear" w:color="auto" w:fill="B7B7B7"/>
        </w:rPr>
        <w:t>ZAPOJENÍ APLIKAČNÍ SFÉRY DO TVORBY SP A VYHODNOCOVÁNÍ</w:t>
      </w:r>
    </w:p>
    <w:p w14:paraId="4D708610" w14:textId="77777777" w:rsidR="00CC3C84" w:rsidRPr="00CC3C84" w:rsidRDefault="00CC3C84" w:rsidP="00CC3C84">
      <w:pPr>
        <w:pStyle w:val="Bezmezer"/>
        <w:rPr>
          <w:rFonts w:asciiTheme="minorHAnsi" w:hAnsiTheme="minorHAnsi" w:cstheme="minorHAnsi"/>
          <w:b/>
          <w:bCs/>
          <w:sz w:val="24"/>
          <w:szCs w:val="24"/>
        </w:rPr>
      </w:pPr>
    </w:p>
    <w:p w14:paraId="70D3F345" w14:textId="77777777" w:rsidR="00CC3C84" w:rsidRPr="00CC3C84" w:rsidRDefault="00CC3C84" w:rsidP="00CC3C84">
      <w:pPr>
        <w:pStyle w:val="Bezmezer"/>
        <w:ind w:firstLine="708"/>
        <w:jc w:val="both"/>
        <w:rPr>
          <w:rFonts w:asciiTheme="minorHAnsi" w:hAnsiTheme="minorHAnsi" w:cstheme="minorHAnsi"/>
          <w:sz w:val="24"/>
          <w:szCs w:val="24"/>
        </w:rPr>
      </w:pPr>
      <w:r w:rsidRPr="00CC3C84">
        <w:rPr>
          <w:rFonts w:asciiTheme="minorHAnsi" w:hAnsiTheme="minorHAnsi" w:cstheme="minorHAnsi"/>
          <w:sz w:val="24"/>
          <w:szCs w:val="24"/>
        </w:rPr>
        <w:t>Vzhledem ke specifiku studia na obou fakultách JAMU je zapojení aplikační sféry do přípravy, tvorby či uskutečňování studijních programů spíše v rovině konzultační (šéfové divadel a orchestrů jsou např. členy  všech tří UR  JAMU a mohou tak přímo ovlivňovat směřování jednotlivých studijních specializací). Studijní obory, jejichž profesní zaměření to vyžaduje, mají ve svých studijních plánech zaneseny praxe, které slouží k získávání praktických zkušeností. Jedná se např. o spolupráci se ZŠ, ZUŠ, VŠ, dále o spolupráci s divadelními institucemi doma i v zahraničí atd. Vztah s praxí je v rámci studijních programů také naplňován přímo ve výuce. Řada vyučujících je zároveň odborníky, kteří působí v profesní sféře na různých pozicích a v různých typech uměleckých institucí. Vyhodnocování této spolupráce probíhá průběžně a převážně je vázáno na výstupy ze studia, které mají většinou veřejný charakter.</w:t>
      </w:r>
    </w:p>
    <w:p w14:paraId="0E2887A5" w14:textId="77777777" w:rsidR="00CC3C84" w:rsidRPr="00CC3C84" w:rsidRDefault="00CC3C84" w:rsidP="00CC3C84">
      <w:pPr>
        <w:jc w:val="both"/>
        <w:rPr>
          <w:rFonts w:asciiTheme="minorHAnsi" w:hAnsiTheme="minorHAnsi" w:cstheme="minorHAnsi"/>
        </w:rPr>
      </w:pPr>
    </w:p>
    <w:p w14:paraId="43E875DF" w14:textId="77777777" w:rsidR="00CC3C84" w:rsidRPr="00CC3C84" w:rsidRDefault="00CC3C84" w:rsidP="00CC3C84">
      <w:pPr>
        <w:jc w:val="both"/>
        <w:rPr>
          <w:rFonts w:asciiTheme="minorHAnsi" w:hAnsiTheme="minorHAnsi" w:cstheme="minorHAnsi"/>
        </w:rPr>
      </w:pPr>
    </w:p>
    <w:p w14:paraId="47FEB6F1" w14:textId="77777777" w:rsidR="00CC3C84" w:rsidRPr="00CC3C84" w:rsidRDefault="00CC3C84" w:rsidP="00CC3C84">
      <w:pPr>
        <w:jc w:val="center"/>
        <w:rPr>
          <w:rFonts w:asciiTheme="minorHAnsi" w:hAnsiTheme="minorHAnsi" w:cstheme="minorHAnsi"/>
          <w:b/>
        </w:rPr>
      </w:pPr>
    </w:p>
    <w:p w14:paraId="11BD079B" w14:textId="77777777" w:rsidR="00CC3C84" w:rsidRPr="00CC3C84" w:rsidRDefault="00CC3C84" w:rsidP="00CC3C84">
      <w:pPr>
        <w:shd w:val="clear" w:color="auto" w:fill="BFBFBF"/>
        <w:jc w:val="center"/>
        <w:rPr>
          <w:rFonts w:asciiTheme="minorHAnsi" w:hAnsiTheme="minorHAnsi" w:cstheme="minorHAnsi"/>
          <w:b/>
        </w:rPr>
      </w:pPr>
      <w:r w:rsidRPr="00CC3C84">
        <w:rPr>
          <w:rFonts w:asciiTheme="minorHAnsi" w:hAnsiTheme="minorHAnsi" w:cstheme="minorHAnsi"/>
          <w:b/>
        </w:rPr>
        <w:t>2c) DALŠÍ VZDĚLÁVACÍ AKTIVITY</w:t>
      </w:r>
    </w:p>
    <w:p w14:paraId="1BD986CC" w14:textId="5535531A" w:rsidR="00CC3C84" w:rsidRDefault="00CC3C84" w:rsidP="00CC3C84">
      <w:pPr>
        <w:pStyle w:val="Bezmezer"/>
        <w:rPr>
          <w:rFonts w:asciiTheme="minorHAnsi" w:hAnsiTheme="minorHAnsi" w:cstheme="minorHAnsi"/>
          <w:b/>
          <w:bCs/>
          <w:sz w:val="24"/>
          <w:szCs w:val="24"/>
        </w:rPr>
      </w:pPr>
    </w:p>
    <w:p w14:paraId="79C1F711" w14:textId="77777777" w:rsidR="000E54AF" w:rsidRPr="00CC3C84" w:rsidRDefault="000E54AF" w:rsidP="00CC3C84">
      <w:pPr>
        <w:pStyle w:val="Bezmezer"/>
        <w:rPr>
          <w:rFonts w:asciiTheme="minorHAnsi" w:hAnsiTheme="minorHAnsi" w:cstheme="minorHAnsi"/>
          <w:b/>
          <w:bCs/>
          <w:sz w:val="24"/>
          <w:szCs w:val="24"/>
        </w:rPr>
      </w:pPr>
    </w:p>
    <w:p w14:paraId="03151083" w14:textId="77777777" w:rsidR="00CC3C84" w:rsidRPr="00CC3C84" w:rsidRDefault="00CC3C84" w:rsidP="00CC3C84">
      <w:pPr>
        <w:pStyle w:val="Bezmezer"/>
        <w:rPr>
          <w:rFonts w:asciiTheme="minorHAnsi" w:hAnsiTheme="minorHAnsi" w:cstheme="minorHAnsi"/>
          <w:b/>
          <w:bCs/>
          <w:sz w:val="24"/>
          <w:szCs w:val="24"/>
        </w:rPr>
      </w:pPr>
      <w:r w:rsidRPr="00CC3C84">
        <w:rPr>
          <w:rFonts w:asciiTheme="minorHAnsi" w:hAnsiTheme="minorHAnsi" w:cstheme="minorHAnsi"/>
          <w:b/>
          <w:bCs/>
          <w:sz w:val="24"/>
          <w:szCs w:val="24"/>
        </w:rPr>
        <w:t>Divadelní fakulta JAMU</w:t>
      </w:r>
    </w:p>
    <w:p w14:paraId="5AAE6160" w14:textId="2FAE4503" w:rsidR="00CC3C84" w:rsidRDefault="00CC3C84" w:rsidP="00CC3C84">
      <w:pPr>
        <w:pStyle w:val="Bezmezer"/>
        <w:ind w:firstLine="708"/>
        <w:jc w:val="both"/>
        <w:rPr>
          <w:rFonts w:asciiTheme="minorHAnsi" w:hAnsiTheme="minorHAnsi" w:cstheme="minorHAnsi"/>
          <w:sz w:val="24"/>
          <w:szCs w:val="24"/>
        </w:rPr>
      </w:pPr>
      <w:r w:rsidRPr="00CC3C84">
        <w:rPr>
          <w:rFonts w:asciiTheme="minorHAnsi" w:hAnsiTheme="minorHAnsi" w:cstheme="minorHAnsi"/>
          <w:sz w:val="24"/>
          <w:szCs w:val="24"/>
        </w:rPr>
        <w:t xml:space="preserve">Divadelní fakulta JAMU zapojuje do výuky formou dílen, kurzů, přednášek a spoluprácena absolventských projektech (režie, dramaturgie, scénografie) řadu uměleckých a pedagogických osobností našich i zahraničních. Začátek prázdnin patřil na Divadelní fakultě JAMU již tradičně </w:t>
      </w:r>
      <w:r w:rsidRPr="00CC3C84">
        <w:rPr>
          <w:rFonts w:asciiTheme="minorHAnsi" w:hAnsiTheme="minorHAnsi" w:cstheme="minorHAnsi"/>
          <w:sz w:val="24"/>
          <w:szCs w:val="24"/>
        </w:rPr>
        <w:lastRenderedPageBreak/>
        <w:t xml:space="preserve">pořádání letní školy herectví, která je určena všem těm, kteří chtějí rozvinout své herecké schopnosti. Již tradičně byl vypsaný kurz obsazen do posledního místa. </w:t>
      </w:r>
    </w:p>
    <w:p w14:paraId="52368837" w14:textId="77777777" w:rsidR="00CC3C84" w:rsidRDefault="00CC3C84" w:rsidP="00CC3C84">
      <w:pPr>
        <w:pStyle w:val="Bezmezer"/>
        <w:ind w:firstLine="708"/>
        <w:jc w:val="both"/>
        <w:rPr>
          <w:rFonts w:asciiTheme="minorHAnsi" w:hAnsiTheme="minorHAnsi" w:cstheme="minorHAnsi"/>
          <w:sz w:val="24"/>
          <w:szCs w:val="24"/>
        </w:rPr>
      </w:pPr>
    </w:p>
    <w:p w14:paraId="3D57B915" w14:textId="11148C69" w:rsidR="00CC3C84" w:rsidRDefault="00CC3C84" w:rsidP="00CC3C84">
      <w:pPr>
        <w:pStyle w:val="Bezmezer"/>
        <w:ind w:firstLine="708"/>
        <w:jc w:val="both"/>
        <w:rPr>
          <w:rFonts w:asciiTheme="minorHAnsi" w:hAnsiTheme="minorHAnsi" w:cstheme="minorHAnsi"/>
          <w:sz w:val="24"/>
          <w:szCs w:val="24"/>
        </w:rPr>
      </w:pPr>
      <w:r w:rsidRPr="000E54AF">
        <w:rPr>
          <w:rFonts w:asciiTheme="minorHAnsi" w:hAnsiTheme="minorHAnsi" w:cstheme="minorHAnsi"/>
          <w:sz w:val="24"/>
          <w:szCs w:val="24"/>
        </w:rPr>
        <w:t xml:space="preserve">Program </w:t>
      </w:r>
      <w:r w:rsidRPr="000E54AF">
        <w:rPr>
          <w:rFonts w:asciiTheme="minorHAnsi" w:hAnsiTheme="minorHAnsi" w:cstheme="minorHAnsi"/>
          <w:b/>
          <w:sz w:val="24"/>
          <w:szCs w:val="24"/>
        </w:rPr>
        <w:t xml:space="preserve">#buďjamák </w:t>
      </w:r>
      <w:r w:rsidRPr="000E54AF">
        <w:rPr>
          <w:rFonts w:asciiTheme="minorHAnsi" w:hAnsiTheme="minorHAnsi" w:cstheme="minorHAnsi"/>
          <w:sz w:val="24"/>
          <w:szCs w:val="24"/>
        </w:rPr>
        <w:t>byl pořádán JAMU ve spolupráci s Katedrou divadelních studií Filozofické fakulty Masarykovy univerzity. Je určený středoškolákům, mladým lidem ve věku 15 - 20 let a obsahuje 6 setkání v průběhu jednoho školního roku (zpravidla se jedná o sobotu, #buďjamák vždy probíhá v období od září do června). Setkání probíhají na půdě DF JAMU nebo na jiných výjimečných místech (divadelní</w:t>
      </w:r>
      <w:r w:rsidRPr="00CC3C84">
        <w:rPr>
          <w:rFonts w:asciiTheme="minorHAnsi" w:hAnsiTheme="minorHAnsi" w:cstheme="minorHAnsi"/>
          <w:sz w:val="24"/>
          <w:szCs w:val="24"/>
        </w:rPr>
        <w:t xml:space="preserve"> zkušebny, atd.). Aktuální informace:</w:t>
      </w:r>
      <w:r>
        <w:rPr>
          <w:rFonts w:asciiTheme="minorHAnsi" w:hAnsiTheme="minorHAnsi" w:cstheme="minorHAnsi"/>
          <w:sz w:val="24"/>
          <w:szCs w:val="24"/>
        </w:rPr>
        <w:t xml:space="preserve"> </w:t>
      </w:r>
    </w:p>
    <w:p w14:paraId="099632CE" w14:textId="578F68FA" w:rsidR="00CC3C84" w:rsidRPr="00CC3C84" w:rsidRDefault="00151D54" w:rsidP="00CC3C84">
      <w:pPr>
        <w:pStyle w:val="Bezmezer"/>
        <w:jc w:val="both"/>
        <w:rPr>
          <w:rFonts w:asciiTheme="minorHAnsi" w:hAnsiTheme="minorHAnsi" w:cstheme="minorHAnsi"/>
          <w:sz w:val="24"/>
          <w:szCs w:val="24"/>
          <w:u w:val="single"/>
        </w:rPr>
      </w:pPr>
      <w:hyperlink r:id="rId34" w:history="1">
        <w:r w:rsidR="00CC3C84" w:rsidRPr="00E2400D">
          <w:rPr>
            <w:rStyle w:val="Hypertextovodkaz"/>
            <w:rFonts w:asciiTheme="minorHAnsi" w:hAnsiTheme="minorHAnsi" w:cstheme="minorHAnsi"/>
            <w:sz w:val="24"/>
            <w:szCs w:val="24"/>
          </w:rPr>
          <w:t>https://studujdf.jamu.cz/budjamak</w:t>
        </w:r>
      </w:hyperlink>
    </w:p>
    <w:p w14:paraId="29397D31" w14:textId="77777777" w:rsidR="00CC3C84" w:rsidRPr="00CC3C84" w:rsidRDefault="00CC3C84" w:rsidP="00CC3C84">
      <w:pPr>
        <w:pStyle w:val="Bezmezer"/>
        <w:ind w:firstLine="708"/>
        <w:jc w:val="both"/>
        <w:rPr>
          <w:rFonts w:asciiTheme="minorHAnsi" w:hAnsiTheme="minorHAnsi" w:cstheme="minorHAnsi"/>
          <w:sz w:val="24"/>
          <w:szCs w:val="24"/>
        </w:rPr>
      </w:pPr>
      <w:r w:rsidRPr="00CC3C84">
        <w:rPr>
          <w:rFonts w:asciiTheme="minorHAnsi" w:hAnsiTheme="minorHAnsi" w:cstheme="minorHAnsi"/>
          <w:sz w:val="24"/>
          <w:szCs w:val="24"/>
        </w:rPr>
        <w:t xml:space="preserve">Východiskem programu </w:t>
      </w:r>
      <w:r w:rsidRPr="00CC3C84">
        <w:rPr>
          <w:rFonts w:asciiTheme="minorHAnsi" w:hAnsiTheme="minorHAnsi" w:cstheme="minorHAnsi"/>
          <w:b/>
          <w:sz w:val="24"/>
          <w:szCs w:val="24"/>
        </w:rPr>
        <w:t>U3V</w:t>
      </w:r>
      <w:r w:rsidRPr="00CC3C84">
        <w:rPr>
          <w:rFonts w:asciiTheme="minorHAnsi" w:hAnsiTheme="minorHAnsi" w:cstheme="minorHAnsi"/>
          <w:sz w:val="24"/>
          <w:szCs w:val="24"/>
        </w:rPr>
        <w:t xml:space="preserve"> byl v roce 2019, stejně jako v předchozích letech, akreditovaný studijní program Dramatická umění na DF JAMU. Cílem programu U3V bylo poskytnout jeho posluchačům nejen cestu k poznání zdrojů divadelního umění v různých historických obdobích, ale zároveň ji propojovat s problematikou hledání a naplnění smyslu divadla v moderní společnosti. </w:t>
      </w:r>
    </w:p>
    <w:p w14:paraId="6141E28F" w14:textId="02B651D2" w:rsidR="00CC3C84" w:rsidRDefault="00CC3C84" w:rsidP="00CC3C84">
      <w:pPr>
        <w:pStyle w:val="Bezmezer"/>
        <w:ind w:firstLine="708"/>
        <w:jc w:val="both"/>
        <w:rPr>
          <w:rFonts w:asciiTheme="minorHAnsi" w:hAnsiTheme="minorHAnsi" w:cstheme="minorHAnsi"/>
          <w:sz w:val="24"/>
          <w:szCs w:val="24"/>
        </w:rPr>
      </w:pPr>
      <w:r w:rsidRPr="00CC3C84">
        <w:rPr>
          <w:rFonts w:asciiTheme="minorHAnsi" w:hAnsiTheme="minorHAnsi" w:cstheme="minorHAnsi"/>
          <w:sz w:val="24"/>
          <w:szCs w:val="24"/>
        </w:rPr>
        <w:t xml:space="preserve">Třídílný cyklus nazvaný Jak vzniká divadlo VII, VIII, IX s podtitulem </w:t>
      </w:r>
      <w:r w:rsidRPr="00CC3C84">
        <w:rPr>
          <w:rFonts w:asciiTheme="minorHAnsi" w:hAnsiTheme="minorHAnsi" w:cstheme="minorHAnsi"/>
          <w:i/>
          <w:sz w:val="24"/>
          <w:szCs w:val="24"/>
        </w:rPr>
        <w:t>Tajemství tvůrčích postupů současného divadla</w:t>
      </w:r>
      <w:r w:rsidRPr="00CC3C84">
        <w:rPr>
          <w:rFonts w:asciiTheme="minorHAnsi" w:hAnsiTheme="minorHAnsi" w:cstheme="minorHAnsi"/>
          <w:sz w:val="24"/>
          <w:szCs w:val="24"/>
        </w:rPr>
        <w:t xml:space="preserve"> (klíčové inspirace, významné osobnosti, vliv příbuzných umění, historické zdroje) představoval dvacet šest odborných přednášek a seminářů realizovaných interními a externími pedagogy DF JAMU. Nabídl posluchačům také tři moderované přednášky osobností divadelního umění z praxe (doc. PhDr. Milan Uhde, dr.h.c., MgA. Milan Šotek, Ph.D.). Posluchači absolvovali exkurze do významných divadelních institucí v Brně (Divadlo Husa </w:t>
      </w:r>
      <w:r w:rsidRPr="00CC3C84">
        <w:rPr>
          <w:rFonts w:asciiTheme="minorHAnsi" w:hAnsiTheme="minorHAnsi" w:cstheme="minorHAnsi"/>
          <w:sz w:val="24"/>
          <w:szCs w:val="24"/>
        </w:rPr>
        <w:br/>
        <w:t>na provázku, Divadlo Radost, Janáčkovo divadlo) a jejich budov s podrobnou prohlídkou zákulisí, které byly doprovázeny odbornou přednáškou. Dále navštívili Televizní studio Brno České televize.  Samozřejmostí je vstup zdar</w:t>
      </w:r>
      <w:sdt>
        <w:sdtPr>
          <w:rPr>
            <w:rFonts w:asciiTheme="minorHAnsi" w:hAnsiTheme="minorHAnsi" w:cstheme="minorHAnsi"/>
            <w:sz w:val="24"/>
            <w:szCs w:val="24"/>
          </w:rPr>
          <w:tag w:val="goog_rdk_6"/>
          <w:id w:val="738758049"/>
        </w:sdtPr>
        <w:sdtContent/>
      </w:sdt>
      <w:r w:rsidRPr="00CC3C84">
        <w:rPr>
          <w:rFonts w:asciiTheme="minorHAnsi" w:hAnsiTheme="minorHAnsi" w:cstheme="minorHAnsi"/>
          <w:sz w:val="24"/>
          <w:szCs w:val="24"/>
        </w:rPr>
        <w:t>ma na představení DF JAMU ve Studiu Marta a v Divadle na Orlí.</w:t>
      </w:r>
    </w:p>
    <w:p w14:paraId="03587550" w14:textId="3CB75B99" w:rsidR="00CC3C84" w:rsidRPr="00CC3C84" w:rsidRDefault="00CC3C84" w:rsidP="00CC3C84">
      <w:pPr>
        <w:pStyle w:val="Bezmezer"/>
        <w:ind w:firstLine="708"/>
        <w:jc w:val="both"/>
        <w:rPr>
          <w:rFonts w:asciiTheme="minorHAnsi" w:hAnsiTheme="minorHAnsi" w:cstheme="minorHAnsi"/>
          <w:sz w:val="24"/>
          <w:szCs w:val="24"/>
        </w:rPr>
      </w:pPr>
      <w:r w:rsidRPr="00CC3C84">
        <w:rPr>
          <w:rFonts w:asciiTheme="minorHAnsi" w:hAnsiTheme="minorHAnsi" w:cstheme="minorHAnsi"/>
          <w:sz w:val="24"/>
          <w:szCs w:val="24"/>
        </w:rPr>
        <w:t>Většina přednášek byla doprovázena audiovizuálními ukázkami a studenti obdrželi ke každé přednášce sylabus. Posluchači odevzdali na konci cyklu závěrečnou práci na téma jedné z přednášek dle vlastního výběru. Roční studium bylo zakončeno slavnostní pro</w:t>
      </w:r>
      <w:sdt>
        <w:sdtPr>
          <w:rPr>
            <w:rFonts w:asciiTheme="minorHAnsi" w:hAnsiTheme="minorHAnsi" w:cstheme="minorHAnsi"/>
            <w:sz w:val="24"/>
            <w:szCs w:val="24"/>
          </w:rPr>
          <w:tag w:val="goog_rdk_7"/>
          <w:id w:val="1958442156"/>
        </w:sdtPr>
        <w:sdtContent/>
      </w:sdt>
      <w:r w:rsidRPr="00CC3C84">
        <w:rPr>
          <w:rFonts w:asciiTheme="minorHAnsi" w:hAnsiTheme="minorHAnsi" w:cstheme="minorHAnsi"/>
          <w:sz w:val="24"/>
          <w:szCs w:val="24"/>
        </w:rPr>
        <w:t>mocí.</w:t>
      </w:r>
    </w:p>
    <w:p w14:paraId="73993FFF" w14:textId="77777777" w:rsidR="00CC3C84" w:rsidRPr="00CC3C84" w:rsidRDefault="00CC3C84" w:rsidP="00CC3C84">
      <w:pPr>
        <w:jc w:val="both"/>
        <w:rPr>
          <w:rFonts w:asciiTheme="minorHAnsi" w:hAnsiTheme="minorHAnsi" w:cstheme="minorHAnsi"/>
          <w:b/>
        </w:rPr>
      </w:pPr>
    </w:p>
    <w:p w14:paraId="593913D8" w14:textId="77777777" w:rsidR="00CC3C84" w:rsidRPr="00CC3C84" w:rsidRDefault="00CC3C84" w:rsidP="00CC3C84">
      <w:pPr>
        <w:jc w:val="both"/>
        <w:rPr>
          <w:rFonts w:asciiTheme="minorHAnsi" w:hAnsiTheme="minorHAnsi" w:cstheme="minorHAnsi"/>
          <w:b/>
        </w:rPr>
      </w:pPr>
    </w:p>
    <w:p w14:paraId="7DBB2932" w14:textId="77777777" w:rsidR="00CC3C84" w:rsidRPr="00CC3C84" w:rsidRDefault="00CC3C84" w:rsidP="00CC3C84">
      <w:pPr>
        <w:pStyle w:val="Bezmezer"/>
        <w:rPr>
          <w:rFonts w:asciiTheme="minorHAnsi" w:hAnsiTheme="minorHAnsi" w:cstheme="minorHAnsi"/>
          <w:b/>
          <w:bCs/>
          <w:sz w:val="24"/>
          <w:szCs w:val="24"/>
        </w:rPr>
      </w:pPr>
      <w:r w:rsidRPr="00CC3C84">
        <w:rPr>
          <w:rFonts w:asciiTheme="minorHAnsi" w:hAnsiTheme="minorHAnsi" w:cstheme="minorHAnsi"/>
          <w:b/>
          <w:bCs/>
          <w:sz w:val="24"/>
          <w:szCs w:val="24"/>
        </w:rPr>
        <w:t>Hudební fakulta JAMU</w:t>
      </w:r>
    </w:p>
    <w:p w14:paraId="771D0E9E" w14:textId="17F02D15" w:rsidR="00CC3C84" w:rsidRPr="00CC3C84" w:rsidRDefault="00CC3C84" w:rsidP="00CC3C84">
      <w:pPr>
        <w:pStyle w:val="Bezmezer"/>
        <w:ind w:firstLine="708"/>
        <w:jc w:val="both"/>
        <w:rPr>
          <w:rFonts w:asciiTheme="minorHAnsi" w:hAnsiTheme="minorHAnsi" w:cstheme="minorHAnsi"/>
          <w:iCs/>
          <w:sz w:val="24"/>
          <w:szCs w:val="24"/>
        </w:rPr>
      </w:pPr>
      <w:r w:rsidRPr="00CC3C84">
        <w:rPr>
          <w:rFonts w:asciiTheme="minorHAnsi" w:hAnsiTheme="minorHAnsi" w:cstheme="minorHAnsi"/>
          <w:sz w:val="24"/>
          <w:szCs w:val="24"/>
        </w:rPr>
        <w:t xml:space="preserve">Na </w:t>
      </w:r>
      <w:r w:rsidR="00505CC9">
        <w:rPr>
          <w:rFonts w:asciiTheme="minorHAnsi" w:hAnsiTheme="minorHAnsi" w:cstheme="minorHAnsi"/>
          <w:sz w:val="24"/>
          <w:szCs w:val="24"/>
        </w:rPr>
        <w:t xml:space="preserve">HF </w:t>
      </w:r>
      <w:r w:rsidRPr="00CC3C84">
        <w:rPr>
          <w:rFonts w:asciiTheme="minorHAnsi" w:hAnsiTheme="minorHAnsi" w:cstheme="minorHAnsi"/>
          <w:sz w:val="24"/>
          <w:szCs w:val="24"/>
        </w:rPr>
        <w:t>JAMU</w:t>
      </w:r>
      <w:r>
        <w:rPr>
          <w:rFonts w:asciiTheme="minorHAnsi" w:hAnsiTheme="minorHAnsi" w:cstheme="minorHAnsi"/>
          <w:sz w:val="24"/>
          <w:szCs w:val="24"/>
        </w:rPr>
        <w:t xml:space="preserve"> </w:t>
      </w:r>
      <w:r w:rsidRPr="00CC3C84">
        <w:rPr>
          <w:rFonts w:asciiTheme="minorHAnsi" w:hAnsiTheme="minorHAnsi" w:cstheme="minorHAnsi"/>
          <w:sz w:val="24"/>
          <w:szCs w:val="24"/>
        </w:rPr>
        <w:t xml:space="preserve">v roce 2019 proběhly kurzy celoživotního vzdělání – </w:t>
      </w:r>
      <w:r w:rsidRPr="00CC3C84">
        <w:rPr>
          <w:rFonts w:asciiTheme="minorHAnsi" w:hAnsiTheme="minorHAnsi" w:cstheme="minorHAnsi"/>
          <w:b/>
          <w:sz w:val="24"/>
          <w:szCs w:val="24"/>
        </w:rPr>
        <w:t>Univerzita třetího věku</w:t>
      </w:r>
      <w:r w:rsidRPr="00CC3C84">
        <w:rPr>
          <w:rFonts w:asciiTheme="minorHAnsi" w:hAnsiTheme="minorHAnsi" w:cstheme="minorHAnsi"/>
          <w:sz w:val="24"/>
          <w:szCs w:val="24"/>
        </w:rPr>
        <w:t xml:space="preserve"> – už pátým rokem. V tomto roce byly nabízeny kurzy </w:t>
      </w:r>
      <w:r w:rsidRPr="00CC3C84">
        <w:rPr>
          <w:rFonts w:asciiTheme="minorHAnsi" w:hAnsiTheme="minorHAnsi" w:cstheme="minorHAnsi"/>
          <w:i/>
          <w:sz w:val="24"/>
          <w:szCs w:val="24"/>
        </w:rPr>
        <w:t xml:space="preserve">Básníci klavíru III </w:t>
      </w:r>
      <w:r w:rsidRPr="00CC3C84">
        <w:rPr>
          <w:rFonts w:asciiTheme="minorHAnsi" w:hAnsiTheme="minorHAnsi" w:cstheme="minorHAnsi"/>
          <w:iCs/>
          <w:sz w:val="24"/>
          <w:szCs w:val="24"/>
        </w:rPr>
        <w:t>(LS 2018/2019 a ZS 2019/2020)</w:t>
      </w:r>
      <w:r w:rsidRPr="00CC3C84">
        <w:rPr>
          <w:rFonts w:asciiTheme="minorHAnsi" w:hAnsiTheme="minorHAnsi" w:cstheme="minorHAnsi"/>
          <w:i/>
          <w:sz w:val="24"/>
          <w:szCs w:val="24"/>
        </w:rPr>
        <w:t xml:space="preserve">, Neobvyklé úhly pohledu na kompozici, dirigování a operní režii </w:t>
      </w:r>
      <w:r w:rsidRPr="00CC3C84">
        <w:rPr>
          <w:rFonts w:asciiTheme="minorHAnsi" w:hAnsiTheme="minorHAnsi" w:cstheme="minorHAnsi"/>
          <w:iCs/>
          <w:sz w:val="24"/>
          <w:szCs w:val="24"/>
        </w:rPr>
        <w:t>(LS 2018/2019) a</w:t>
      </w:r>
      <w:r w:rsidRPr="00CC3C84">
        <w:rPr>
          <w:rFonts w:asciiTheme="minorHAnsi" w:hAnsiTheme="minorHAnsi" w:cstheme="minorHAnsi"/>
          <w:i/>
          <w:sz w:val="24"/>
          <w:szCs w:val="24"/>
        </w:rPr>
        <w:t xml:space="preserve"> Pro každého něco</w:t>
      </w:r>
      <w:r w:rsidRPr="00CC3C84">
        <w:rPr>
          <w:rFonts w:asciiTheme="minorHAnsi" w:hAnsiTheme="minorHAnsi" w:cstheme="minorHAnsi"/>
          <w:iCs/>
          <w:sz w:val="24"/>
          <w:szCs w:val="24"/>
        </w:rPr>
        <w:t xml:space="preserve"> (ZS 2019/2020)</w:t>
      </w:r>
      <w:r w:rsidRPr="00CC3C84">
        <w:rPr>
          <w:rFonts w:asciiTheme="minorHAnsi" w:hAnsiTheme="minorHAnsi" w:cstheme="minorHAnsi"/>
          <w:i/>
          <w:sz w:val="24"/>
          <w:szCs w:val="24"/>
        </w:rPr>
        <w:t xml:space="preserve">. </w:t>
      </w:r>
      <w:r w:rsidRPr="00CC3C84">
        <w:rPr>
          <w:rFonts w:asciiTheme="minorHAnsi" w:hAnsiTheme="minorHAnsi" w:cstheme="minorHAnsi"/>
          <w:iCs/>
          <w:sz w:val="24"/>
          <w:szCs w:val="24"/>
        </w:rPr>
        <w:t>O kurzy byl velký zájem, proto výuka probíhala vždy ve dvou skupinách.</w:t>
      </w:r>
    </w:p>
    <w:p w14:paraId="30C6AAA7" w14:textId="77777777" w:rsidR="00CC3C84" w:rsidRPr="00CC3C84" w:rsidRDefault="00CC3C84" w:rsidP="00CC3C84">
      <w:pPr>
        <w:pStyle w:val="Bezmezer"/>
        <w:ind w:firstLine="708"/>
        <w:jc w:val="both"/>
        <w:rPr>
          <w:rFonts w:asciiTheme="minorHAnsi" w:hAnsiTheme="minorHAnsi" w:cstheme="minorHAnsi"/>
          <w:sz w:val="24"/>
          <w:szCs w:val="24"/>
        </w:rPr>
      </w:pPr>
      <w:r w:rsidRPr="00CC3C84">
        <w:rPr>
          <w:rFonts w:asciiTheme="minorHAnsi" w:hAnsiTheme="minorHAnsi" w:cstheme="minorHAnsi"/>
          <w:b/>
          <w:bCs/>
          <w:sz w:val="24"/>
          <w:szCs w:val="24"/>
        </w:rPr>
        <w:t>Básníci klavíru III</w:t>
      </w:r>
      <w:r w:rsidRPr="00CC3C84">
        <w:rPr>
          <w:rFonts w:asciiTheme="minorHAnsi" w:hAnsiTheme="minorHAnsi" w:cstheme="minorHAnsi"/>
          <w:sz w:val="24"/>
          <w:szCs w:val="24"/>
        </w:rPr>
        <w:t xml:space="preserve"> (garance: Katedra klavírní interpretace)</w:t>
      </w:r>
    </w:p>
    <w:p w14:paraId="508D87D5" w14:textId="77777777" w:rsidR="00CC3C84" w:rsidRPr="00CC3C84" w:rsidRDefault="00CC3C84" w:rsidP="00CC3C84">
      <w:pPr>
        <w:pStyle w:val="Bezmezer"/>
        <w:ind w:firstLine="708"/>
        <w:jc w:val="both"/>
        <w:rPr>
          <w:rFonts w:asciiTheme="minorHAnsi" w:hAnsiTheme="minorHAnsi" w:cstheme="minorHAnsi"/>
          <w:sz w:val="24"/>
          <w:szCs w:val="24"/>
        </w:rPr>
      </w:pPr>
      <w:r w:rsidRPr="00CC3C84">
        <w:rPr>
          <w:rFonts w:asciiTheme="minorHAnsi" w:hAnsiTheme="minorHAnsi" w:cstheme="minorHAnsi"/>
          <w:sz w:val="24"/>
          <w:szCs w:val="24"/>
        </w:rPr>
        <w:t>Kurz Básníci klavíru III navazuje na úspěšné kurzy Básníci klavíru I a II. Věnuje se nejen českým a světovým klavírním skladatelům (S. Rachmaninov, P. Haas, J. Novák, B. Martinů, J. Geršovic aj.), ale také například klavírním soutěžím, fenoménu posledního půlstoletí, či výrobcům klavírů (Petrof, Bechstein, Steinway, Bösendorfer, Yamaha ad.). Vybrané přednášky seznámí posluchače také s jednou z nejzákladnějších hudebních forem – klavírní etudou, nebo také kriminalitou v pojetí velkých hudebníků a klavíristů či mentální i fyzickou podstatou klavírní techniky, nejčastějšími onemocněními klavíristů, jejich prevencí a léčbou.</w:t>
      </w:r>
    </w:p>
    <w:p w14:paraId="60A0D4F0" w14:textId="77777777" w:rsidR="00CC3C84" w:rsidRPr="00CC3C84" w:rsidRDefault="00CC3C84" w:rsidP="00CC3C84">
      <w:pPr>
        <w:pStyle w:val="Bezmezer"/>
        <w:ind w:firstLine="708"/>
        <w:jc w:val="both"/>
        <w:rPr>
          <w:rFonts w:asciiTheme="minorHAnsi" w:hAnsiTheme="minorHAnsi" w:cstheme="minorHAnsi"/>
          <w:sz w:val="24"/>
          <w:szCs w:val="24"/>
        </w:rPr>
      </w:pPr>
      <w:r w:rsidRPr="00CC3C84">
        <w:rPr>
          <w:rFonts w:asciiTheme="minorHAnsi" w:hAnsiTheme="minorHAnsi" w:cstheme="minorHAnsi"/>
          <w:sz w:val="24"/>
          <w:szCs w:val="24"/>
        </w:rPr>
        <w:t>Přednášky vedli: prof. MgA. Jan Jiraský, Ph.D</w:t>
      </w:r>
      <w:r w:rsidRPr="00CC3C84">
        <w:rPr>
          <w:rFonts w:asciiTheme="minorHAnsi" w:hAnsiTheme="minorHAnsi" w:cstheme="minorHAnsi"/>
          <w:i/>
          <w:iCs/>
          <w:sz w:val="24"/>
          <w:szCs w:val="24"/>
        </w:rPr>
        <w:t>. (Klavírní soutěže, Koncert koncertů, Suita pro jeden život, Hledá se nejlepší klavír!, Básníci v base, Velký Američan Jákob Geršovic, Není básník jako básník, aneb jak se dělá třeba Chopin, Aby to básnilo...„a aby to nebolelo“)</w:t>
      </w:r>
      <w:r w:rsidRPr="00CC3C84">
        <w:rPr>
          <w:rFonts w:asciiTheme="minorHAnsi" w:hAnsiTheme="minorHAnsi" w:cstheme="minorHAnsi"/>
          <w:sz w:val="24"/>
          <w:szCs w:val="24"/>
        </w:rPr>
        <w:t xml:space="preserve">, Mgr. Helena Weiser </w:t>
      </w:r>
      <w:r w:rsidRPr="00CC3C84">
        <w:rPr>
          <w:rFonts w:asciiTheme="minorHAnsi" w:hAnsiTheme="minorHAnsi" w:cstheme="minorHAnsi"/>
          <w:i/>
          <w:iCs/>
          <w:sz w:val="24"/>
          <w:szCs w:val="24"/>
        </w:rPr>
        <w:t>(Slavní klavírní interpreti minulosti III)</w:t>
      </w:r>
      <w:r w:rsidRPr="00CC3C84">
        <w:rPr>
          <w:rFonts w:asciiTheme="minorHAnsi" w:hAnsiTheme="minorHAnsi" w:cstheme="minorHAnsi"/>
          <w:sz w:val="24"/>
          <w:szCs w:val="24"/>
        </w:rPr>
        <w:t xml:space="preserve">, MgA. Dominik Gál </w:t>
      </w:r>
      <w:r w:rsidRPr="00CC3C84">
        <w:rPr>
          <w:rFonts w:asciiTheme="minorHAnsi" w:hAnsiTheme="minorHAnsi" w:cstheme="minorHAnsi"/>
          <w:i/>
          <w:iCs/>
          <w:sz w:val="24"/>
          <w:szCs w:val="24"/>
        </w:rPr>
        <w:t xml:space="preserve">(Klavírní tvorba Jana </w:t>
      </w:r>
      <w:r w:rsidRPr="00CC3C84">
        <w:rPr>
          <w:rFonts w:asciiTheme="minorHAnsi" w:hAnsiTheme="minorHAnsi" w:cstheme="minorHAnsi"/>
          <w:i/>
          <w:iCs/>
          <w:sz w:val="24"/>
          <w:szCs w:val="24"/>
        </w:rPr>
        <w:lastRenderedPageBreak/>
        <w:t>Nováka)</w:t>
      </w:r>
      <w:r w:rsidRPr="00CC3C84">
        <w:rPr>
          <w:rFonts w:asciiTheme="minorHAnsi" w:hAnsiTheme="minorHAnsi" w:cstheme="minorHAnsi"/>
          <w:sz w:val="24"/>
          <w:szCs w:val="24"/>
        </w:rPr>
        <w:t xml:space="preserve">, MgA. Alice Rajnohová, Ph.D. </w:t>
      </w:r>
      <w:r w:rsidRPr="00CC3C84">
        <w:rPr>
          <w:rFonts w:asciiTheme="minorHAnsi" w:hAnsiTheme="minorHAnsi" w:cstheme="minorHAnsi"/>
          <w:i/>
          <w:iCs/>
          <w:sz w:val="24"/>
          <w:szCs w:val="24"/>
        </w:rPr>
        <w:t>(Klavírní etuda – její specifika a vývoj)</w:t>
      </w:r>
      <w:r w:rsidRPr="00CC3C84">
        <w:rPr>
          <w:rFonts w:asciiTheme="minorHAnsi" w:hAnsiTheme="minorHAnsi" w:cstheme="minorHAnsi"/>
          <w:sz w:val="24"/>
          <w:szCs w:val="24"/>
        </w:rPr>
        <w:t xml:space="preserve">, MgA. Kristýna Znamenáčková </w:t>
      </w:r>
      <w:r w:rsidRPr="00CC3C84">
        <w:rPr>
          <w:rFonts w:asciiTheme="minorHAnsi" w:hAnsiTheme="minorHAnsi" w:cstheme="minorHAnsi"/>
          <w:i/>
          <w:iCs/>
          <w:sz w:val="24"/>
          <w:szCs w:val="24"/>
        </w:rPr>
        <w:t>(Klavírní tvorba Bohuslava Martinů)</w:t>
      </w:r>
      <w:r w:rsidRPr="00CC3C84">
        <w:rPr>
          <w:rFonts w:asciiTheme="minorHAnsi" w:hAnsiTheme="minorHAnsi" w:cstheme="minorHAnsi"/>
          <w:sz w:val="24"/>
          <w:szCs w:val="24"/>
        </w:rPr>
        <w:t>. V některých přednáškách byli zapojeni i studenti MgA. Pavel Zemen, MgA. Viktor Vojnovič. Kurz absolvovalo 110 posluchačů.</w:t>
      </w:r>
    </w:p>
    <w:p w14:paraId="1515DDDF" w14:textId="77777777" w:rsidR="00CC3C84" w:rsidRPr="00CC3C84" w:rsidRDefault="00CC3C84" w:rsidP="00CC3C84">
      <w:pPr>
        <w:pStyle w:val="Bezmezer"/>
        <w:ind w:firstLine="708"/>
        <w:jc w:val="both"/>
        <w:rPr>
          <w:rFonts w:asciiTheme="minorHAnsi" w:hAnsiTheme="minorHAnsi" w:cstheme="minorHAnsi"/>
          <w:sz w:val="24"/>
          <w:szCs w:val="24"/>
        </w:rPr>
      </w:pPr>
      <w:r w:rsidRPr="00CC3C84">
        <w:rPr>
          <w:rFonts w:asciiTheme="minorHAnsi" w:hAnsiTheme="minorHAnsi" w:cstheme="minorHAnsi"/>
          <w:sz w:val="24"/>
          <w:szCs w:val="24"/>
        </w:rPr>
        <w:t xml:space="preserve">Na přednášku </w:t>
      </w:r>
      <w:r w:rsidRPr="00CC3C84">
        <w:rPr>
          <w:rFonts w:asciiTheme="minorHAnsi" w:hAnsiTheme="minorHAnsi" w:cstheme="minorHAnsi"/>
          <w:i/>
          <w:iCs/>
          <w:sz w:val="24"/>
          <w:szCs w:val="24"/>
        </w:rPr>
        <w:t>Hledá se nejlepší klavír!</w:t>
      </w:r>
      <w:r w:rsidRPr="00CC3C84">
        <w:rPr>
          <w:rFonts w:asciiTheme="minorHAnsi" w:hAnsiTheme="minorHAnsi" w:cstheme="minorHAnsi"/>
          <w:sz w:val="24"/>
          <w:szCs w:val="24"/>
        </w:rPr>
        <w:t xml:space="preserve"> navázala exkurze do továrny Petrof v Hradci Králové, následná návštěva muzea Petrof a „showroomu“ s praktickou ukázkou klavírní hry na různé typy klavírů (MgA. Pavel Zemen). Exkurze se zúčastnilo 36 posluchačů.</w:t>
      </w:r>
    </w:p>
    <w:p w14:paraId="69ECC977" w14:textId="77777777" w:rsidR="00CC3C84" w:rsidRPr="00CC3C84" w:rsidRDefault="00CC3C84" w:rsidP="00CC3C84">
      <w:pPr>
        <w:pStyle w:val="Bezmezer"/>
        <w:ind w:firstLine="708"/>
        <w:jc w:val="both"/>
        <w:rPr>
          <w:rFonts w:asciiTheme="minorHAnsi" w:hAnsiTheme="minorHAnsi" w:cstheme="minorHAnsi"/>
          <w:sz w:val="24"/>
          <w:szCs w:val="24"/>
        </w:rPr>
      </w:pPr>
      <w:r w:rsidRPr="00CC3C84">
        <w:rPr>
          <w:rFonts w:asciiTheme="minorHAnsi" w:hAnsiTheme="minorHAnsi" w:cstheme="minorHAnsi"/>
          <w:b/>
          <w:bCs/>
          <w:sz w:val="24"/>
          <w:szCs w:val="24"/>
        </w:rPr>
        <w:t>Neobvyklé úhly pohledu na kompozici, dirigování a operní režii</w:t>
      </w:r>
      <w:r w:rsidRPr="00CC3C84">
        <w:rPr>
          <w:rFonts w:asciiTheme="minorHAnsi" w:hAnsiTheme="minorHAnsi" w:cstheme="minorHAnsi"/>
          <w:i/>
          <w:sz w:val="24"/>
          <w:szCs w:val="24"/>
        </w:rPr>
        <w:t xml:space="preserve"> (garance:</w:t>
      </w:r>
      <w:r w:rsidRPr="00CC3C84">
        <w:rPr>
          <w:rFonts w:asciiTheme="minorHAnsi" w:hAnsiTheme="minorHAnsi" w:cstheme="minorHAnsi"/>
          <w:sz w:val="24"/>
          <w:szCs w:val="24"/>
        </w:rPr>
        <w:t xml:space="preserve"> Katedra kompozice, dirigování a operní režie)</w:t>
      </w:r>
    </w:p>
    <w:p w14:paraId="3BF9D4AB" w14:textId="77777777" w:rsidR="00CC3C84" w:rsidRPr="00CC3C84" w:rsidRDefault="00CC3C84" w:rsidP="00CC3C84">
      <w:pPr>
        <w:pStyle w:val="Bezmezer"/>
        <w:jc w:val="both"/>
        <w:rPr>
          <w:rFonts w:asciiTheme="minorHAnsi" w:hAnsiTheme="minorHAnsi" w:cstheme="minorHAnsi"/>
          <w:sz w:val="24"/>
          <w:szCs w:val="24"/>
        </w:rPr>
      </w:pPr>
      <w:r w:rsidRPr="00CC3C84">
        <w:rPr>
          <w:rFonts w:asciiTheme="minorHAnsi" w:hAnsiTheme="minorHAnsi" w:cstheme="minorHAnsi"/>
          <w:sz w:val="24"/>
          <w:szCs w:val="24"/>
        </w:rPr>
        <w:t>Kurz nabízí posluchačům nahlédnutí do kompoziční a multimediální tvorby, orchestrální a sborové hudby a operního světa. Přednášky se zaměřují na nutnost potřeby hudební výchovy, pomáhají uvolnit obavy či odpor k soudobé hudbě skrze porozumění, jak a proč je udělána. Multimediální kompozice ukazuje možnosti, pomocí čeho je možné dělat zvláštní hudbu, představuje současné trendy ve vývoji vyjadřovacích prostředků v umění na pomezí různých forem, formátů a druhů nebo využívajících jejich prolínání a fúze. Tematika orchestrální tvorby poodhaluje tajemství orchestrálního dirigování a přibližuje podstatu dirigentské „magie“. V rámci sborové hudby se posluchači seznámí s nejznámějšími velikonočními kompozicemi různých slohových a stylových období a zamyslí se nad otázkou, proč je sborový zpěv fenoménem, který se mezi lidmi těší tak obrovské oblibě. V neposlední řadě budou posluchači moci rozjímat o opeře jako o vysoce stylizovaném syntetickém útvaru hudebně-dramatickém, spojujícím druhy umění do jednoho celku.</w:t>
      </w:r>
    </w:p>
    <w:p w14:paraId="7A6066F4" w14:textId="77777777" w:rsidR="00CC3C84" w:rsidRPr="00505CC9" w:rsidRDefault="00CC3C84" w:rsidP="00CC3C84">
      <w:pPr>
        <w:pStyle w:val="Bezmezer"/>
        <w:ind w:firstLine="708"/>
        <w:jc w:val="both"/>
        <w:rPr>
          <w:rFonts w:asciiTheme="minorHAnsi" w:hAnsiTheme="minorHAnsi" w:cstheme="minorHAnsi"/>
          <w:sz w:val="24"/>
          <w:szCs w:val="24"/>
        </w:rPr>
      </w:pPr>
      <w:r w:rsidRPr="00505CC9">
        <w:rPr>
          <w:rFonts w:asciiTheme="minorHAnsi" w:hAnsiTheme="minorHAnsi" w:cstheme="minorHAnsi"/>
          <w:sz w:val="24"/>
          <w:szCs w:val="24"/>
        </w:rPr>
        <w:t>Přednášky vedli: doc. MgA. Jaroslav Šťastný, Ph.D. (K čemu vůbec potřebujeme hudební výchovu?), doc. Martin Smolka (Soudobá hudba umí být krásná), Ing. MgA. Edgar Mojdl, Ph.D. (Styčné body tradiční hudby celého světa a soudobé hudební kompozice), doc. Mgr. MgA. Ing. Dan Dlouhý, Ph.D. (Je to hudební nástroj, výtvarný artefakt nebo nějaký přístroj?), doc. Mgr. Richard Fajnor (Multimediální tvorba a umění závislé na čase), prof. Rostislav Hališka (Problematika orchestrálního dirigování), prof. Mgr. Jan Zbavitel (Postavy králů v operní literatuře), doc. Mgr. Emil Skoták (Ave Maria v hudbě), Mgr. MgA. Jan Ocetek, Ph.D. (Velikonoční poselství ve sborové hudbě), MgA. Gabriel Rovňák, Ph.D. (O sborovém zpěvu s důrazem na slovenskou sborovou tradici), doc. Alena Vaňáková (Jak se to má s vyhazováním operních budov do povětří, aneb kam kráčíš, opero 21. století). Kurz absolvovalo 31 posluchačů.</w:t>
      </w:r>
    </w:p>
    <w:p w14:paraId="32AF14AA" w14:textId="77777777" w:rsidR="00CC3C84" w:rsidRPr="00CC3C84" w:rsidRDefault="00CC3C84" w:rsidP="00CC28C5">
      <w:pPr>
        <w:pStyle w:val="Bezmezer"/>
        <w:ind w:firstLine="708"/>
        <w:jc w:val="both"/>
        <w:rPr>
          <w:rFonts w:asciiTheme="minorHAnsi" w:hAnsiTheme="minorHAnsi" w:cstheme="minorHAnsi"/>
          <w:sz w:val="24"/>
          <w:szCs w:val="24"/>
        </w:rPr>
      </w:pPr>
      <w:r w:rsidRPr="00CC3C84">
        <w:rPr>
          <w:rFonts w:asciiTheme="minorHAnsi" w:hAnsiTheme="minorHAnsi" w:cstheme="minorHAnsi"/>
          <w:b/>
          <w:bCs/>
          <w:sz w:val="24"/>
          <w:szCs w:val="24"/>
        </w:rPr>
        <w:t>Pro každého něco</w:t>
      </w:r>
      <w:r w:rsidRPr="00CC3C84">
        <w:rPr>
          <w:rFonts w:asciiTheme="minorHAnsi" w:hAnsiTheme="minorHAnsi" w:cstheme="minorHAnsi"/>
          <w:sz w:val="24"/>
          <w:szCs w:val="24"/>
        </w:rPr>
        <w:t xml:space="preserve"> (kurz přednášek nabízených z různých kateder)</w:t>
      </w:r>
    </w:p>
    <w:p w14:paraId="01B89308" w14:textId="77777777" w:rsidR="00CC3C84" w:rsidRPr="00CC3C84" w:rsidRDefault="00CC3C84" w:rsidP="00A223DE">
      <w:pPr>
        <w:pStyle w:val="Bezmezer"/>
        <w:jc w:val="both"/>
        <w:rPr>
          <w:rFonts w:asciiTheme="minorHAnsi" w:hAnsiTheme="minorHAnsi" w:cstheme="minorHAnsi"/>
          <w:sz w:val="24"/>
          <w:szCs w:val="24"/>
        </w:rPr>
      </w:pPr>
      <w:r w:rsidRPr="00CC3C84">
        <w:rPr>
          <w:rFonts w:asciiTheme="minorHAnsi" w:hAnsiTheme="minorHAnsi" w:cstheme="minorHAnsi"/>
          <w:sz w:val="24"/>
          <w:szCs w:val="24"/>
        </w:rPr>
        <w:t>Jednosemestrální kurz nabízí témata, která si zvolili sami přednášející. Vznikl tak cyklus 12 zcela jedinečných přednášek. Zajímavý „pall mall“ provází méně známými zákoutími hudební historie.</w:t>
      </w:r>
    </w:p>
    <w:p w14:paraId="20ED4225" w14:textId="77777777" w:rsidR="00CC3C84" w:rsidRPr="00505CC9" w:rsidRDefault="00CC3C84" w:rsidP="00A223DE">
      <w:pPr>
        <w:pStyle w:val="Bezmezer"/>
        <w:ind w:firstLine="708"/>
        <w:jc w:val="both"/>
        <w:rPr>
          <w:rFonts w:asciiTheme="minorHAnsi" w:hAnsiTheme="minorHAnsi" w:cstheme="minorHAnsi"/>
          <w:sz w:val="24"/>
          <w:szCs w:val="24"/>
        </w:rPr>
      </w:pPr>
      <w:r w:rsidRPr="00505CC9">
        <w:rPr>
          <w:rFonts w:asciiTheme="minorHAnsi" w:hAnsiTheme="minorHAnsi" w:cstheme="minorHAnsi"/>
          <w:sz w:val="24"/>
          <w:szCs w:val="24"/>
        </w:rPr>
        <w:t>Přednášky vedli: Mgr. Jana Michálková Slimáčková, Ph.D. (Mendelssohn a romantická symfonie, Händel a anglické oratorium), PhDr. Petr Lyko, Ph.D. et Ph.D. („Sorela“, aneb hudba a socialistický realismus, Druhá vídeňská škola – jak hledat a nacházet krásu v hudbě 20. století), MgA. Jan Dalecký (Broadway v podání jazzmanů, Hollywood v podání jazzmanů), prof. MgA. Jan Jiraský, Ph.D. (Z ulice dne 1. října 1905), doc. Mgr. Daniela Velebová (Americká klavírní hudba 20. století z pohledu Charlese Ivese), Mgr. František Dofek (Barokní taneční formy, aneb co se v baroku tančilo, Menuet – král tanců, aneb když Evropa tančila menuet), prof. Mgr. Jan Zbavitel (Nahlédnutí do operního díla Richarda Strausse – Salome 1. a 2. část). Kurz absolvovalo 66 posluchačů.</w:t>
      </w:r>
    </w:p>
    <w:p w14:paraId="490F4DAD" w14:textId="77777777" w:rsidR="00CC3C84" w:rsidRPr="00CC3C84" w:rsidRDefault="00CC3C84" w:rsidP="00CC3C84">
      <w:pPr>
        <w:pStyle w:val="Bezmezer"/>
        <w:jc w:val="both"/>
        <w:rPr>
          <w:rFonts w:asciiTheme="minorHAnsi" w:hAnsiTheme="minorHAnsi" w:cstheme="minorHAnsi"/>
          <w:b/>
          <w:sz w:val="24"/>
          <w:szCs w:val="24"/>
        </w:rPr>
      </w:pPr>
    </w:p>
    <w:p w14:paraId="53C5C865" w14:textId="4B9A47E6" w:rsidR="00CC3C84" w:rsidRPr="00CC3C84" w:rsidRDefault="00CC3C84" w:rsidP="00CC3C84">
      <w:pPr>
        <w:pStyle w:val="Bezmezer"/>
        <w:jc w:val="both"/>
        <w:rPr>
          <w:rFonts w:asciiTheme="minorHAnsi" w:hAnsiTheme="minorHAnsi" w:cstheme="minorHAnsi"/>
          <w:b/>
          <w:sz w:val="24"/>
          <w:szCs w:val="24"/>
        </w:rPr>
      </w:pPr>
      <w:r w:rsidRPr="00CC3C84">
        <w:rPr>
          <w:rFonts w:asciiTheme="minorHAnsi" w:hAnsiTheme="minorHAnsi" w:cstheme="minorHAnsi"/>
          <w:b/>
          <w:sz w:val="24"/>
          <w:szCs w:val="24"/>
        </w:rPr>
        <w:t>Další vzdělávací aktivity HF JAMU:</w:t>
      </w:r>
    </w:p>
    <w:p w14:paraId="65A5B4DD" w14:textId="77777777" w:rsidR="00CC3C84" w:rsidRPr="00CC3C84" w:rsidRDefault="00CC3C84" w:rsidP="00CC3C84">
      <w:pPr>
        <w:pStyle w:val="Bezmezer"/>
        <w:jc w:val="both"/>
        <w:rPr>
          <w:rFonts w:asciiTheme="minorHAnsi" w:hAnsiTheme="minorHAnsi" w:cstheme="minorHAnsi"/>
          <w:sz w:val="24"/>
          <w:szCs w:val="24"/>
          <w:shd w:val="clear" w:color="auto" w:fill="FFFFFF" w:themeFill="background1"/>
        </w:rPr>
      </w:pPr>
      <w:r w:rsidRPr="00CC3C84">
        <w:rPr>
          <w:rFonts w:asciiTheme="minorHAnsi" w:hAnsiTheme="minorHAnsi" w:cstheme="minorHAnsi"/>
          <w:b/>
          <w:sz w:val="24"/>
          <w:szCs w:val="24"/>
        </w:rPr>
        <w:t>Metodické centrum</w:t>
      </w:r>
      <w:r w:rsidRPr="00CC3C84">
        <w:rPr>
          <w:rFonts w:asciiTheme="minorHAnsi" w:hAnsiTheme="minorHAnsi" w:cstheme="minorHAnsi"/>
          <w:sz w:val="24"/>
          <w:szCs w:val="24"/>
        </w:rPr>
        <w:t xml:space="preserve"> – o</w:t>
      </w:r>
      <w:r w:rsidRPr="00CC3C84">
        <w:rPr>
          <w:rFonts w:asciiTheme="minorHAnsi" w:hAnsiTheme="minorHAnsi" w:cstheme="minorHAnsi"/>
          <w:sz w:val="24"/>
          <w:szCs w:val="24"/>
          <w:shd w:val="clear" w:color="auto" w:fill="FFFFFF" w:themeFill="background1"/>
        </w:rPr>
        <w:t>bor klavír: celkem 258 posluchačů (LS akademického roku 2018/2019 – 128 posluchačů; ZS akademického roku 2019/2020 – 130 posluchačů).</w:t>
      </w:r>
    </w:p>
    <w:p w14:paraId="21186AE3" w14:textId="77777777" w:rsidR="00CC3C84" w:rsidRPr="00CC3C84" w:rsidRDefault="00CC3C84" w:rsidP="00CC3C84">
      <w:pPr>
        <w:pStyle w:val="Bezmezer"/>
        <w:jc w:val="both"/>
        <w:rPr>
          <w:rFonts w:asciiTheme="minorHAnsi" w:hAnsiTheme="minorHAnsi" w:cstheme="minorHAnsi"/>
          <w:sz w:val="24"/>
          <w:szCs w:val="24"/>
          <w:shd w:val="clear" w:color="auto" w:fill="FFFFFF" w:themeFill="background1"/>
        </w:rPr>
      </w:pPr>
      <w:r w:rsidRPr="00CC3C84">
        <w:rPr>
          <w:rFonts w:asciiTheme="minorHAnsi" w:hAnsiTheme="minorHAnsi" w:cstheme="minorHAnsi"/>
          <w:b/>
          <w:sz w:val="24"/>
          <w:szCs w:val="24"/>
          <w:shd w:val="clear" w:color="auto" w:fill="FFFFFF" w:themeFill="background1"/>
        </w:rPr>
        <w:t>Zahraniční studenti</w:t>
      </w:r>
      <w:r w:rsidRPr="00CC3C84">
        <w:rPr>
          <w:rFonts w:asciiTheme="minorHAnsi" w:hAnsiTheme="minorHAnsi" w:cstheme="minorHAnsi"/>
          <w:sz w:val="24"/>
          <w:szCs w:val="24"/>
          <w:shd w:val="clear" w:color="auto" w:fill="FFFFFF" w:themeFill="background1"/>
        </w:rPr>
        <w:t xml:space="preserve">  – celkem 4 studenti.</w:t>
      </w:r>
    </w:p>
    <w:p w14:paraId="40C94FD2" w14:textId="77777777" w:rsidR="00CC3C84" w:rsidRPr="00CC3C84" w:rsidRDefault="00CC3C84" w:rsidP="00CC3C84">
      <w:pPr>
        <w:pStyle w:val="Bezmezer"/>
        <w:jc w:val="both"/>
        <w:rPr>
          <w:rFonts w:asciiTheme="minorHAnsi" w:hAnsiTheme="minorHAnsi" w:cstheme="minorHAnsi"/>
          <w:b/>
          <w:sz w:val="24"/>
          <w:szCs w:val="24"/>
          <w:shd w:val="clear" w:color="auto" w:fill="FFFFFF" w:themeFill="background1"/>
        </w:rPr>
      </w:pPr>
      <w:r w:rsidRPr="00CC3C84">
        <w:rPr>
          <w:rFonts w:asciiTheme="minorHAnsi" w:hAnsiTheme="minorHAnsi" w:cstheme="minorHAnsi"/>
          <w:b/>
          <w:sz w:val="24"/>
          <w:szCs w:val="24"/>
          <w:shd w:val="clear" w:color="auto" w:fill="FFFFFF" w:themeFill="background1"/>
        </w:rPr>
        <w:lastRenderedPageBreak/>
        <w:t>Mezinárodní interpretační kurzy</w:t>
      </w:r>
      <w:r w:rsidRPr="00CC3C84">
        <w:rPr>
          <w:rFonts w:asciiTheme="minorHAnsi" w:hAnsiTheme="minorHAnsi" w:cstheme="minorHAnsi"/>
          <w:sz w:val="24"/>
          <w:szCs w:val="24"/>
          <w:shd w:val="clear" w:color="auto" w:fill="FFFFFF" w:themeFill="background1"/>
        </w:rPr>
        <w:t xml:space="preserve"> – celkem 100 účastníků.</w:t>
      </w:r>
    </w:p>
    <w:p w14:paraId="0607FE77" w14:textId="77777777" w:rsidR="00CC3C84" w:rsidRPr="00CC3C84" w:rsidRDefault="00CC3C84" w:rsidP="00CC3C84">
      <w:pPr>
        <w:pStyle w:val="Bezmezer"/>
        <w:jc w:val="both"/>
        <w:rPr>
          <w:rFonts w:asciiTheme="minorHAnsi" w:hAnsiTheme="minorHAnsi" w:cstheme="minorHAnsi"/>
          <w:sz w:val="24"/>
          <w:szCs w:val="24"/>
          <w:shd w:val="clear" w:color="auto" w:fill="FFFFFF" w:themeFill="background1"/>
        </w:rPr>
      </w:pPr>
      <w:r w:rsidRPr="00CC3C84">
        <w:rPr>
          <w:rFonts w:asciiTheme="minorHAnsi" w:hAnsiTheme="minorHAnsi" w:cstheme="minorHAnsi"/>
          <w:b/>
          <w:sz w:val="24"/>
          <w:szCs w:val="24"/>
          <w:shd w:val="clear" w:color="auto" w:fill="FFFFFF" w:themeFill="background1"/>
        </w:rPr>
        <w:t>Interpretační kurz pro studenty uměleckých škol Kyoto</w:t>
      </w:r>
      <w:r w:rsidRPr="00CC3C84">
        <w:rPr>
          <w:rFonts w:asciiTheme="minorHAnsi" w:hAnsiTheme="minorHAnsi" w:cstheme="minorHAnsi"/>
          <w:sz w:val="24"/>
          <w:szCs w:val="24"/>
          <w:shd w:val="clear" w:color="auto" w:fill="FFFFFF" w:themeFill="background1"/>
        </w:rPr>
        <w:t xml:space="preserve"> – 40 účastníků.</w:t>
      </w:r>
    </w:p>
    <w:p w14:paraId="200E2084" w14:textId="51483EC4" w:rsidR="00CC3C84" w:rsidRPr="00EF1262" w:rsidRDefault="00CC3C84" w:rsidP="00CC3C84">
      <w:pPr>
        <w:pStyle w:val="ednadpis"/>
        <w:pageBreakBefore/>
        <w:shd w:val="pct25" w:color="auto" w:fill="auto"/>
        <w:tabs>
          <w:tab w:val="center" w:pos="4536"/>
        </w:tabs>
        <w:jc w:val="both"/>
        <w:rPr>
          <w:rFonts w:asciiTheme="minorHAnsi" w:hAnsiTheme="minorHAnsi" w:cstheme="minorHAnsi"/>
          <w:sz w:val="28"/>
          <w:szCs w:val="28"/>
        </w:rPr>
      </w:pPr>
      <w:r w:rsidRPr="00EF1262">
        <w:rPr>
          <w:rFonts w:asciiTheme="minorHAnsi" w:hAnsiTheme="minorHAnsi" w:cstheme="minorHAnsi"/>
          <w:sz w:val="28"/>
          <w:szCs w:val="28"/>
        </w:rPr>
        <w:lastRenderedPageBreak/>
        <w:tab/>
      </w:r>
      <w:r w:rsidR="00EF1262" w:rsidRPr="00EF1262">
        <w:rPr>
          <w:rFonts w:asciiTheme="minorHAnsi" w:hAnsiTheme="minorHAnsi" w:cstheme="minorHAnsi"/>
          <w:sz w:val="28"/>
          <w:szCs w:val="28"/>
        </w:rPr>
        <w:t xml:space="preserve">3. </w:t>
      </w:r>
      <w:r w:rsidRPr="00EF1262">
        <w:rPr>
          <w:rFonts w:asciiTheme="minorHAnsi" w:hAnsiTheme="minorHAnsi" w:cstheme="minorHAnsi"/>
          <w:sz w:val="28"/>
          <w:szCs w:val="28"/>
        </w:rPr>
        <w:t>STUDENTI</w:t>
      </w:r>
    </w:p>
    <w:p w14:paraId="59023B32" w14:textId="0F702FD5" w:rsidR="00CC3C84" w:rsidRDefault="00CC3C84" w:rsidP="00CC3C84">
      <w:pPr>
        <w:spacing w:after="120"/>
        <w:rPr>
          <w:rFonts w:asciiTheme="minorHAnsi" w:hAnsiTheme="minorHAnsi" w:cstheme="minorHAnsi"/>
        </w:rPr>
      </w:pPr>
    </w:p>
    <w:p w14:paraId="5DE7C197" w14:textId="77777777" w:rsidR="000E54AF" w:rsidRPr="00CC28C5" w:rsidRDefault="000E54AF" w:rsidP="00CC3C84">
      <w:pPr>
        <w:spacing w:after="120"/>
        <w:rPr>
          <w:rFonts w:asciiTheme="minorHAnsi" w:hAnsiTheme="minorHAnsi" w:cstheme="minorHAnsi"/>
        </w:rPr>
      </w:pPr>
    </w:p>
    <w:p w14:paraId="45A5E5CC"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t>3a) OPATŘENÍ PRO SNÍŽENÍ STUDIJNÍ NEÚSPĚŠNOSTI NA JAMU</w:t>
      </w:r>
    </w:p>
    <w:p w14:paraId="086DADE3" w14:textId="1B1E1972" w:rsidR="00CC3C84" w:rsidRDefault="00CC3C84" w:rsidP="00CC28C5">
      <w:pPr>
        <w:pStyle w:val="Zkladntext"/>
        <w:ind w:firstLine="708"/>
        <w:contextualSpacing/>
        <w:rPr>
          <w:rFonts w:asciiTheme="minorHAnsi" w:hAnsiTheme="minorHAnsi" w:cstheme="minorHAnsi"/>
          <w:szCs w:val="24"/>
        </w:rPr>
      </w:pPr>
      <w:r w:rsidRPr="00CC28C5">
        <w:rPr>
          <w:rFonts w:asciiTheme="minorHAnsi" w:hAnsiTheme="minorHAnsi" w:cstheme="minorHAnsi"/>
          <w:szCs w:val="24"/>
        </w:rPr>
        <w:t xml:space="preserve">Přijímací řízení je na fakultách JAMU založené na přímém kontaktu s uchazeči. Každý uchazeč dostane příležitost prokázat svůj talent i studijní předpoklady. Pravděpodobnost, že bude přijat student, který nemá vyhraněný zájem o studium vybraného oboru a předpoklady pro jeho studium, je velmi malá. Většina výuky na JAMU má povahu individuální nebo individualizované výuky. Počet studentů na jednotlivých oborech je v rozpětí od dvou do dvanácti v ročníku. Kontakt mezi pedagogy a studenty je velmi úzký, pedagogové jsou informováni o studiu, o tvůrčí činnosti studentů i o případných problémech studijních, ale i osobních. Každý případ, kde se objeví riziko studijní neúspěšnosti, je individuálně řešen na podnět vedoucího ateliéru/katedry tak, aby stávající problémy byly vyřešeny a aby pokud možno k zanechání studia nedošlo.  </w:t>
      </w:r>
    </w:p>
    <w:p w14:paraId="6CC2FCFC" w14:textId="77777777" w:rsidR="000E54AF" w:rsidRPr="00CC28C5" w:rsidRDefault="000E54AF" w:rsidP="00CC28C5">
      <w:pPr>
        <w:pStyle w:val="Zkladntext"/>
        <w:ind w:firstLine="708"/>
        <w:contextualSpacing/>
        <w:rPr>
          <w:rFonts w:asciiTheme="minorHAnsi" w:hAnsiTheme="minorHAnsi" w:cstheme="minorHAnsi"/>
          <w:szCs w:val="24"/>
        </w:rPr>
      </w:pPr>
    </w:p>
    <w:p w14:paraId="72B48AB8" w14:textId="77777777" w:rsidR="00CC3C84" w:rsidRPr="00CC28C5" w:rsidRDefault="00CC3C84" w:rsidP="00CC3C84">
      <w:pPr>
        <w:pStyle w:val="Zkladntext"/>
        <w:rPr>
          <w:rFonts w:asciiTheme="minorHAnsi" w:hAnsiTheme="minorHAnsi" w:cstheme="minorHAnsi"/>
          <w:color w:val="0070C0"/>
          <w:szCs w:val="24"/>
        </w:rPr>
      </w:pPr>
    </w:p>
    <w:p w14:paraId="55D83759" w14:textId="758AEC3D" w:rsidR="00CC3C84" w:rsidRPr="00EF1262" w:rsidRDefault="00CC3C84" w:rsidP="00EF1262">
      <w:pPr>
        <w:keepNext/>
        <w:pBdr>
          <w:top w:val="nil"/>
          <w:left w:val="nil"/>
          <w:bottom w:val="nil"/>
          <w:right w:val="nil"/>
          <w:between w:val="nil"/>
        </w:pBdr>
        <w:shd w:val="clear" w:color="auto" w:fill="BFBFBF"/>
        <w:spacing w:line="276" w:lineRule="auto"/>
        <w:jc w:val="center"/>
        <w:rPr>
          <w:rFonts w:asciiTheme="minorHAnsi" w:hAnsiTheme="minorHAnsi" w:cstheme="minorHAnsi"/>
          <w:b/>
          <w:color w:val="000000"/>
          <w:shd w:val="clear" w:color="auto" w:fill="B7B7B7"/>
        </w:rPr>
      </w:pPr>
      <w:r w:rsidRPr="00CC28C5">
        <w:rPr>
          <w:rFonts w:asciiTheme="minorHAnsi" w:hAnsiTheme="minorHAnsi" w:cstheme="minorHAnsi"/>
          <w:b/>
          <w:color w:val="000000"/>
          <w:shd w:val="clear" w:color="auto" w:fill="B7B7B7"/>
        </w:rPr>
        <w:t>3b)</w:t>
      </w:r>
      <w:r w:rsidRPr="00CC28C5">
        <w:rPr>
          <w:rFonts w:asciiTheme="minorHAnsi" w:hAnsiTheme="minorHAnsi" w:cstheme="minorHAnsi"/>
          <w:b/>
          <w:color w:val="000000"/>
          <w:shd w:val="clear" w:color="auto" w:fill="B7B7B7"/>
        </w:rPr>
        <w:tab/>
        <w:t>NABYTÍ ÚČINNOSTI ROZHODNUTÍ O NEPLATNOSTI</w:t>
      </w:r>
    </w:p>
    <w:p w14:paraId="3B2592C6" w14:textId="77777777" w:rsidR="00EF1262" w:rsidRDefault="00EF1262" w:rsidP="00CC28C5">
      <w:pPr>
        <w:pStyle w:val="Bezmezer"/>
        <w:ind w:firstLine="708"/>
        <w:jc w:val="both"/>
        <w:rPr>
          <w:rFonts w:asciiTheme="minorHAnsi" w:hAnsiTheme="minorHAnsi" w:cstheme="minorHAnsi"/>
          <w:bCs/>
          <w:sz w:val="24"/>
          <w:szCs w:val="24"/>
        </w:rPr>
      </w:pPr>
    </w:p>
    <w:p w14:paraId="62D030B7" w14:textId="19144EF4" w:rsidR="00CC3C84" w:rsidRPr="00CC28C5" w:rsidRDefault="00CC3C84" w:rsidP="00CC28C5">
      <w:pPr>
        <w:pStyle w:val="Bezmezer"/>
        <w:ind w:firstLine="708"/>
        <w:jc w:val="both"/>
        <w:rPr>
          <w:rFonts w:asciiTheme="minorHAnsi" w:hAnsiTheme="minorHAnsi" w:cstheme="minorHAnsi"/>
          <w:sz w:val="24"/>
          <w:szCs w:val="24"/>
        </w:rPr>
      </w:pPr>
      <w:r w:rsidRPr="00CC28C5">
        <w:rPr>
          <w:rFonts w:asciiTheme="minorHAnsi" w:hAnsiTheme="minorHAnsi" w:cstheme="minorHAnsi"/>
          <w:bCs/>
          <w:sz w:val="24"/>
          <w:szCs w:val="24"/>
        </w:rPr>
        <w:t xml:space="preserve">Na obou fakultách JAMU v roce </w:t>
      </w:r>
      <w:r w:rsidRPr="00CC28C5">
        <w:rPr>
          <w:rFonts w:asciiTheme="minorHAnsi" w:hAnsiTheme="minorHAnsi" w:cstheme="minorHAnsi"/>
          <w:sz w:val="24"/>
          <w:szCs w:val="24"/>
        </w:rPr>
        <w:t xml:space="preserve">2019 nedošlo k vydání pravomocného rozhodnutí o vyslovení neplatnosti vykonání státní zkoušky nebo její části nebo obhajoby disertační práce, respektive jmenování docentem. </w:t>
      </w:r>
    </w:p>
    <w:p w14:paraId="67E9BF16" w14:textId="77777777" w:rsidR="00CC3C84" w:rsidRPr="00CC28C5" w:rsidRDefault="00CC3C84" w:rsidP="00CC3C84">
      <w:pPr>
        <w:pStyle w:val="Bezmezer"/>
        <w:rPr>
          <w:rFonts w:asciiTheme="minorHAnsi" w:hAnsiTheme="minorHAnsi" w:cstheme="minorHAnsi"/>
          <w:bCs/>
          <w:sz w:val="24"/>
          <w:szCs w:val="24"/>
        </w:rPr>
      </w:pPr>
    </w:p>
    <w:p w14:paraId="0D548A55" w14:textId="77777777" w:rsidR="00CC3C84" w:rsidRPr="00CC28C5" w:rsidRDefault="00CC3C84" w:rsidP="00CC3C84">
      <w:pPr>
        <w:pStyle w:val="Bezmezer"/>
        <w:rPr>
          <w:rFonts w:asciiTheme="minorHAnsi" w:hAnsiTheme="minorHAnsi" w:cstheme="minorHAnsi"/>
          <w:b/>
          <w:bCs/>
          <w:color w:val="FF0000"/>
          <w:sz w:val="24"/>
          <w:szCs w:val="24"/>
        </w:rPr>
      </w:pPr>
    </w:p>
    <w:p w14:paraId="7F4BA276"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t>3c) OPATŘENÍ PRO OMEZENÍ PRODLUŽOVÁNÍ STUDIA</w:t>
      </w:r>
    </w:p>
    <w:p w14:paraId="13A482EE" w14:textId="7AE1EC17" w:rsidR="00CC3C84" w:rsidRDefault="00CC3C84" w:rsidP="00CC28C5">
      <w:pPr>
        <w:pStyle w:val="Zkladntext"/>
        <w:ind w:firstLine="708"/>
        <w:rPr>
          <w:rFonts w:asciiTheme="minorHAnsi" w:hAnsiTheme="minorHAnsi" w:cstheme="minorHAnsi"/>
          <w:szCs w:val="24"/>
        </w:rPr>
      </w:pPr>
      <w:r w:rsidRPr="00CC28C5">
        <w:rPr>
          <w:rFonts w:asciiTheme="minorHAnsi" w:hAnsiTheme="minorHAnsi" w:cstheme="minorHAnsi"/>
          <w:szCs w:val="24"/>
        </w:rPr>
        <w:t xml:space="preserve">Omezení proti prodlužování studia je realizováno především na úrovni kateder a ateliérů – vzhledem k individuální povaze studia jde většinou o přímou komunikaci studenta s vedoucím  pracoviště a s hlavním pedagogem oboru. Daří se tak řešit některé příčiny, které prodloužení studia způsobují (špatná organizace práce studenta, sociální problémy při studiu aj.)  Ovlivnit nelze prodlužování studia z důvodu nemoci.  </w:t>
      </w:r>
    </w:p>
    <w:p w14:paraId="482B17DB" w14:textId="77777777" w:rsidR="00CC28C5" w:rsidRPr="00CC28C5" w:rsidRDefault="00CC28C5" w:rsidP="00CC28C5">
      <w:pPr>
        <w:pStyle w:val="Zkladntext"/>
        <w:ind w:firstLine="708"/>
        <w:rPr>
          <w:rFonts w:asciiTheme="minorHAnsi" w:hAnsiTheme="minorHAnsi" w:cstheme="minorHAnsi"/>
          <w:szCs w:val="24"/>
        </w:rPr>
      </w:pPr>
    </w:p>
    <w:p w14:paraId="293F93E4" w14:textId="77777777" w:rsidR="00CC3C84" w:rsidRPr="00CC28C5" w:rsidRDefault="00CC3C84" w:rsidP="00CC28C5">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Divadelní fakulta JAMU</w:t>
      </w:r>
    </w:p>
    <w:p w14:paraId="07196AD9" w14:textId="0D718C33" w:rsidR="00CC3C84" w:rsidRPr="00CC28C5" w:rsidRDefault="0087628B" w:rsidP="00CC28C5">
      <w:pPr>
        <w:pStyle w:val="Bezmezer"/>
        <w:ind w:firstLine="708"/>
        <w:jc w:val="both"/>
        <w:rPr>
          <w:rFonts w:asciiTheme="minorHAnsi" w:hAnsiTheme="minorHAnsi" w:cstheme="minorHAnsi"/>
          <w:sz w:val="24"/>
          <w:szCs w:val="24"/>
        </w:rPr>
      </w:pPr>
      <w:r>
        <w:rPr>
          <w:rFonts w:asciiTheme="minorHAnsi" w:hAnsiTheme="minorHAnsi" w:cstheme="minorHAnsi"/>
          <w:sz w:val="24"/>
          <w:szCs w:val="24"/>
        </w:rPr>
        <w:t xml:space="preserve">DF </w:t>
      </w:r>
      <w:r w:rsidR="00CC3C84" w:rsidRPr="00CC28C5">
        <w:rPr>
          <w:rFonts w:asciiTheme="minorHAnsi" w:hAnsiTheme="minorHAnsi" w:cstheme="minorHAnsi"/>
          <w:sz w:val="24"/>
          <w:szCs w:val="24"/>
        </w:rPr>
        <w:t>JAMU zavedla důslednější kontrolu při rozkládání ročníků a zvýšil se i tlak na včasné ukončování studia bez odkladů a rozložení studia.</w:t>
      </w:r>
    </w:p>
    <w:p w14:paraId="7524B236" w14:textId="77777777" w:rsidR="00CC3C84" w:rsidRPr="00CC28C5" w:rsidRDefault="00CC3C84" w:rsidP="00CC3C84">
      <w:pPr>
        <w:pStyle w:val="Bezmezer"/>
        <w:jc w:val="both"/>
        <w:rPr>
          <w:rFonts w:asciiTheme="minorHAnsi" w:hAnsiTheme="minorHAnsi" w:cstheme="minorHAnsi"/>
          <w:sz w:val="24"/>
          <w:szCs w:val="24"/>
        </w:rPr>
      </w:pPr>
    </w:p>
    <w:p w14:paraId="1BD5C857" w14:textId="77777777" w:rsidR="00CC3C84" w:rsidRPr="00CC28C5" w:rsidRDefault="00CC3C84" w:rsidP="00CC28C5">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Hudební fakulta JAMU</w:t>
      </w:r>
    </w:p>
    <w:p w14:paraId="73737BDB" w14:textId="58BC15CB" w:rsidR="00CC3C84" w:rsidRDefault="00CC3C84" w:rsidP="00CC28C5">
      <w:pPr>
        <w:pStyle w:val="Zkladntext"/>
        <w:ind w:firstLine="708"/>
        <w:contextualSpacing/>
        <w:rPr>
          <w:rFonts w:asciiTheme="minorHAnsi" w:hAnsiTheme="minorHAnsi" w:cstheme="minorHAnsi"/>
          <w:szCs w:val="24"/>
        </w:rPr>
      </w:pPr>
      <w:r w:rsidRPr="00CC28C5">
        <w:rPr>
          <w:rFonts w:asciiTheme="minorHAnsi" w:hAnsiTheme="minorHAnsi" w:cstheme="minorHAnsi"/>
          <w:szCs w:val="24"/>
        </w:rPr>
        <w:t xml:space="preserve">Na </w:t>
      </w:r>
      <w:r w:rsidR="00505CC9">
        <w:rPr>
          <w:rFonts w:asciiTheme="minorHAnsi" w:hAnsiTheme="minorHAnsi" w:cstheme="minorHAnsi"/>
          <w:szCs w:val="24"/>
        </w:rPr>
        <w:t xml:space="preserve">HF </w:t>
      </w:r>
      <w:r w:rsidRPr="00CC28C5">
        <w:rPr>
          <w:rFonts w:asciiTheme="minorHAnsi" w:hAnsiTheme="minorHAnsi" w:cstheme="minorHAnsi"/>
          <w:szCs w:val="24"/>
        </w:rPr>
        <w:t>JAMU byla zavedena důslednější kontrola při povolování individuálního studia, zejména pokud to vede k rozložení ročníku do dvou let studia a zvýšil se i tlak na včasné ukončování studia bez odkladů, což se projevilo i snížením počtu studentů, kteří mají problém s ukončením studia nebo studium nedokončí.</w:t>
      </w:r>
    </w:p>
    <w:p w14:paraId="429CF98B" w14:textId="77777777" w:rsidR="000E54AF" w:rsidRPr="00CC28C5" w:rsidRDefault="000E54AF" w:rsidP="00CC28C5">
      <w:pPr>
        <w:pStyle w:val="Zkladntext"/>
        <w:ind w:firstLine="708"/>
        <w:contextualSpacing/>
        <w:rPr>
          <w:rFonts w:asciiTheme="minorHAnsi" w:hAnsiTheme="minorHAnsi" w:cstheme="minorHAnsi"/>
          <w:szCs w:val="24"/>
        </w:rPr>
      </w:pPr>
    </w:p>
    <w:p w14:paraId="306380FD" w14:textId="77777777" w:rsidR="00CC3C84" w:rsidRPr="00CC28C5" w:rsidRDefault="00CC3C84" w:rsidP="00CC3C84">
      <w:pPr>
        <w:pStyle w:val="Zkladntext"/>
        <w:rPr>
          <w:rFonts w:asciiTheme="minorHAnsi" w:hAnsiTheme="minorHAnsi" w:cstheme="minorHAnsi"/>
          <w:color w:val="FF0000"/>
          <w:szCs w:val="24"/>
        </w:rPr>
      </w:pPr>
    </w:p>
    <w:p w14:paraId="74582A45"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t>3d) VLASTNÍ/SPECIFICKÉ STIPENDIJNÍ PROGRAMY</w:t>
      </w:r>
    </w:p>
    <w:p w14:paraId="64902B24" w14:textId="77777777" w:rsidR="00EF1262" w:rsidRDefault="00EF1262" w:rsidP="00EF1262">
      <w:pPr>
        <w:pStyle w:val="Default"/>
        <w:ind w:firstLine="708"/>
        <w:jc w:val="both"/>
        <w:rPr>
          <w:rFonts w:asciiTheme="minorHAnsi" w:hAnsiTheme="minorHAnsi" w:cstheme="minorHAnsi"/>
        </w:rPr>
      </w:pPr>
    </w:p>
    <w:p w14:paraId="2FE1DBF3" w14:textId="185E867C" w:rsidR="00CC3C84" w:rsidRPr="00CC28C5" w:rsidRDefault="00CC3C84" w:rsidP="00EF1262">
      <w:pPr>
        <w:pStyle w:val="Default"/>
        <w:ind w:firstLine="708"/>
        <w:jc w:val="both"/>
        <w:rPr>
          <w:rFonts w:asciiTheme="minorHAnsi" w:hAnsiTheme="minorHAnsi" w:cstheme="minorHAnsi"/>
        </w:rPr>
      </w:pPr>
      <w:r w:rsidRPr="00CC28C5">
        <w:rPr>
          <w:rFonts w:asciiTheme="minorHAnsi" w:hAnsiTheme="minorHAnsi" w:cstheme="minorHAnsi"/>
        </w:rPr>
        <w:t xml:space="preserve">Grant Rudolfa Firkušného byl ustaven na paměť světového pianisty R. Firkušného jeho dcerou Véronique Firkusny-Callegari a jeho synem Igorem Firkusnym. Grant je využíván  k </w:t>
      </w:r>
      <w:r w:rsidRPr="00CC28C5">
        <w:rPr>
          <w:rFonts w:asciiTheme="minorHAnsi" w:hAnsiTheme="minorHAnsi" w:cstheme="minorHAnsi"/>
        </w:rPr>
        <w:lastRenderedPageBreak/>
        <w:t xml:space="preserve">podpoře zahraničních studijních pobytů, které poskytnou účastníkům mimořádnou vzdělávací příležitost v oblasti studovaného oboru. O udělení grantu </w:t>
      </w:r>
      <w:proofErr w:type="gramStart"/>
      <w:r w:rsidRPr="00CC28C5">
        <w:rPr>
          <w:rFonts w:asciiTheme="minorHAnsi" w:hAnsiTheme="minorHAnsi" w:cstheme="minorHAnsi"/>
        </w:rPr>
        <w:t>rozhoduje</w:t>
      </w:r>
      <w:proofErr w:type="gramEnd"/>
      <w:r w:rsidRPr="00CC28C5">
        <w:rPr>
          <w:rFonts w:asciiTheme="minorHAnsi" w:hAnsiTheme="minorHAnsi" w:cstheme="minorHAnsi"/>
        </w:rPr>
        <w:t xml:space="preserve">  rektor na </w:t>
      </w:r>
      <w:proofErr w:type="gramStart"/>
      <w:r w:rsidRPr="00CC28C5">
        <w:rPr>
          <w:rFonts w:asciiTheme="minorHAnsi" w:hAnsiTheme="minorHAnsi" w:cstheme="minorHAnsi"/>
        </w:rPr>
        <w:t>základe</w:t>
      </w:r>
      <w:proofErr w:type="gramEnd"/>
      <w:r w:rsidRPr="00CC28C5">
        <w:rPr>
          <w:rFonts w:asciiTheme="minorHAnsi" w:hAnsiTheme="minorHAnsi" w:cstheme="minorHAnsi"/>
        </w:rPr>
        <w:t xml:space="preserve">̌ doporučení komise. V r. 2019 byl grant udělen studentce </w:t>
      </w:r>
      <w:r w:rsidR="00505CC9">
        <w:rPr>
          <w:rFonts w:asciiTheme="minorHAnsi" w:hAnsiTheme="minorHAnsi" w:cstheme="minorHAnsi"/>
        </w:rPr>
        <w:t xml:space="preserve">HF </w:t>
      </w:r>
      <w:r w:rsidRPr="00CC28C5">
        <w:rPr>
          <w:rFonts w:asciiTheme="minorHAnsi" w:hAnsiTheme="minorHAnsi" w:cstheme="minorHAnsi"/>
        </w:rPr>
        <w:t>JAMU BcA. Kri</w:t>
      </w:r>
      <w:r w:rsidR="00A223DE">
        <w:rPr>
          <w:rFonts w:asciiTheme="minorHAnsi" w:hAnsiTheme="minorHAnsi" w:cstheme="minorHAnsi"/>
        </w:rPr>
        <w:t xml:space="preserve">stýně Švihálkové, a to ve výši </w:t>
      </w:r>
      <w:r w:rsidRPr="00CC28C5">
        <w:rPr>
          <w:rFonts w:asciiTheme="minorHAnsi" w:hAnsiTheme="minorHAnsi" w:cstheme="minorHAnsi"/>
        </w:rPr>
        <w:t>30.000</w:t>
      </w:r>
      <w:r w:rsidR="00A223DE">
        <w:rPr>
          <w:rFonts w:asciiTheme="minorHAnsi" w:hAnsiTheme="minorHAnsi" w:cstheme="minorHAnsi"/>
        </w:rPr>
        <w:t xml:space="preserve"> Kč</w:t>
      </w:r>
      <w:r w:rsidRPr="00CC28C5">
        <w:rPr>
          <w:rFonts w:asciiTheme="minorHAnsi" w:hAnsiTheme="minorHAnsi" w:cstheme="minorHAnsi"/>
        </w:rPr>
        <w:t xml:space="preserve"> na pobyt v rámci č</w:t>
      </w:r>
      <w:r w:rsidRPr="00CC28C5">
        <w:rPr>
          <w:rFonts w:asciiTheme="minorHAnsi" w:hAnsiTheme="minorHAnsi" w:cstheme="minorHAnsi"/>
          <w:bCs/>
        </w:rPr>
        <w:t>tyřměsíční stáže na California institute of the Arts, USA.</w:t>
      </w:r>
    </w:p>
    <w:p w14:paraId="069788A5" w14:textId="1F3D748E" w:rsidR="00CC3C84" w:rsidRPr="00CC28C5" w:rsidRDefault="00CC3C84" w:rsidP="00EF1262">
      <w:pPr>
        <w:pStyle w:val="Bezmezer"/>
        <w:ind w:firstLine="708"/>
        <w:jc w:val="both"/>
        <w:rPr>
          <w:rFonts w:asciiTheme="minorHAnsi" w:hAnsiTheme="minorHAnsi" w:cstheme="minorHAnsi"/>
          <w:sz w:val="24"/>
          <w:szCs w:val="24"/>
        </w:rPr>
      </w:pPr>
      <w:r w:rsidRPr="00CC28C5">
        <w:rPr>
          <w:rFonts w:asciiTheme="minorHAnsi" w:hAnsiTheme="minorHAnsi" w:cstheme="minorHAnsi"/>
          <w:b/>
          <w:sz w:val="24"/>
          <w:szCs w:val="24"/>
        </w:rPr>
        <w:t>Mimořádná stipendia</w:t>
      </w:r>
      <w:r w:rsidRPr="00CC28C5">
        <w:rPr>
          <w:rFonts w:asciiTheme="minorHAnsi" w:hAnsiTheme="minorHAnsi" w:cstheme="minorHAnsi"/>
          <w:sz w:val="24"/>
          <w:szCs w:val="24"/>
        </w:rPr>
        <w:t xml:space="preserve"> uděluje rektor především za vynikající studijní výsledky, za významné úspěchy v mezinárodních soutěžích a na mezinárodních festivalech atp. V podobném duchu uděluje mimořádná stipendia i děkan fakulty. Za výjimečný tvůrčí počin studentů uděluje rektor </w:t>
      </w:r>
      <w:r w:rsidRPr="00CC28C5">
        <w:rPr>
          <w:rFonts w:asciiTheme="minorHAnsi" w:hAnsiTheme="minorHAnsi" w:cstheme="minorHAnsi"/>
          <w:b/>
          <w:sz w:val="24"/>
          <w:szCs w:val="24"/>
        </w:rPr>
        <w:t>Cenu rektora</w:t>
      </w:r>
      <w:r w:rsidRPr="00CC28C5">
        <w:rPr>
          <w:rFonts w:asciiTheme="minorHAnsi" w:hAnsiTheme="minorHAnsi" w:cstheme="minorHAnsi"/>
          <w:sz w:val="24"/>
          <w:szCs w:val="24"/>
        </w:rPr>
        <w:t xml:space="preserve"> spojenou s finanční odměnou  30.000</w:t>
      </w:r>
      <w:r w:rsidR="00A223DE">
        <w:rPr>
          <w:rFonts w:asciiTheme="minorHAnsi" w:hAnsiTheme="minorHAnsi" w:cstheme="minorHAnsi"/>
          <w:sz w:val="24"/>
          <w:szCs w:val="24"/>
        </w:rPr>
        <w:t xml:space="preserve"> Kč</w:t>
      </w:r>
      <w:r w:rsidRPr="00CC28C5">
        <w:rPr>
          <w:rFonts w:asciiTheme="minorHAnsi" w:hAnsiTheme="minorHAnsi" w:cstheme="minorHAnsi"/>
          <w:sz w:val="24"/>
          <w:szCs w:val="24"/>
        </w:rPr>
        <w:t xml:space="preserve">. V roce 2019 ji získal student oboru Klavírní interpretace </w:t>
      </w:r>
      <w:r w:rsidR="00505CC9">
        <w:rPr>
          <w:rFonts w:asciiTheme="minorHAnsi" w:hAnsiTheme="minorHAnsi" w:cstheme="minorHAnsi"/>
          <w:sz w:val="24"/>
          <w:szCs w:val="24"/>
        </w:rPr>
        <w:t xml:space="preserve">HF </w:t>
      </w:r>
      <w:r w:rsidRPr="00CC28C5">
        <w:rPr>
          <w:rFonts w:asciiTheme="minorHAnsi" w:hAnsiTheme="minorHAnsi" w:cstheme="minorHAnsi"/>
          <w:sz w:val="24"/>
          <w:szCs w:val="24"/>
        </w:rPr>
        <w:t xml:space="preserve">JAMU </w:t>
      </w:r>
      <w:r w:rsidRPr="00CC28C5">
        <w:rPr>
          <w:rFonts w:asciiTheme="minorHAnsi" w:hAnsiTheme="minorHAnsi" w:cstheme="minorHAnsi"/>
          <w:b/>
          <w:sz w:val="24"/>
          <w:szCs w:val="24"/>
        </w:rPr>
        <w:t>Pavel Zemen</w:t>
      </w:r>
      <w:r w:rsidRPr="00CC28C5">
        <w:rPr>
          <w:rFonts w:asciiTheme="minorHAnsi" w:hAnsiTheme="minorHAnsi" w:cstheme="minorHAnsi"/>
          <w:sz w:val="24"/>
          <w:szCs w:val="24"/>
        </w:rPr>
        <w:t xml:space="preserve"> za mimořádné úspěchy na řadě mezinárodních soutěží.</w:t>
      </w:r>
    </w:p>
    <w:p w14:paraId="7E61DBDC" w14:textId="77777777" w:rsidR="00CC3C84" w:rsidRPr="00CC28C5" w:rsidRDefault="00CC3C84" w:rsidP="00CC28C5">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 xml:space="preserve">Pokračuje stipendijní program, který byl zaveden v roce 2014: studenti, kteří nevyhoví podmínkám pro sociální stipendium stanoveným v § 91, odst. 3 Zákona o vysokých  školách, ale přesto považují svou finanční situaci za kritickou, mohou požádat o tzv. Sociální stipendium </w:t>
      </w:r>
      <w:proofErr w:type="gramStart"/>
      <w:r w:rsidRPr="00CC28C5">
        <w:rPr>
          <w:rFonts w:asciiTheme="minorHAnsi" w:hAnsiTheme="minorHAnsi" w:cstheme="minorHAnsi"/>
          <w:sz w:val="24"/>
          <w:szCs w:val="24"/>
        </w:rPr>
        <w:t>na základe</w:t>
      </w:r>
      <w:proofErr w:type="gramEnd"/>
      <w:r w:rsidRPr="00CC28C5">
        <w:rPr>
          <w:rFonts w:asciiTheme="minorHAnsi" w:hAnsiTheme="minorHAnsi" w:cstheme="minorHAnsi"/>
          <w:sz w:val="24"/>
          <w:szCs w:val="24"/>
        </w:rPr>
        <w:t>̌ Stipendijního řádu JAMU.</w:t>
      </w:r>
    </w:p>
    <w:p w14:paraId="0B3C706D" w14:textId="77777777" w:rsidR="00CC3C84" w:rsidRPr="00CC28C5" w:rsidRDefault="00CC3C84" w:rsidP="00CC3C84">
      <w:pPr>
        <w:spacing w:after="120"/>
        <w:jc w:val="both"/>
        <w:rPr>
          <w:rFonts w:asciiTheme="minorHAnsi" w:hAnsiTheme="minorHAnsi" w:cstheme="minorHAnsi"/>
        </w:rPr>
      </w:pPr>
    </w:p>
    <w:p w14:paraId="28B1AF7C" w14:textId="77777777" w:rsidR="00CC3C84" w:rsidRPr="00CC28C5" w:rsidRDefault="00CC3C84" w:rsidP="00CC3C84">
      <w:pPr>
        <w:spacing w:after="120"/>
        <w:jc w:val="both"/>
        <w:rPr>
          <w:rFonts w:asciiTheme="minorHAnsi" w:hAnsiTheme="minorHAnsi" w:cstheme="minorHAnsi"/>
        </w:rPr>
      </w:pPr>
    </w:p>
    <w:p w14:paraId="43A5F021"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t>3e) PORADENSKÉ SLUŽBY PRO STUDENTY</w:t>
      </w:r>
    </w:p>
    <w:p w14:paraId="2436C108" w14:textId="77777777" w:rsidR="00EF1262" w:rsidRDefault="00EF1262" w:rsidP="00CC28C5">
      <w:pPr>
        <w:pStyle w:val="Bezmezer"/>
        <w:ind w:firstLine="708"/>
        <w:jc w:val="both"/>
        <w:rPr>
          <w:rFonts w:asciiTheme="minorHAnsi" w:hAnsiTheme="minorHAnsi" w:cstheme="minorHAnsi"/>
          <w:sz w:val="24"/>
          <w:szCs w:val="24"/>
        </w:rPr>
      </w:pPr>
    </w:p>
    <w:p w14:paraId="4FF9F1C9" w14:textId="09D3FA52" w:rsidR="00CC3C84" w:rsidRPr="00CC28C5" w:rsidRDefault="00CC3C84" w:rsidP="00CC28C5">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 xml:space="preserve">Janáčkova akademie vzhledem k počtu studentů, zaměstnanců i vzhledem ke své struktuře neorganizuje žádné samostatné poradenské jednotky. Studijní, psychologické, sociální a jiné problémy studentů se řeší na úrovni ateliérů či kateder s vedoucím pracoviště nebo jeho pedagogy, nebo v kontaktu se studijními odděleními fakult a JAMU. Individuální přístup ke studentům umožňuje rovněž poradenství při hledání profesního uplatnění absolventů. </w:t>
      </w:r>
    </w:p>
    <w:p w14:paraId="42BD9704" w14:textId="77777777" w:rsidR="00CC3C84" w:rsidRPr="00CC28C5" w:rsidRDefault="00CC3C84" w:rsidP="00CC3C84">
      <w:pPr>
        <w:pStyle w:val="Bezmezer"/>
        <w:jc w:val="both"/>
        <w:rPr>
          <w:rFonts w:asciiTheme="minorHAnsi" w:hAnsiTheme="minorHAnsi" w:cstheme="minorHAnsi"/>
          <w:sz w:val="24"/>
          <w:szCs w:val="24"/>
        </w:rPr>
      </w:pPr>
      <w:r w:rsidRPr="00CC28C5">
        <w:rPr>
          <w:rFonts w:asciiTheme="minorHAnsi" w:hAnsiTheme="minorHAnsi" w:cstheme="minorHAnsi"/>
          <w:sz w:val="24"/>
          <w:szCs w:val="24"/>
        </w:rPr>
        <w:t>Poradenské služby pro zaměstnance rovněž nejsou organizovány formou samostatného pracoviště. Kariérové, sociální a jiné záležitosti pedagogů a zaměstnanců se řeší na úrovni vedoucích pracovišť, děkanů, prorektorů pro příslušnou oblast, kvestorky, osobního a právního oddělení JAMU.</w:t>
      </w:r>
    </w:p>
    <w:p w14:paraId="7E575CFA" w14:textId="77777777" w:rsidR="00CC3C84" w:rsidRPr="00CC28C5" w:rsidRDefault="00CC3C84" w:rsidP="00CC3C84">
      <w:pPr>
        <w:pStyle w:val="Bezmezer"/>
        <w:jc w:val="both"/>
        <w:rPr>
          <w:rFonts w:asciiTheme="minorHAnsi" w:hAnsiTheme="minorHAnsi" w:cstheme="minorHAnsi"/>
          <w:sz w:val="24"/>
          <w:szCs w:val="24"/>
        </w:rPr>
      </w:pPr>
    </w:p>
    <w:p w14:paraId="4CAFFEE7" w14:textId="77777777" w:rsidR="00CC3C84" w:rsidRPr="00CC28C5" w:rsidRDefault="00CC3C84" w:rsidP="00CC3C84">
      <w:pPr>
        <w:spacing w:after="120"/>
        <w:jc w:val="both"/>
        <w:rPr>
          <w:rFonts w:asciiTheme="minorHAnsi" w:hAnsiTheme="minorHAnsi" w:cstheme="minorHAnsi"/>
        </w:rPr>
      </w:pPr>
    </w:p>
    <w:p w14:paraId="16D2C866"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t>3f) PODPORA STUDENTŮ SE SPECIFICKÝMI POTŘEBAMI</w:t>
      </w:r>
    </w:p>
    <w:p w14:paraId="2F5EBAC9" w14:textId="77777777" w:rsidR="00CC3C84" w:rsidRPr="00CC28C5" w:rsidRDefault="00CC3C84" w:rsidP="00CC28C5">
      <w:pPr>
        <w:spacing w:line="276" w:lineRule="auto"/>
        <w:jc w:val="both"/>
        <w:rPr>
          <w:rFonts w:asciiTheme="minorHAnsi" w:hAnsiTheme="minorHAnsi" w:cstheme="minorHAnsi"/>
          <w:b/>
          <w:bCs/>
          <w:color w:val="000000"/>
        </w:rPr>
      </w:pPr>
      <w:r w:rsidRPr="00CC28C5">
        <w:rPr>
          <w:rFonts w:asciiTheme="minorHAnsi" w:hAnsiTheme="minorHAnsi" w:cstheme="minorHAnsi"/>
          <w:b/>
          <w:bCs/>
          <w:color w:val="000000"/>
        </w:rPr>
        <w:t>Divadelní fakulta JAMU</w:t>
      </w:r>
    </w:p>
    <w:p w14:paraId="603080AB" w14:textId="3B2931DB" w:rsidR="00CC3C84" w:rsidRPr="00CC28C5" w:rsidRDefault="00CC3C84" w:rsidP="00CC28C5">
      <w:pPr>
        <w:spacing w:line="276" w:lineRule="auto"/>
        <w:ind w:firstLine="708"/>
        <w:jc w:val="both"/>
        <w:rPr>
          <w:rFonts w:asciiTheme="minorHAnsi" w:hAnsiTheme="minorHAnsi" w:cstheme="minorHAnsi"/>
        </w:rPr>
      </w:pPr>
      <w:r w:rsidRPr="00CC28C5">
        <w:rPr>
          <w:rFonts w:asciiTheme="minorHAnsi" w:hAnsiTheme="minorHAnsi" w:cstheme="minorHAnsi"/>
        </w:rPr>
        <w:t>Na DF</w:t>
      </w:r>
      <w:r w:rsidR="00CC28C5">
        <w:rPr>
          <w:rFonts w:asciiTheme="minorHAnsi" w:hAnsiTheme="minorHAnsi" w:cstheme="minorHAnsi"/>
        </w:rPr>
        <w:t xml:space="preserve"> </w:t>
      </w:r>
      <w:r w:rsidRPr="00CC28C5">
        <w:rPr>
          <w:rFonts w:asciiTheme="minorHAnsi" w:hAnsiTheme="minorHAnsi" w:cstheme="minorHAnsi"/>
        </w:rPr>
        <w:t>JAMU existuje unikátní studium – Výchovná dramatika pro Neslyšící – s</w:t>
      </w:r>
      <w:r w:rsidR="00CC28C5">
        <w:rPr>
          <w:rFonts w:asciiTheme="minorHAnsi" w:hAnsiTheme="minorHAnsi" w:cstheme="minorHAnsi"/>
        </w:rPr>
        <w:t xml:space="preserve"> </w:t>
      </w:r>
      <w:r w:rsidRPr="00CC28C5">
        <w:rPr>
          <w:rFonts w:asciiTheme="minorHAnsi" w:hAnsiTheme="minorHAnsi" w:cstheme="minorHAnsi"/>
        </w:rPr>
        <w:t>bakalářským a magisterským navazujícím stupněm studia. Tento obor se pyšní vynikajícími výsledky a je mimořádně vysoce hodnocen v České republice i v zahraničí. Oceňována je umělecká tvorba i působení v oblasti speciální pedagogiky. Na podporu studentů se specifickými studijními potřebami získala DF JAMU v roce 2019 finanční příspěvek ve výši 328.000</w:t>
      </w:r>
      <w:r w:rsidR="00A223DE">
        <w:rPr>
          <w:rFonts w:asciiTheme="minorHAnsi" w:hAnsiTheme="minorHAnsi" w:cstheme="minorHAnsi"/>
        </w:rPr>
        <w:t xml:space="preserve"> Kč</w:t>
      </w:r>
      <w:r w:rsidRPr="00CC28C5">
        <w:rPr>
          <w:rFonts w:asciiTheme="minorHAnsi" w:hAnsiTheme="minorHAnsi" w:cstheme="minorHAnsi"/>
        </w:rPr>
        <w:t>.</w:t>
      </w:r>
    </w:p>
    <w:p w14:paraId="3FC4FD2F" w14:textId="77777777" w:rsidR="00CC3C84" w:rsidRPr="00CC28C5" w:rsidRDefault="00CC3C84" w:rsidP="00CC3C84">
      <w:pPr>
        <w:jc w:val="both"/>
        <w:rPr>
          <w:rFonts w:asciiTheme="minorHAnsi" w:hAnsiTheme="minorHAnsi" w:cstheme="minorHAnsi"/>
        </w:rPr>
      </w:pPr>
    </w:p>
    <w:p w14:paraId="0331BE7B" w14:textId="77777777" w:rsidR="00CC3C84" w:rsidRPr="00CC28C5" w:rsidRDefault="00CC3C84" w:rsidP="00CC28C5">
      <w:pPr>
        <w:pStyle w:val="Bezmezer"/>
        <w:rPr>
          <w:rFonts w:asciiTheme="minorHAnsi" w:eastAsia="Times New Roman" w:hAnsiTheme="minorHAnsi" w:cstheme="minorHAnsi"/>
          <w:b/>
          <w:bCs/>
          <w:sz w:val="24"/>
          <w:szCs w:val="24"/>
        </w:rPr>
      </w:pPr>
      <w:r w:rsidRPr="00CC28C5">
        <w:rPr>
          <w:rFonts w:asciiTheme="minorHAnsi" w:eastAsia="Times New Roman" w:hAnsiTheme="minorHAnsi" w:cstheme="minorHAnsi"/>
          <w:b/>
          <w:bCs/>
          <w:sz w:val="24"/>
          <w:szCs w:val="24"/>
        </w:rPr>
        <w:t>Hudební fakulta JAMU</w:t>
      </w:r>
    </w:p>
    <w:p w14:paraId="26653653" w14:textId="77777777" w:rsidR="00CC3C84" w:rsidRPr="00CC28C5" w:rsidRDefault="00CC3C84" w:rsidP="00CC28C5">
      <w:pPr>
        <w:pStyle w:val="Bezmezer"/>
        <w:ind w:firstLine="708"/>
        <w:rPr>
          <w:rFonts w:asciiTheme="minorHAnsi" w:hAnsiTheme="minorHAnsi" w:cstheme="minorHAnsi"/>
          <w:sz w:val="24"/>
          <w:szCs w:val="24"/>
        </w:rPr>
      </w:pPr>
      <w:r w:rsidRPr="00CC28C5">
        <w:rPr>
          <w:rFonts w:asciiTheme="minorHAnsi" w:hAnsiTheme="minorHAnsi" w:cstheme="minorHAnsi"/>
          <w:sz w:val="24"/>
          <w:szCs w:val="24"/>
        </w:rPr>
        <w:t>Na HF JAMU je v současné době jedna nevidomá studentka, které jsou zajištěny formou individuální péče všechny podmínky ke studiu tak, aby její handicap nebyl překážkou ve studiu.</w:t>
      </w:r>
    </w:p>
    <w:p w14:paraId="13E1C621" w14:textId="452FCF83" w:rsidR="00CC3C84" w:rsidRDefault="00CC3C84" w:rsidP="00CC3C84">
      <w:pPr>
        <w:spacing w:after="120"/>
        <w:jc w:val="both"/>
        <w:rPr>
          <w:rFonts w:asciiTheme="minorHAnsi" w:hAnsiTheme="minorHAnsi" w:cstheme="minorHAnsi"/>
        </w:rPr>
      </w:pPr>
    </w:p>
    <w:p w14:paraId="5638B672" w14:textId="21303339" w:rsidR="000E54AF" w:rsidRDefault="000E54AF" w:rsidP="00CC3C84">
      <w:pPr>
        <w:spacing w:after="120"/>
        <w:jc w:val="both"/>
        <w:rPr>
          <w:rFonts w:asciiTheme="minorHAnsi" w:hAnsiTheme="minorHAnsi" w:cstheme="minorHAnsi"/>
        </w:rPr>
      </w:pPr>
    </w:p>
    <w:p w14:paraId="5129E8D9" w14:textId="77777777" w:rsidR="000E54AF" w:rsidRPr="00CC28C5" w:rsidRDefault="000E54AF" w:rsidP="00CC3C84">
      <w:pPr>
        <w:spacing w:after="120"/>
        <w:jc w:val="both"/>
        <w:rPr>
          <w:rFonts w:asciiTheme="minorHAnsi" w:hAnsiTheme="minorHAnsi" w:cstheme="minorHAnsi"/>
        </w:rPr>
      </w:pPr>
    </w:p>
    <w:p w14:paraId="577A9E67"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lastRenderedPageBreak/>
        <w:t>3g) PODPORA MIMOŘÁDNĚ NADANÝCH STUDENTŮ A ZÁJEMCŮ O STUDIUM</w:t>
      </w:r>
    </w:p>
    <w:p w14:paraId="5B5BE60A" w14:textId="77777777" w:rsidR="00EF1262" w:rsidRDefault="00EF1262" w:rsidP="00CC28C5">
      <w:pPr>
        <w:pStyle w:val="Bezmezer"/>
        <w:jc w:val="both"/>
        <w:rPr>
          <w:rFonts w:asciiTheme="minorHAnsi" w:hAnsiTheme="minorHAnsi" w:cstheme="minorHAnsi"/>
          <w:b/>
          <w:bCs/>
          <w:sz w:val="24"/>
          <w:szCs w:val="24"/>
        </w:rPr>
      </w:pPr>
    </w:p>
    <w:p w14:paraId="161BBB06" w14:textId="63980DF2" w:rsidR="00CC3C84" w:rsidRPr="00CC28C5" w:rsidRDefault="00CC3C84" w:rsidP="00CC28C5">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Divadelní fakulta JAMU</w:t>
      </w:r>
    </w:p>
    <w:p w14:paraId="40E29458" w14:textId="291D93E4" w:rsidR="00CC3C84" w:rsidRPr="00CC28C5" w:rsidRDefault="00CC3C84" w:rsidP="00CC28C5">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Pro své studenty vytváří DF JAMU</w:t>
      </w:r>
      <w:r w:rsidRPr="00CC28C5">
        <w:rPr>
          <w:rFonts w:asciiTheme="minorHAnsi" w:hAnsiTheme="minorHAnsi" w:cstheme="minorHAnsi"/>
          <w:b/>
          <w:sz w:val="24"/>
          <w:szCs w:val="24"/>
        </w:rPr>
        <w:t xml:space="preserve"> </w:t>
      </w:r>
      <w:r w:rsidRPr="00CC28C5">
        <w:rPr>
          <w:rFonts w:asciiTheme="minorHAnsi" w:hAnsiTheme="minorHAnsi" w:cstheme="minorHAnsi"/>
          <w:sz w:val="24"/>
          <w:szCs w:val="24"/>
        </w:rPr>
        <w:t xml:space="preserve">jedinečné podmínky, zejména pro jejich samostatnou tvůrčí uměleckou činnost. DF JAMU podporuje odborným pedagogickým vedením, poskytnutím prostoru i finančních prostředků řadu studentských absolventských projektů i dalších projektů mimo povinný základ studia. Mezi podporované aktivity patří například tradiční </w:t>
      </w:r>
      <w:r w:rsidRPr="00CC28C5">
        <w:rPr>
          <w:rFonts w:asciiTheme="minorHAnsi" w:hAnsiTheme="minorHAnsi" w:cstheme="minorHAnsi"/>
          <w:i/>
          <w:sz w:val="24"/>
          <w:szCs w:val="24"/>
        </w:rPr>
        <w:t>Salón původní tvorby</w:t>
      </w:r>
      <w:r w:rsidRPr="00CC28C5">
        <w:rPr>
          <w:rFonts w:asciiTheme="minorHAnsi" w:hAnsiTheme="minorHAnsi" w:cstheme="minorHAnsi"/>
          <w:sz w:val="24"/>
          <w:szCs w:val="24"/>
        </w:rPr>
        <w:t xml:space="preserve">, pravidelná přehlídka spolupráce ateliérů herectví, režie, dramaturgie a divadelní produkce </w:t>
      </w:r>
      <w:r w:rsidRPr="00CC28C5">
        <w:rPr>
          <w:rFonts w:asciiTheme="minorHAnsi" w:hAnsiTheme="minorHAnsi" w:cstheme="minorHAnsi"/>
          <w:i/>
          <w:sz w:val="24"/>
          <w:szCs w:val="24"/>
        </w:rPr>
        <w:t>Monodramata</w:t>
      </w:r>
      <w:r w:rsidRPr="00CC28C5">
        <w:rPr>
          <w:rFonts w:asciiTheme="minorHAnsi" w:hAnsiTheme="minorHAnsi" w:cstheme="minorHAnsi"/>
          <w:sz w:val="24"/>
          <w:szCs w:val="24"/>
        </w:rPr>
        <w:t>, festival Ateliéru divadla a výchovy „</w:t>
      </w:r>
      <w:r w:rsidRPr="00CC28C5">
        <w:rPr>
          <w:rFonts w:asciiTheme="minorHAnsi" w:hAnsiTheme="minorHAnsi" w:cstheme="minorHAnsi"/>
          <w:i/>
          <w:sz w:val="24"/>
          <w:szCs w:val="24"/>
        </w:rPr>
        <w:t>Sítko</w:t>
      </w:r>
      <w:r w:rsidRPr="00CC28C5">
        <w:rPr>
          <w:rFonts w:asciiTheme="minorHAnsi" w:hAnsiTheme="minorHAnsi" w:cstheme="minorHAnsi"/>
          <w:sz w:val="24"/>
          <w:szCs w:val="24"/>
        </w:rPr>
        <w:t xml:space="preserve">“ a další klauzurní práce studentů. K prolínání jednotlivých oborů dochází při práci na projektech v menších studentských týmech (semestrální projekty), kde se hranice mezi profesemi prolínají. Podporována je i spolupráce studentů s profesní sférou. Jedná se o nejrůznější typy praxe, pracovních stáží, hostování v divadlech, o účast na společensky významných kulturních akcích, o divadelní akce směřované k obohacení kulturního života měst, obcí, regionů, aktivity směřované ke skupinám se specifickými potřebami. Na podporu výzkumných aktivit studentů doktorského a magisterského studia je zaměřena také studentská grantová soutěž, neboli  specifický vysokoškolský výzkum. V roce 2019 bylo na </w:t>
      </w:r>
      <w:r w:rsidR="0087628B">
        <w:rPr>
          <w:rFonts w:asciiTheme="minorHAnsi" w:hAnsiTheme="minorHAnsi" w:cstheme="minorHAnsi"/>
          <w:sz w:val="24"/>
          <w:szCs w:val="24"/>
        </w:rPr>
        <w:t xml:space="preserve">DF </w:t>
      </w:r>
      <w:r w:rsidRPr="00CC28C5">
        <w:rPr>
          <w:rFonts w:asciiTheme="minorHAnsi" w:hAnsiTheme="minorHAnsi" w:cstheme="minorHAnsi"/>
          <w:sz w:val="24"/>
          <w:szCs w:val="24"/>
        </w:rPr>
        <w:t>JAMU podpořeno 15 výzkumných projektů studentů v celkové výši 691.475</w:t>
      </w:r>
      <w:r w:rsidR="00A223DE">
        <w:rPr>
          <w:rFonts w:asciiTheme="minorHAnsi" w:hAnsiTheme="minorHAnsi" w:cstheme="minorHAnsi"/>
          <w:sz w:val="24"/>
          <w:szCs w:val="24"/>
        </w:rPr>
        <w:t xml:space="preserve"> Kč</w:t>
      </w:r>
      <w:r w:rsidRPr="00CC28C5">
        <w:rPr>
          <w:rFonts w:asciiTheme="minorHAnsi" w:hAnsiTheme="minorHAnsi" w:cstheme="minorHAnsi"/>
          <w:sz w:val="24"/>
          <w:szCs w:val="24"/>
        </w:rPr>
        <w:t>.</w:t>
      </w:r>
    </w:p>
    <w:p w14:paraId="4F61D287" w14:textId="77777777" w:rsidR="00CC3C84" w:rsidRPr="00CC28C5" w:rsidRDefault="00CC3C84" w:rsidP="00CC3C84">
      <w:pPr>
        <w:spacing w:after="120"/>
        <w:jc w:val="both"/>
        <w:rPr>
          <w:rFonts w:asciiTheme="minorHAnsi" w:hAnsiTheme="minorHAnsi" w:cstheme="minorHAnsi"/>
        </w:rPr>
      </w:pPr>
    </w:p>
    <w:p w14:paraId="76D667B8" w14:textId="77777777" w:rsidR="00CC3C84" w:rsidRPr="00CC28C5" w:rsidRDefault="00CC3C84" w:rsidP="00CC3C84">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Hudební fakulta JAMU</w:t>
      </w:r>
    </w:p>
    <w:p w14:paraId="1A560684" w14:textId="4FD6B030" w:rsidR="00CC3C84" w:rsidRDefault="00CC3C84" w:rsidP="00EF1262">
      <w:pPr>
        <w:pStyle w:val="Bezmezer"/>
        <w:ind w:firstLine="708"/>
        <w:jc w:val="both"/>
        <w:rPr>
          <w:rFonts w:asciiTheme="minorHAnsi" w:hAnsiTheme="minorHAnsi" w:cstheme="minorHAnsi"/>
          <w:sz w:val="24"/>
          <w:szCs w:val="24"/>
        </w:rPr>
      </w:pPr>
      <w:r w:rsidRPr="00CC28C5">
        <w:rPr>
          <w:rFonts w:asciiTheme="minorHAnsi" w:hAnsiTheme="minorHAnsi" w:cstheme="minorHAnsi"/>
          <w:bCs/>
          <w:sz w:val="24"/>
          <w:szCs w:val="24"/>
        </w:rPr>
        <w:t>HF JAMU věnuje</w:t>
      </w:r>
      <w:r w:rsidRPr="00CC28C5">
        <w:rPr>
          <w:rFonts w:asciiTheme="minorHAnsi" w:hAnsiTheme="minorHAnsi" w:cstheme="minorHAnsi"/>
          <w:sz w:val="24"/>
          <w:szCs w:val="24"/>
        </w:rPr>
        <w:t xml:space="preserve"> péči všem přijatým studentům, všichni jsou, zejména v hlavním oboru, vyučováni individuálně. Mimořádně nadaní studenti jsou podporováni formou stipendií v případech, jakými je např. účast na mezinárodní soutěži, mezinárodních interpretačních kurzech, jejich výsledky jsou prezentovány na webu univerzity atd. I zvláště nadaní studenti středních škol (konzervatoří a hudebních gymnázií) mají možnost konzultovat svou studijní přípravu v hlavním oboru s pedagogy fakulty, hostovat na koncertech a v operních představeních fakulty a účastnit se workshopů zahraničních pedagogů pořádaných HF JAMU.</w:t>
      </w:r>
    </w:p>
    <w:p w14:paraId="7A31F5BB" w14:textId="77777777" w:rsidR="000E54AF" w:rsidRPr="00CC28C5" w:rsidRDefault="000E54AF" w:rsidP="00EF1262">
      <w:pPr>
        <w:pStyle w:val="Bezmezer"/>
        <w:ind w:firstLine="708"/>
        <w:jc w:val="both"/>
        <w:rPr>
          <w:rFonts w:asciiTheme="minorHAnsi" w:hAnsiTheme="minorHAnsi" w:cstheme="minorHAnsi"/>
          <w:sz w:val="24"/>
          <w:szCs w:val="24"/>
        </w:rPr>
      </w:pPr>
    </w:p>
    <w:p w14:paraId="73F09DF0" w14:textId="77777777" w:rsidR="00CC3C84" w:rsidRPr="00CC28C5" w:rsidRDefault="00CC3C84" w:rsidP="00CC3C84">
      <w:pPr>
        <w:spacing w:after="120"/>
        <w:jc w:val="both"/>
        <w:rPr>
          <w:rFonts w:asciiTheme="minorHAnsi" w:hAnsiTheme="minorHAnsi" w:cstheme="minorHAnsi"/>
          <w:color w:val="FF0000"/>
        </w:rPr>
      </w:pPr>
    </w:p>
    <w:p w14:paraId="70E7F8E5"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t>3h) PODPORA STUDENTŮ SE SOCIOEKONOMICKÝM ZNEVÝHODNĚNÍM</w:t>
      </w:r>
    </w:p>
    <w:p w14:paraId="3D98091B" w14:textId="77777777" w:rsidR="00EF1262" w:rsidRDefault="00EF1262" w:rsidP="00CC3C84">
      <w:pPr>
        <w:pStyle w:val="Bezmezer"/>
        <w:jc w:val="both"/>
        <w:rPr>
          <w:rFonts w:asciiTheme="minorHAnsi" w:hAnsiTheme="minorHAnsi" w:cstheme="minorHAnsi"/>
          <w:sz w:val="24"/>
          <w:szCs w:val="24"/>
        </w:rPr>
      </w:pPr>
    </w:p>
    <w:p w14:paraId="0E445B03" w14:textId="6F94E166" w:rsidR="00CC3C84" w:rsidRPr="00CC28C5" w:rsidRDefault="00CC3C84" w:rsidP="00EF1262">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JAMU podporuje socioekonomicky znevýhodněné studenty poskytnutím jednorázového sociálního stipendia, a to především k řešení mimořádných situací. O stipendium studenti žádají na fakultě, o přidělení stipendia rozhoduje děkan na základě stanoviska kolegia děkana.</w:t>
      </w:r>
    </w:p>
    <w:p w14:paraId="6F643244" w14:textId="77777777" w:rsidR="00CC3C84" w:rsidRPr="00CC28C5" w:rsidRDefault="00CC3C84" w:rsidP="00CC3C84">
      <w:pPr>
        <w:pStyle w:val="Bezmezer"/>
        <w:jc w:val="both"/>
        <w:rPr>
          <w:rFonts w:asciiTheme="minorHAnsi" w:hAnsiTheme="minorHAnsi" w:cstheme="minorHAnsi"/>
          <w:sz w:val="24"/>
          <w:szCs w:val="24"/>
        </w:rPr>
      </w:pPr>
    </w:p>
    <w:p w14:paraId="71E95309" w14:textId="77777777" w:rsidR="00CC3C84" w:rsidRPr="00CC28C5" w:rsidRDefault="00CC3C84" w:rsidP="00CC3C84">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Divadelní fakulta JAMU</w:t>
      </w:r>
    </w:p>
    <w:p w14:paraId="1F2375AF" w14:textId="77777777" w:rsidR="00CC3C84" w:rsidRPr="00CC28C5" w:rsidRDefault="00CC3C84" w:rsidP="00EF1262">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Na DF JAMU o toto stipendium studenti žádají (1x za semestr) a ke své žádosti dokládají (ne)doporučení vedoucího ročníku/ateliéru, absolvují osobní pohovor s proděkanem pro studijní záležitosti a všechny žádosti posuzuje komise jmenovaná děkanem. O přidělení stipendia rozhoduje děkan na základě doporučení komise pro přidělování Sociálního stipendia.</w:t>
      </w:r>
    </w:p>
    <w:p w14:paraId="2E668654" w14:textId="77777777" w:rsidR="00CC3C84" w:rsidRPr="00CC28C5" w:rsidRDefault="00CC3C84" w:rsidP="00CC3C84">
      <w:pPr>
        <w:pStyle w:val="Bezmezer"/>
        <w:jc w:val="both"/>
        <w:rPr>
          <w:rFonts w:asciiTheme="minorHAnsi" w:hAnsiTheme="minorHAnsi" w:cstheme="minorHAnsi"/>
          <w:sz w:val="24"/>
          <w:szCs w:val="24"/>
        </w:rPr>
      </w:pPr>
    </w:p>
    <w:p w14:paraId="2E3C107F" w14:textId="77777777" w:rsidR="00CC3C84" w:rsidRPr="00CC28C5" w:rsidRDefault="00CC3C84" w:rsidP="00CC3C84">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Hudební fakulta JAMU</w:t>
      </w:r>
    </w:p>
    <w:p w14:paraId="515192A8" w14:textId="69ACEE08" w:rsidR="00CC3C84" w:rsidRDefault="00CC3C84" w:rsidP="00EF1262">
      <w:pPr>
        <w:pStyle w:val="Bezmezer"/>
        <w:ind w:firstLine="708"/>
        <w:jc w:val="both"/>
        <w:rPr>
          <w:rFonts w:asciiTheme="minorHAnsi" w:hAnsiTheme="minorHAnsi" w:cstheme="minorHAnsi"/>
          <w:bCs/>
          <w:sz w:val="24"/>
          <w:szCs w:val="24"/>
        </w:rPr>
      </w:pPr>
      <w:r w:rsidRPr="00CC28C5">
        <w:rPr>
          <w:rFonts w:asciiTheme="minorHAnsi" w:hAnsiTheme="minorHAnsi" w:cstheme="minorHAnsi"/>
          <w:bCs/>
          <w:sz w:val="24"/>
          <w:szCs w:val="24"/>
        </w:rPr>
        <w:t>HF JAMU podporuje tímto způsobem studenty pouze tehdy, ocitli-li se v tíživé životní situaci a požádali o tuto podporu děkana fakulty.</w:t>
      </w:r>
    </w:p>
    <w:p w14:paraId="2A34A6B6" w14:textId="77777777" w:rsidR="000E54AF" w:rsidRPr="00CC28C5" w:rsidRDefault="000E54AF" w:rsidP="00EF1262">
      <w:pPr>
        <w:pStyle w:val="Bezmezer"/>
        <w:ind w:firstLine="708"/>
        <w:jc w:val="both"/>
        <w:rPr>
          <w:rFonts w:asciiTheme="minorHAnsi" w:hAnsiTheme="minorHAnsi" w:cstheme="minorHAnsi"/>
          <w:bCs/>
          <w:sz w:val="24"/>
          <w:szCs w:val="24"/>
        </w:rPr>
      </w:pPr>
    </w:p>
    <w:p w14:paraId="41740B8D" w14:textId="77777777" w:rsidR="00CC3C84" w:rsidRPr="00CC28C5" w:rsidRDefault="00CC3C84" w:rsidP="00CC3C84">
      <w:pPr>
        <w:pStyle w:val="Zkladntext"/>
        <w:rPr>
          <w:rFonts w:asciiTheme="minorHAnsi" w:hAnsiTheme="minorHAnsi" w:cstheme="minorHAnsi"/>
          <w:szCs w:val="24"/>
        </w:rPr>
      </w:pPr>
    </w:p>
    <w:p w14:paraId="1BEBF5DE"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lastRenderedPageBreak/>
        <w:t>3i) PODPORA RODIČŮ MEZI STUDENTY</w:t>
      </w:r>
    </w:p>
    <w:p w14:paraId="5D19E33F" w14:textId="77777777" w:rsidR="000E54AF" w:rsidRDefault="000E54AF" w:rsidP="00CC3C84">
      <w:pPr>
        <w:pStyle w:val="Zkladntext"/>
        <w:rPr>
          <w:rFonts w:asciiTheme="minorHAnsi" w:hAnsiTheme="minorHAnsi" w:cstheme="minorHAnsi"/>
          <w:szCs w:val="24"/>
        </w:rPr>
      </w:pPr>
    </w:p>
    <w:p w14:paraId="464410BA" w14:textId="33018A0D" w:rsidR="00CC3C84" w:rsidRPr="00CC28C5" w:rsidRDefault="00CC3C84" w:rsidP="000E54AF">
      <w:pPr>
        <w:pStyle w:val="Zkladntext"/>
        <w:ind w:firstLine="708"/>
        <w:rPr>
          <w:rFonts w:asciiTheme="minorHAnsi" w:hAnsiTheme="minorHAnsi" w:cstheme="minorHAnsi"/>
          <w:szCs w:val="24"/>
        </w:rPr>
      </w:pPr>
      <w:r w:rsidRPr="00CC28C5">
        <w:rPr>
          <w:rFonts w:asciiTheme="minorHAnsi" w:hAnsiTheme="minorHAnsi" w:cstheme="minorHAnsi"/>
          <w:szCs w:val="24"/>
        </w:rPr>
        <w:t xml:space="preserve">Rodiče mezi studenty jsou podporováni umožněním studia podle individuálního studijního plánu, pokud takový zájem projeví. Jednotlivé případy jsou řešeny individuálně, s ohledem na konkrétní situaci studenta či studentky, a to především prostřednictvím pedagogů hlavního oboru a vedoucích kateder či ateliérů, kteří mají se studenty nejbližší kontakt. Studenti-rodiče mohou rovněž požádat o udělení jednorázového sociálního stipendia (viz předchozí bod). JAMU nemá v současné době vzhledem k okolnostem možnost zřídit např. mateřskou školu pro děti studentů a zaměstnanců. </w:t>
      </w:r>
    </w:p>
    <w:p w14:paraId="3C42898F" w14:textId="0E0F276F" w:rsidR="00CC3C84" w:rsidRPr="003E2DD0" w:rsidRDefault="00CC3C84" w:rsidP="00CC3C84">
      <w:pPr>
        <w:pStyle w:val="ednadpis"/>
        <w:pageBreakBefore/>
        <w:shd w:val="pct25" w:color="auto" w:fill="auto"/>
        <w:tabs>
          <w:tab w:val="center" w:pos="4536"/>
        </w:tabs>
        <w:jc w:val="both"/>
        <w:rPr>
          <w:rFonts w:asciiTheme="minorHAnsi" w:hAnsiTheme="minorHAnsi" w:cstheme="minorHAnsi"/>
          <w:sz w:val="28"/>
          <w:szCs w:val="28"/>
        </w:rPr>
      </w:pPr>
      <w:r w:rsidRPr="003E2DD0">
        <w:rPr>
          <w:rFonts w:asciiTheme="minorHAnsi" w:hAnsiTheme="minorHAnsi" w:cstheme="minorHAnsi"/>
          <w:sz w:val="28"/>
          <w:szCs w:val="28"/>
        </w:rPr>
        <w:lastRenderedPageBreak/>
        <w:tab/>
      </w:r>
      <w:r w:rsidR="003E2DD0" w:rsidRPr="003E2DD0">
        <w:rPr>
          <w:rFonts w:asciiTheme="minorHAnsi" w:hAnsiTheme="minorHAnsi" w:cstheme="minorHAnsi"/>
          <w:sz w:val="28"/>
          <w:szCs w:val="28"/>
        </w:rPr>
        <w:t xml:space="preserve">4. </w:t>
      </w:r>
      <w:r w:rsidRPr="003E2DD0">
        <w:rPr>
          <w:rFonts w:asciiTheme="minorHAnsi" w:hAnsiTheme="minorHAnsi" w:cstheme="minorHAnsi"/>
          <w:sz w:val="28"/>
          <w:szCs w:val="28"/>
        </w:rPr>
        <w:t>ABSOLVENTI</w:t>
      </w:r>
    </w:p>
    <w:p w14:paraId="5FA4128E" w14:textId="40EC6CFB" w:rsidR="00CC3C84" w:rsidRDefault="00CC3C84" w:rsidP="00CC3C84">
      <w:pPr>
        <w:spacing w:after="120"/>
        <w:rPr>
          <w:rFonts w:asciiTheme="minorHAnsi" w:hAnsiTheme="minorHAnsi" w:cstheme="minorHAnsi"/>
        </w:rPr>
      </w:pPr>
    </w:p>
    <w:p w14:paraId="491DC35B" w14:textId="77777777" w:rsidR="000E54AF" w:rsidRPr="00CC28C5" w:rsidRDefault="000E54AF" w:rsidP="00CC3C84">
      <w:pPr>
        <w:spacing w:after="120"/>
        <w:rPr>
          <w:rFonts w:asciiTheme="minorHAnsi" w:hAnsiTheme="minorHAnsi" w:cstheme="minorHAnsi"/>
        </w:rPr>
      </w:pPr>
    </w:p>
    <w:p w14:paraId="3468C919"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t>4a) SPOLUPRÁCE S ABSOLVENTY</w:t>
      </w:r>
    </w:p>
    <w:p w14:paraId="32F7930F" w14:textId="77777777" w:rsidR="00CC3C84" w:rsidRPr="00CC28C5" w:rsidRDefault="00CC3C84" w:rsidP="003E2DD0">
      <w:pPr>
        <w:ind w:firstLine="708"/>
        <w:jc w:val="both"/>
        <w:rPr>
          <w:rFonts w:asciiTheme="minorHAnsi" w:eastAsiaTheme="minorEastAsia" w:hAnsiTheme="minorHAnsi" w:cstheme="minorHAnsi"/>
          <w:i/>
          <w:iCs/>
          <w:noProof/>
        </w:rPr>
      </w:pPr>
      <w:r w:rsidRPr="00CC28C5">
        <w:rPr>
          <w:rFonts w:asciiTheme="minorHAnsi" w:hAnsiTheme="minorHAnsi" w:cstheme="minorHAnsi"/>
        </w:rPr>
        <w:t xml:space="preserve">JAMU se v roce 2018 účastnila šetření Absolvent pořádané Centrem pro studium vysokého školství. </w:t>
      </w:r>
      <w:r w:rsidRPr="00CC28C5">
        <w:rPr>
          <w:rFonts w:asciiTheme="minorHAnsi" w:hAnsiTheme="minorHAnsi" w:cstheme="minorHAnsi"/>
          <w:bCs/>
        </w:rPr>
        <w:t xml:space="preserve">JAMU </w:t>
      </w:r>
      <w:r w:rsidRPr="00CC28C5">
        <w:rPr>
          <w:rFonts w:asciiTheme="minorHAnsi" w:hAnsiTheme="minorHAnsi" w:cstheme="minorHAnsi"/>
        </w:rPr>
        <w:t>oslovila 468 absolventů a získala 44 dotazníků analyzovatelných k dané vysoké škole. Návratnost byla 9,2 %. Počátkem roku 2020 obdržela JAMU Individualizovanou zprávu o výsledcích tohoto šetření. Ve zprávě je konstatováno, že „</w:t>
      </w:r>
      <w:r w:rsidRPr="00CC28C5">
        <w:rPr>
          <w:rFonts w:asciiTheme="minorHAnsi" w:hAnsiTheme="minorHAnsi" w:cstheme="minorHAnsi"/>
          <w:i/>
          <w:iCs/>
        </w:rPr>
        <w:t>Hodnocení vysokoškolského studia je absolventy JAMU ve srovnání s celým souborem o něco příznivější, jedná se zejména o hypotetickou možnost znovuzvolení téže školy a víceméně i hodnocení kvality vyučujících. Respondenti dále posuzovali, nakolik je studium dokázalo připravit na výzvy spjaté s pracovním životem. Hodnocení absolventů JAMU se podobá celku všech vysokých škol, ovšem ve všech oblastech je pozitivnější.“</w:t>
      </w:r>
    </w:p>
    <w:p w14:paraId="5ED16B28" w14:textId="77777777" w:rsidR="00CC3C84" w:rsidRPr="00CC28C5" w:rsidRDefault="00CC3C84" w:rsidP="00CC3C84">
      <w:pPr>
        <w:spacing w:line="276" w:lineRule="auto"/>
        <w:jc w:val="both"/>
        <w:rPr>
          <w:rFonts w:asciiTheme="minorHAnsi" w:hAnsiTheme="minorHAnsi" w:cstheme="minorHAnsi"/>
          <w:color w:val="7030A0"/>
        </w:rPr>
      </w:pPr>
    </w:p>
    <w:p w14:paraId="2308CD07" w14:textId="77777777" w:rsidR="00CC3C84" w:rsidRPr="00CC28C5" w:rsidRDefault="00CC3C84" w:rsidP="00CC3C84">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Divadelní fakulta</w:t>
      </w:r>
    </w:p>
    <w:p w14:paraId="14B765E1" w14:textId="77777777" w:rsidR="003E2DD0"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DF JAMU systematicky sbírá kontakty u končících ročníků, a to (i v návaznosti na ochranu osobních údajů /GDPR/) prostřednictvím informovaného souhlasu (studenti při promocích fakultě předávají svůj emailový, případně telefonický kontakt a podpisem stvrzují možnost budoucího kontaktování. V roce 2018 fakulta například využila svou síť kontaktů pro výzkumné šetření MŠMT – viz 4b).</w:t>
      </w:r>
    </w:p>
    <w:p w14:paraId="6F6C33DD" w14:textId="4F9EA89D"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Před dvěma lety (v roce 2017) proběhly oslavy 70. výročí od založení JAMU. Jednou z nejvýznamnějších akcí pořádaných v tomto jubilejním roce bylo setkání absolventů, současných studentů a pedagogů fakulty.</w:t>
      </w:r>
    </w:p>
    <w:p w14:paraId="250E930F" w14:textId="77777777" w:rsidR="00CC3C84" w:rsidRPr="00CC28C5" w:rsidRDefault="00CC3C84" w:rsidP="00CC3C84">
      <w:pPr>
        <w:pStyle w:val="Bezmezer"/>
        <w:jc w:val="both"/>
        <w:rPr>
          <w:rFonts w:asciiTheme="minorHAnsi" w:hAnsiTheme="minorHAnsi" w:cstheme="minorHAnsi"/>
          <w:sz w:val="24"/>
          <w:szCs w:val="24"/>
        </w:rPr>
      </w:pPr>
    </w:p>
    <w:p w14:paraId="3B2C5DF9" w14:textId="77777777" w:rsidR="00CC3C84" w:rsidRPr="00CC28C5" w:rsidRDefault="00CC3C84" w:rsidP="003E2DD0">
      <w:pPr>
        <w:pStyle w:val="Bezmezer"/>
        <w:jc w:val="both"/>
        <w:rPr>
          <w:rFonts w:asciiTheme="minorHAnsi" w:hAnsiTheme="minorHAnsi" w:cstheme="minorHAnsi"/>
          <w:sz w:val="24"/>
          <w:szCs w:val="24"/>
        </w:rPr>
      </w:pPr>
      <w:r w:rsidRPr="00CC28C5">
        <w:rPr>
          <w:rFonts w:asciiTheme="minorHAnsi" w:hAnsiTheme="minorHAnsi" w:cstheme="minorHAnsi"/>
          <w:sz w:val="24"/>
          <w:szCs w:val="24"/>
        </w:rPr>
        <w:t>Jako další platformy pro setkávání s absolventy slouží významné akce pořádané fakultou:</w:t>
      </w:r>
    </w:p>
    <w:p w14:paraId="301DE3CA" w14:textId="4DB78E60" w:rsidR="00CC3C84" w:rsidRPr="00CC28C5" w:rsidRDefault="00CC3C84" w:rsidP="00B953E9">
      <w:pPr>
        <w:pStyle w:val="Bezmezer"/>
        <w:numPr>
          <w:ilvl w:val="0"/>
          <w:numId w:val="5"/>
        </w:numPr>
        <w:jc w:val="both"/>
        <w:rPr>
          <w:rFonts w:asciiTheme="minorHAnsi" w:hAnsiTheme="minorHAnsi" w:cstheme="minorHAnsi"/>
          <w:sz w:val="24"/>
          <w:szCs w:val="24"/>
        </w:rPr>
      </w:pPr>
      <w:r w:rsidRPr="00CC28C5">
        <w:rPr>
          <w:rFonts w:asciiTheme="minorHAnsi" w:hAnsiTheme="minorHAnsi" w:cstheme="minorHAnsi"/>
          <w:i/>
          <w:sz w:val="24"/>
          <w:szCs w:val="24"/>
        </w:rPr>
        <w:t>Mezinárodní festival divadelních škol SETKÁNÍ/ENCOUNTER</w:t>
      </w:r>
      <w:r w:rsidRPr="00CC28C5">
        <w:rPr>
          <w:rFonts w:asciiTheme="minorHAnsi" w:hAnsiTheme="minorHAnsi" w:cstheme="minorHAnsi"/>
          <w:sz w:val="24"/>
          <w:szCs w:val="24"/>
        </w:rPr>
        <w:t xml:space="preserve"> (2. až 6. dubna 2019),</w:t>
      </w:r>
    </w:p>
    <w:p w14:paraId="05B8770E" w14:textId="7B45C68C" w:rsidR="00CC3C84" w:rsidRPr="00CC28C5" w:rsidRDefault="00CC3C84" w:rsidP="00B953E9">
      <w:pPr>
        <w:pStyle w:val="Bezmezer"/>
        <w:numPr>
          <w:ilvl w:val="0"/>
          <w:numId w:val="5"/>
        </w:numPr>
        <w:jc w:val="both"/>
        <w:rPr>
          <w:rFonts w:asciiTheme="minorHAnsi" w:hAnsiTheme="minorHAnsi" w:cstheme="minorHAnsi"/>
          <w:sz w:val="24"/>
          <w:szCs w:val="24"/>
        </w:rPr>
      </w:pPr>
      <w:r w:rsidRPr="00CC28C5">
        <w:rPr>
          <w:rFonts w:asciiTheme="minorHAnsi" w:hAnsiTheme="minorHAnsi" w:cstheme="minorHAnsi"/>
          <w:sz w:val="24"/>
          <w:szCs w:val="24"/>
        </w:rPr>
        <w:t xml:space="preserve">festival autorských her </w:t>
      </w:r>
      <w:r w:rsidRPr="00CC28C5">
        <w:rPr>
          <w:rFonts w:asciiTheme="minorHAnsi" w:hAnsiTheme="minorHAnsi" w:cstheme="minorHAnsi"/>
          <w:i/>
          <w:sz w:val="24"/>
          <w:szCs w:val="24"/>
        </w:rPr>
        <w:t>Salón původní tvorby</w:t>
      </w:r>
      <w:r w:rsidRPr="00CC28C5">
        <w:rPr>
          <w:rFonts w:asciiTheme="minorHAnsi" w:hAnsiTheme="minorHAnsi" w:cstheme="minorHAnsi"/>
          <w:sz w:val="24"/>
          <w:szCs w:val="24"/>
        </w:rPr>
        <w:t xml:space="preserve"> (8. až 9. března 2019),</w:t>
      </w:r>
    </w:p>
    <w:p w14:paraId="10BC102F" w14:textId="3EDEEC36" w:rsidR="00CC3C84" w:rsidRPr="00CC28C5" w:rsidRDefault="00CC3C84" w:rsidP="00B953E9">
      <w:pPr>
        <w:pStyle w:val="Bezmezer"/>
        <w:numPr>
          <w:ilvl w:val="0"/>
          <w:numId w:val="5"/>
        </w:numPr>
        <w:jc w:val="both"/>
        <w:rPr>
          <w:rFonts w:asciiTheme="minorHAnsi" w:hAnsiTheme="minorHAnsi" w:cstheme="minorHAnsi"/>
          <w:sz w:val="24"/>
          <w:szCs w:val="24"/>
        </w:rPr>
      </w:pPr>
      <w:r w:rsidRPr="00CC28C5">
        <w:rPr>
          <w:rFonts w:asciiTheme="minorHAnsi" w:hAnsiTheme="minorHAnsi" w:cstheme="minorHAnsi"/>
          <w:sz w:val="24"/>
          <w:szCs w:val="24"/>
        </w:rPr>
        <w:t xml:space="preserve">festival Ateliéru Divadlo a výchova </w:t>
      </w:r>
      <w:r w:rsidRPr="00CC28C5">
        <w:rPr>
          <w:rFonts w:asciiTheme="minorHAnsi" w:hAnsiTheme="minorHAnsi" w:cstheme="minorHAnsi"/>
          <w:i/>
          <w:sz w:val="24"/>
          <w:szCs w:val="24"/>
        </w:rPr>
        <w:t>Sítko</w:t>
      </w:r>
      <w:r w:rsidRPr="00CC28C5">
        <w:rPr>
          <w:rFonts w:asciiTheme="minorHAnsi" w:hAnsiTheme="minorHAnsi" w:cstheme="minorHAnsi"/>
          <w:sz w:val="24"/>
          <w:szCs w:val="24"/>
        </w:rPr>
        <w:t xml:space="preserve"> (29. května až 2. června 2019) a další.</w:t>
      </w:r>
    </w:p>
    <w:p w14:paraId="491D5E5D" w14:textId="77777777" w:rsidR="00CC3C84" w:rsidRPr="00CC28C5" w:rsidRDefault="00CC3C84" w:rsidP="00CC3C84">
      <w:pPr>
        <w:pStyle w:val="Bezmezer"/>
        <w:jc w:val="both"/>
        <w:rPr>
          <w:rFonts w:asciiTheme="minorHAnsi" w:hAnsiTheme="minorHAnsi" w:cstheme="minorHAnsi"/>
          <w:sz w:val="24"/>
          <w:szCs w:val="24"/>
        </w:rPr>
      </w:pPr>
    </w:p>
    <w:p w14:paraId="06B9E8BC" w14:textId="77777777" w:rsidR="00CC3C84" w:rsidRPr="00CC28C5" w:rsidRDefault="00CC3C84" w:rsidP="00CC3C84">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Hudební fakulta JAMU</w:t>
      </w:r>
    </w:p>
    <w:p w14:paraId="25222AB2"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Na HF JAMU</w:t>
      </w:r>
      <w:r w:rsidRPr="00CC28C5">
        <w:rPr>
          <w:rFonts w:asciiTheme="minorHAnsi" w:hAnsiTheme="minorHAnsi" w:cstheme="minorHAnsi"/>
          <w:b/>
          <w:sz w:val="24"/>
          <w:szCs w:val="24"/>
        </w:rPr>
        <w:t xml:space="preserve"> </w:t>
      </w:r>
      <w:r w:rsidRPr="00CC28C5">
        <w:rPr>
          <w:rFonts w:asciiTheme="minorHAnsi" w:hAnsiTheme="minorHAnsi" w:cstheme="minorHAnsi"/>
          <w:sz w:val="24"/>
          <w:szCs w:val="24"/>
        </w:rPr>
        <w:t>každý pedagog hlavního oboru dále sleduje své absolventy a jejich profesionální kariéru, setkává se s nimi při pedagogické spolupráci, jsou-li pedagogy ZUŠ, konzervatoří nebo hudebních gymnázií, sleduje jejich působení v renomovaných hudebních tělesech nebo operních domech či uměleckých agenturách.</w:t>
      </w:r>
    </w:p>
    <w:p w14:paraId="2ACCC38F" w14:textId="15DC62A9" w:rsidR="00CC3C84"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Absolventi, kteří působí jako pedagogové, jsou rovněž zváni na workshopy nebo koncerty zahraničních pedagogů.</w:t>
      </w:r>
    </w:p>
    <w:p w14:paraId="42C1B6C0" w14:textId="77777777" w:rsidR="000E54AF" w:rsidRPr="00CC28C5" w:rsidRDefault="000E54AF" w:rsidP="003E2DD0">
      <w:pPr>
        <w:pStyle w:val="Bezmezer"/>
        <w:ind w:firstLine="708"/>
        <w:jc w:val="both"/>
        <w:rPr>
          <w:rFonts w:asciiTheme="minorHAnsi" w:hAnsiTheme="minorHAnsi" w:cstheme="minorHAnsi"/>
          <w:sz w:val="24"/>
          <w:szCs w:val="24"/>
        </w:rPr>
      </w:pPr>
    </w:p>
    <w:p w14:paraId="0C771713" w14:textId="77777777" w:rsidR="00CC3C84" w:rsidRPr="00CC28C5" w:rsidRDefault="00CC3C84" w:rsidP="00CC3C84">
      <w:pPr>
        <w:spacing w:after="120"/>
        <w:rPr>
          <w:rFonts w:asciiTheme="minorHAnsi" w:hAnsiTheme="minorHAnsi" w:cstheme="minorHAnsi"/>
          <w:b/>
          <w:color w:val="FF0000"/>
        </w:rPr>
      </w:pPr>
    </w:p>
    <w:p w14:paraId="4FBCEA60"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t>4b) ZAMĚSTNANOST A ZAMĚSTNATELNOST ABSOLVENTŮ</w:t>
      </w:r>
    </w:p>
    <w:p w14:paraId="6A566827" w14:textId="77777777" w:rsidR="003E2DD0" w:rsidRDefault="003E2DD0" w:rsidP="00CC3C84">
      <w:pPr>
        <w:pStyle w:val="Bezmezer"/>
        <w:jc w:val="both"/>
        <w:rPr>
          <w:rFonts w:asciiTheme="minorHAnsi" w:hAnsiTheme="minorHAnsi" w:cstheme="minorHAnsi"/>
          <w:sz w:val="24"/>
          <w:szCs w:val="24"/>
        </w:rPr>
      </w:pPr>
    </w:p>
    <w:p w14:paraId="1D7840BD" w14:textId="40968AC4" w:rsidR="00CC3C84" w:rsidRPr="00E716E2"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 xml:space="preserve">Součástí výše zmíněného šetření Absolvent bylo i zjišťování zaměstnanosti a zaměstnatelnosti  absolventů vysokých škol. Individualizovaná zpráva konstatuje, že </w:t>
      </w:r>
      <w:r w:rsidRPr="00E716E2">
        <w:rPr>
          <w:rFonts w:asciiTheme="minorHAnsi" w:hAnsiTheme="minorHAnsi" w:cstheme="minorHAnsi"/>
          <w:sz w:val="24"/>
          <w:szCs w:val="24"/>
        </w:rPr>
        <w:t xml:space="preserve">„Absolventi JAMU se častěji potýkali s nezaměstnaností, zároveň však v době absolvování studia častěji měli práci a oproti celku absolventů jich více pracovalo jako OSVČ či podnikatelé. Mezi zaměstnanými byl nižší podíl těch, kteří měli smlouvu na dobu neurčitou. V porovnání s absolventy všech </w:t>
      </w:r>
      <w:r w:rsidRPr="00E716E2">
        <w:rPr>
          <w:rFonts w:asciiTheme="minorHAnsi" w:hAnsiTheme="minorHAnsi" w:cstheme="minorHAnsi"/>
          <w:sz w:val="24"/>
          <w:szCs w:val="24"/>
        </w:rPr>
        <w:lastRenderedPageBreak/>
        <w:t xml:space="preserve">vysokých škol se častěji jednalo o práci odpovídající úrovně i oboru, přičemž průměrný příjem rok po absolvování byl nižší než referenční hodnota; na rozdíl od většiny oborů měli vyšší průměrný příjem absolventi bakalářského než magisterského studia (a podobně jako u ostatních škol měli vyšší průměrný příjem muži než ženy). </w:t>
      </w:r>
    </w:p>
    <w:p w14:paraId="7866E2A5" w14:textId="1B308A61" w:rsidR="00CC3C84" w:rsidRPr="00E716E2" w:rsidRDefault="00CC3C84" w:rsidP="003E2DD0">
      <w:pPr>
        <w:pStyle w:val="Bezmezer"/>
        <w:ind w:firstLine="708"/>
        <w:jc w:val="both"/>
        <w:rPr>
          <w:rFonts w:asciiTheme="minorHAnsi" w:hAnsiTheme="minorHAnsi" w:cstheme="minorHAnsi"/>
          <w:sz w:val="24"/>
          <w:szCs w:val="24"/>
        </w:rPr>
      </w:pPr>
      <w:r w:rsidRPr="00E716E2">
        <w:rPr>
          <w:rFonts w:asciiTheme="minorHAnsi" w:hAnsiTheme="minorHAnsi" w:cstheme="minorHAnsi"/>
          <w:sz w:val="24"/>
          <w:szCs w:val="24"/>
        </w:rPr>
        <w:t>V práci po několika letech od absolvování deklarují absolventi JAMU oproti celku všech škol vyšší spokojenost, častější zaměstnání ve veřejném sektoru a mírně nižší podíl absolventů majících práci odpovídající oboru a výši vzdělání. Ostatní charakteristiky práce rok po absolvování přetrvávají nadále.“</w:t>
      </w:r>
    </w:p>
    <w:p w14:paraId="30396E4D" w14:textId="77777777" w:rsidR="003E2DD0" w:rsidRPr="003E2DD0" w:rsidRDefault="003E2DD0" w:rsidP="003E2DD0">
      <w:pPr>
        <w:pStyle w:val="Bezmezer"/>
        <w:ind w:firstLine="708"/>
        <w:jc w:val="both"/>
        <w:rPr>
          <w:rFonts w:asciiTheme="minorHAnsi" w:hAnsiTheme="minorHAnsi" w:cstheme="minorHAnsi"/>
          <w:i/>
          <w:iCs/>
          <w:sz w:val="24"/>
          <w:szCs w:val="24"/>
        </w:rPr>
      </w:pPr>
    </w:p>
    <w:p w14:paraId="1E11DA11" w14:textId="77777777" w:rsidR="00CC3C84" w:rsidRPr="00CC28C5" w:rsidRDefault="00CC3C84" w:rsidP="00CC3C84">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Divadelní fakulta JAMU</w:t>
      </w:r>
    </w:p>
    <w:p w14:paraId="2DE7770C"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Zjišťování zaměstnanosti a zaměstnatelnosti absolventů bylo řešeno prostřednictvím průběžné zpětné vazby vedoucích ateliérů, kterým absolvovali studenti. Zjištěné skutečnosti se následně mohou promítnout např. do skladby studijních plánů (v minulosti třeba předměty herectví před kamerou, dabingové herectví, dabingová režie, apod.) a mohou být i východiskem pro vznik nových oborů (v nedávné době Audiovizuální tvorba a divadlo, Světelný design). Průzkum zaměstnanosti absolventů se děje prostřednictvím komunikace vedoucích ateliérů s bývalými studenty a využitím informací ze sociálních sítí.</w:t>
      </w:r>
    </w:p>
    <w:p w14:paraId="23CEDC08" w14:textId="77777777" w:rsidR="00CC3C84" w:rsidRPr="00CC28C5" w:rsidRDefault="00CC3C84" w:rsidP="00CC3C84">
      <w:pPr>
        <w:pStyle w:val="Bezmezer"/>
        <w:jc w:val="both"/>
        <w:rPr>
          <w:rFonts w:asciiTheme="minorHAnsi" w:hAnsiTheme="minorHAnsi" w:cstheme="minorHAnsi"/>
          <w:sz w:val="24"/>
          <w:szCs w:val="24"/>
        </w:rPr>
      </w:pPr>
    </w:p>
    <w:p w14:paraId="51DBDC1F" w14:textId="77777777" w:rsidR="00CC3C84" w:rsidRPr="00CC28C5" w:rsidRDefault="00CC3C84" w:rsidP="00CC3C84">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Hudební fakulta JAMU</w:t>
      </w:r>
    </w:p>
    <w:p w14:paraId="7A987A75"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Zaměstnatelnost absolventů HF JAMU</w:t>
      </w:r>
      <w:r w:rsidRPr="00CC28C5">
        <w:rPr>
          <w:rFonts w:asciiTheme="minorHAnsi" w:hAnsiTheme="minorHAnsi" w:cstheme="minorHAnsi"/>
          <w:b/>
          <w:bCs/>
          <w:sz w:val="24"/>
          <w:szCs w:val="24"/>
        </w:rPr>
        <w:t xml:space="preserve"> </w:t>
      </w:r>
      <w:r w:rsidRPr="00CC28C5">
        <w:rPr>
          <w:rFonts w:asciiTheme="minorHAnsi" w:hAnsiTheme="minorHAnsi" w:cstheme="minorHAnsi"/>
          <w:sz w:val="24"/>
          <w:szCs w:val="24"/>
        </w:rPr>
        <w:t>závisí především na volných místech v orchestrech, operních souborech, ZUŠ, konzervatořích, hudebních gymnáziích a uměleckých agenturách. Pokud takováto instituce vypíše výběrové řízení, mají absolventi HF JAMU možnost se ho zúčastnit. Je třeba zdůraznit, že většina absolventů HF JAMU získá takové místo již během svého studia..</w:t>
      </w:r>
    </w:p>
    <w:p w14:paraId="469EDB9B" w14:textId="77777777" w:rsidR="00CC3C84" w:rsidRPr="00CC28C5" w:rsidRDefault="00CC3C84" w:rsidP="003E2DD0">
      <w:pPr>
        <w:pStyle w:val="Bezmezer"/>
        <w:ind w:firstLine="708"/>
        <w:jc w:val="both"/>
        <w:rPr>
          <w:rFonts w:asciiTheme="minorHAnsi" w:hAnsiTheme="minorHAnsi" w:cstheme="minorHAnsi"/>
          <w:sz w:val="24"/>
          <w:szCs w:val="24"/>
          <w:lang w:eastAsia="ar-SA"/>
        </w:rPr>
      </w:pPr>
      <w:r w:rsidRPr="00CC28C5">
        <w:rPr>
          <w:rFonts w:asciiTheme="minorHAnsi" w:hAnsiTheme="minorHAnsi" w:cstheme="minorHAnsi"/>
          <w:sz w:val="24"/>
          <w:szCs w:val="24"/>
        </w:rPr>
        <w:t>Studijní plány jednotlivých oborů jsou koncipovány tak, aby získané znalosti, dovednosti a kompetence dávaly studentům šanci uspět na trhu práce.</w:t>
      </w:r>
    </w:p>
    <w:p w14:paraId="575BA1F3" w14:textId="774C4DC6" w:rsidR="00CC3C84" w:rsidRPr="00CC28C5" w:rsidRDefault="00CC3C84" w:rsidP="00CC3C84">
      <w:pPr>
        <w:pStyle w:val="Bezmezer"/>
        <w:jc w:val="both"/>
        <w:rPr>
          <w:rFonts w:asciiTheme="minorHAnsi" w:hAnsiTheme="minorHAnsi" w:cstheme="minorHAnsi"/>
          <w:sz w:val="24"/>
          <w:szCs w:val="24"/>
        </w:rPr>
      </w:pPr>
      <w:r w:rsidRPr="00CC28C5">
        <w:rPr>
          <w:rFonts w:asciiTheme="minorHAnsi" w:hAnsiTheme="minorHAnsi" w:cstheme="minorHAnsi"/>
          <w:sz w:val="24"/>
          <w:szCs w:val="24"/>
        </w:rPr>
        <w:t xml:space="preserve">Údaje o zaměstnanosti získává fakulta pomocí pedagogů hlavních oborů, kteří mají velmi dobré povědomí o tom, kde jejich studenti působí. Bohužel, oficiální databáze těchto údajů na úrovni </w:t>
      </w:r>
      <w:r w:rsidR="00505CC9">
        <w:rPr>
          <w:rFonts w:asciiTheme="minorHAnsi" w:hAnsiTheme="minorHAnsi" w:cstheme="minorHAnsi"/>
          <w:sz w:val="24"/>
          <w:szCs w:val="24"/>
        </w:rPr>
        <w:t xml:space="preserve">HF </w:t>
      </w:r>
      <w:r w:rsidRPr="00CC28C5">
        <w:rPr>
          <w:rFonts w:asciiTheme="minorHAnsi" w:hAnsiTheme="minorHAnsi" w:cstheme="minorHAnsi"/>
          <w:sz w:val="24"/>
          <w:szCs w:val="24"/>
        </w:rPr>
        <w:t>JAMU neexistuje.</w:t>
      </w:r>
    </w:p>
    <w:p w14:paraId="7160BC8B" w14:textId="1C8CB6EC" w:rsidR="00CC3C84" w:rsidRDefault="00CC3C84" w:rsidP="00CC3C84">
      <w:pPr>
        <w:spacing w:after="120"/>
        <w:jc w:val="both"/>
        <w:rPr>
          <w:rFonts w:asciiTheme="minorHAnsi" w:hAnsiTheme="minorHAnsi" w:cstheme="minorHAnsi"/>
          <w:color w:val="FF0000"/>
        </w:rPr>
      </w:pPr>
      <w:r w:rsidRPr="00CC28C5">
        <w:rPr>
          <w:rFonts w:asciiTheme="minorHAnsi" w:hAnsiTheme="minorHAnsi" w:cstheme="minorHAnsi"/>
          <w:color w:val="FF0000"/>
        </w:rPr>
        <w:t xml:space="preserve"> </w:t>
      </w:r>
    </w:p>
    <w:p w14:paraId="5D524709" w14:textId="77777777" w:rsidR="000E54AF" w:rsidRPr="00CC28C5" w:rsidRDefault="000E54AF" w:rsidP="00CC3C84">
      <w:pPr>
        <w:spacing w:after="120"/>
        <w:jc w:val="both"/>
        <w:rPr>
          <w:rFonts w:asciiTheme="minorHAnsi" w:hAnsiTheme="minorHAnsi" w:cstheme="minorHAnsi"/>
          <w:b/>
        </w:rPr>
      </w:pPr>
    </w:p>
    <w:p w14:paraId="272E1576"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t>4c) SPOLUPRÁCE JAMU S BUDOUCÍMI ZAMĚSTNAVATELI STUDENTŮ</w:t>
      </w:r>
    </w:p>
    <w:p w14:paraId="648C0ED0" w14:textId="77777777" w:rsidR="003E2DD0" w:rsidRDefault="003E2DD0" w:rsidP="00CC3C84">
      <w:pPr>
        <w:pStyle w:val="Bezmezer"/>
        <w:jc w:val="both"/>
        <w:rPr>
          <w:rFonts w:asciiTheme="minorHAnsi" w:hAnsiTheme="minorHAnsi" w:cstheme="minorHAnsi"/>
          <w:b/>
          <w:bCs/>
          <w:sz w:val="24"/>
          <w:szCs w:val="24"/>
        </w:rPr>
      </w:pPr>
    </w:p>
    <w:p w14:paraId="2DFA182D" w14:textId="26494941" w:rsidR="00CC3C84" w:rsidRPr="00CC28C5" w:rsidRDefault="00CC3C84" w:rsidP="00CC3C84">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Divadelní fakulta JAMU</w:t>
      </w:r>
    </w:p>
    <w:p w14:paraId="6E7E34AF" w14:textId="44B2E391"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 xml:space="preserve">V roce 2019 DF JAMU pokračovala v pořádání „Absolventského festivalu“ ve Studiu Marta a v Divadle na Orlí. Na tento festival jsou zváni zástupci potenciálních zaměstnavatelů z řady divadel. S absolventy také spolupracují jednotlivé ateliéry dle svých vlastních potřeb a možností, a to prostřednictvím zapojení do výuky, aktivní účast na školních projektech či jiným způsobem. Spolupráce s budoucími zaměstnavateli probíhá neformálně a je založena na informacích poskytovaných pedagogy </w:t>
      </w:r>
      <w:r w:rsidR="0087628B">
        <w:rPr>
          <w:rFonts w:asciiTheme="minorHAnsi" w:hAnsiTheme="minorHAnsi" w:cstheme="minorHAnsi"/>
          <w:sz w:val="24"/>
          <w:szCs w:val="24"/>
        </w:rPr>
        <w:t xml:space="preserve">DF </w:t>
      </w:r>
      <w:r w:rsidRPr="00CC28C5">
        <w:rPr>
          <w:rFonts w:asciiTheme="minorHAnsi" w:hAnsiTheme="minorHAnsi" w:cstheme="minorHAnsi"/>
          <w:sz w:val="24"/>
          <w:szCs w:val="24"/>
        </w:rPr>
        <w:t>JAMU v uměleckých institucích, kde současně velmi často působí. Informace o možnostech zaměstnání přenášejí pedagogové na fakultu a zároveň informují instituce o budoucích absolventech.</w:t>
      </w:r>
    </w:p>
    <w:p w14:paraId="7AB82292" w14:textId="77777777" w:rsidR="00CC3C84" w:rsidRPr="00CC28C5" w:rsidRDefault="00CC3C84" w:rsidP="00CC3C84">
      <w:pPr>
        <w:pStyle w:val="Bezmezer"/>
        <w:jc w:val="both"/>
        <w:rPr>
          <w:rFonts w:asciiTheme="minorHAnsi" w:hAnsiTheme="minorHAnsi" w:cstheme="minorHAnsi"/>
          <w:sz w:val="24"/>
          <w:szCs w:val="24"/>
        </w:rPr>
      </w:pPr>
    </w:p>
    <w:p w14:paraId="051324C4" w14:textId="77777777" w:rsidR="00CC3C84" w:rsidRPr="00CC28C5" w:rsidRDefault="00CC3C84" w:rsidP="00CC3C84">
      <w:pPr>
        <w:pStyle w:val="Bezmezer"/>
        <w:jc w:val="both"/>
        <w:rPr>
          <w:rFonts w:asciiTheme="minorHAnsi" w:hAnsiTheme="minorHAnsi" w:cstheme="minorHAnsi"/>
          <w:sz w:val="24"/>
          <w:szCs w:val="24"/>
        </w:rPr>
      </w:pPr>
      <w:r w:rsidRPr="00CC28C5">
        <w:rPr>
          <w:rFonts w:asciiTheme="minorHAnsi" w:hAnsiTheme="minorHAnsi" w:cstheme="minorHAnsi"/>
          <w:b/>
          <w:bCs/>
          <w:sz w:val="24"/>
          <w:szCs w:val="24"/>
        </w:rPr>
        <w:t xml:space="preserve">Hudební </w:t>
      </w:r>
      <w:r w:rsidRPr="00A223DE">
        <w:rPr>
          <w:rFonts w:asciiTheme="minorHAnsi" w:hAnsiTheme="minorHAnsi" w:cstheme="minorHAnsi"/>
          <w:b/>
          <w:bCs/>
          <w:sz w:val="24"/>
          <w:szCs w:val="24"/>
        </w:rPr>
        <w:t>fakulta</w:t>
      </w:r>
      <w:r w:rsidRPr="00A223DE">
        <w:rPr>
          <w:rFonts w:asciiTheme="minorHAnsi" w:hAnsiTheme="minorHAnsi" w:cstheme="minorHAnsi"/>
          <w:b/>
          <w:sz w:val="24"/>
          <w:szCs w:val="24"/>
        </w:rPr>
        <w:t xml:space="preserve"> JAMU</w:t>
      </w:r>
    </w:p>
    <w:p w14:paraId="4A763211"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 xml:space="preserve">HF JAMU spolupracuje s potenciálními institucemi (zaměstnavateli) svých absolventů kontinuálně, studenti jsou informováni o výběrových řízeních do těchto institucí (škol, orchestrů, </w:t>
      </w:r>
      <w:r w:rsidRPr="00CC28C5">
        <w:rPr>
          <w:rFonts w:asciiTheme="minorHAnsi" w:hAnsiTheme="minorHAnsi" w:cstheme="minorHAnsi"/>
          <w:sz w:val="24"/>
          <w:szCs w:val="24"/>
        </w:rPr>
        <w:lastRenderedPageBreak/>
        <w:t>operních domů, agentur), zapojují se do orchestrálních akademií, které pořádají přední české orchestry, hostují v operních inscenacích profesionálních divadel a mohou pracovat v uměleckých agenturách jako stážisté.</w:t>
      </w:r>
    </w:p>
    <w:p w14:paraId="336B9F3A" w14:textId="77777777" w:rsidR="00CC3C84" w:rsidRPr="00CC28C5" w:rsidRDefault="00CC3C84" w:rsidP="00CC3C84">
      <w:pPr>
        <w:pStyle w:val="Bezmezer"/>
        <w:jc w:val="both"/>
        <w:rPr>
          <w:rFonts w:asciiTheme="minorHAnsi" w:hAnsiTheme="minorHAnsi" w:cstheme="minorHAnsi"/>
          <w:sz w:val="24"/>
          <w:szCs w:val="24"/>
        </w:rPr>
      </w:pPr>
      <w:r w:rsidRPr="00CC28C5">
        <w:rPr>
          <w:rFonts w:asciiTheme="minorHAnsi" w:hAnsiTheme="minorHAnsi" w:cstheme="minorHAnsi"/>
          <w:sz w:val="24"/>
          <w:szCs w:val="24"/>
        </w:rPr>
        <w:t>Na pozicích ředitelů některých profesionálních institucí jsou absolventi HF JAMU, což spolupráci ještě více umocňuje.</w:t>
      </w:r>
    </w:p>
    <w:p w14:paraId="42C840DF" w14:textId="77777777" w:rsidR="00CC3C84" w:rsidRPr="00CC28C5" w:rsidRDefault="00CC3C84" w:rsidP="00CC3C84">
      <w:pPr>
        <w:jc w:val="both"/>
        <w:rPr>
          <w:rFonts w:asciiTheme="minorHAnsi" w:hAnsiTheme="minorHAnsi" w:cstheme="minorHAnsi"/>
          <w:color w:val="FF0000"/>
        </w:rPr>
      </w:pPr>
    </w:p>
    <w:p w14:paraId="176D8BD2" w14:textId="77777777" w:rsidR="00CC3C84" w:rsidRPr="00CC28C5" w:rsidRDefault="00CC3C84" w:rsidP="00CC3C84">
      <w:pPr>
        <w:rPr>
          <w:rFonts w:asciiTheme="minorHAnsi" w:hAnsiTheme="minorHAnsi" w:cstheme="minorHAnsi"/>
          <w:b/>
          <w:color w:val="FF0000"/>
        </w:rPr>
        <w:sectPr w:rsidR="00CC3C84" w:rsidRPr="00CC28C5" w:rsidSect="00CC3C84">
          <w:footerReference w:type="even" r:id="rId35"/>
          <w:footerReference w:type="default" r:id="rId36"/>
          <w:type w:val="continuous"/>
          <w:pgSz w:w="11906" w:h="16838"/>
          <w:pgMar w:top="1418" w:right="1133" w:bottom="1418" w:left="1418" w:header="709" w:footer="709" w:gutter="0"/>
          <w:cols w:space="708"/>
          <w:titlePg/>
          <w:docGrid w:linePitch="360"/>
        </w:sectPr>
      </w:pPr>
    </w:p>
    <w:p w14:paraId="6099C4D7" w14:textId="77777777" w:rsidR="00CC3C84" w:rsidRPr="003E2DD0" w:rsidRDefault="00CC3C84" w:rsidP="00CC3C84">
      <w:pPr>
        <w:pStyle w:val="ednadpis"/>
        <w:pageBreakBefore/>
        <w:shd w:val="pct25" w:color="auto" w:fill="auto"/>
        <w:tabs>
          <w:tab w:val="center" w:pos="4536"/>
        </w:tabs>
        <w:jc w:val="both"/>
        <w:rPr>
          <w:rFonts w:asciiTheme="minorHAnsi" w:hAnsiTheme="minorHAnsi" w:cstheme="minorHAnsi"/>
          <w:sz w:val="28"/>
          <w:szCs w:val="28"/>
        </w:rPr>
      </w:pPr>
      <w:r w:rsidRPr="003E2DD0">
        <w:rPr>
          <w:rFonts w:asciiTheme="minorHAnsi" w:hAnsiTheme="minorHAnsi" w:cstheme="minorHAnsi"/>
          <w:sz w:val="28"/>
          <w:szCs w:val="28"/>
        </w:rPr>
        <w:lastRenderedPageBreak/>
        <w:t>5.</w:t>
      </w:r>
      <w:r w:rsidRPr="003E2DD0">
        <w:rPr>
          <w:rFonts w:asciiTheme="minorHAnsi" w:hAnsiTheme="minorHAnsi" w:cstheme="minorHAnsi"/>
          <w:sz w:val="28"/>
          <w:szCs w:val="28"/>
        </w:rPr>
        <w:tab/>
        <w:t>ZÁJEM O STUDIUM</w:t>
      </w:r>
    </w:p>
    <w:p w14:paraId="062145E0" w14:textId="77777777" w:rsidR="00CC3C84" w:rsidRPr="00CC28C5" w:rsidRDefault="00CC3C84" w:rsidP="00CC3C84">
      <w:pPr>
        <w:rPr>
          <w:rFonts w:asciiTheme="minorHAnsi" w:hAnsiTheme="minorHAnsi" w:cstheme="minorHAnsi"/>
          <w:color w:val="FF0000"/>
        </w:rPr>
      </w:pPr>
    </w:p>
    <w:p w14:paraId="458246B7" w14:textId="77777777" w:rsidR="00CC3C84" w:rsidRPr="00CC28C5" w:rsidRDefault="00CC3C84" w:rsidP="00CC3C84">
      <w:pPr>
        <w:rPr>
          <w:rFonts w:asciiTheme="minorHAnsi" w:hAnsiTheme="minorHAnsi" w:cstheme="minorHAnsi"/>
          <w:highlight w:val="cyan"/>
        </w:rPr>
      </w:pPr>
    </w:p>
    <w:p w14:paraId="31DFB7FE"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t>5a) CHARAKTER A ZPŮSOB ZAJIŠŤOVÁNÍ PŘIJÍMACÍCH ZKOUŠEK</w:t>
      </w:r>
    </w:p>
    <w:p w14:paraId="48D96D14" w14:textId="77777777" w:rsidR="003E2DD0" w:rsidRDefault="003E2DD0" w:rsidP="00CC3C84">
      <w:pPr>
        <w:pStyle w:val="Bezmezer"/>
        <w:jc w:val="both"/>
        <w:rPr>
          <w:rFonts w:asciiTheme="minorHAnsi" w:hAnsiTheme="minorHAnsi" w:cstheme="minorHAnsi"/>
          <w:sz w:val="24"/>
          <w:szCs w:val="24"/>
        </w:rPr>
      </w:pPr>
    </w:p>
    <w:p w14:paraId="6EA2591F" w14:textId="4DB23649"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Přijímací řízení pro akademický rok 2019/2020 proběhlo na obou fakultách školy v souladu se zákonem č.111/1998 Sb. a s příslušnými vnitřními předpisy školy a fakult.</w:t>
      </w:r>
    </w:p>
    <w:p w14:paraId="6541EFE6" w14:textId="77777777" w:rsidR="00CC3C84" w:rsidRPr="00CC28C5" w:rsidRDefault="00CC3C84" w:rsidP="00CC3C84">
      <w:pPr>
        <w:pStyle w:val="Bezmezer"/>
        <w:jc w:val="both"/>
        <w:rPr>
          <w:rFonts w:asciiTheme="minorHAnsi" w:hAnsiTheme="minorHAnsi" w:cstheme="minorHAnsi"/>
          <w:sz w:val="24"/>
          <w:szCs w:val="24"/>
        </w:rPr>
      </w:pPr>
    </w:p>
    <w:p w14:paraId="2D9D2B4A" w14:textId="77777777" w:rsidR="00CC3C84" w:rsidRPr="00CC28C5" w:rsidRDefault="00CC3C84" w:rsidP="00CC3C84">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Divadelní fakulta JAMU</w:t>
      </w:r>
    </w:p>
    <w:p w14:paraId="0DE4860F" w14:textId="6A829492" w:rsidR="003E2DD0"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 xml:space="preserve">Na DF JAMU je při hodnocení uchazečů  ve všech oborech používán jednotný bodový systém hodnocení přijímacích zkoušek. Nejvyšší možný počet bodů získaných v jednotlivých kolech přijímacího řízení je 100. Tyto body jsou rozděleny mezi jednotlivé disciplíny a sledované parametry. Pro postup do druhého kola byla stanovena hranice 60 bodů. Ve druhém kole je na základě získaných bodů stanoveno pořadí studentů a bodová hranice pro přijetí tak, aby byl naplněn předpokládaný počet přijatých studentů na jednotlivé obory. Přijímací zkoušky na </w:t>
      </w:r>
      <w:r w:rsidR="0087628B">
        <w:rPr>
          <w:rFonts w:asciiTheme="minorHAnsi" w:hAnsiTheme="minorHAnsi" w:cstheme="minorHAnsi"/>
          <w:sz w:val="24"/>
          <w:szCs w:val="24"/>
        </w:rPr>
        <w:t xml:space="preserve">DF </w:t>
      </w:r>
      <w:r w:rsidRPr="00CC28C5">
        <w:rPr>
          <w:rFonts w:asciiTheme="minorHAnsi" w:hAnsiTheme="minorHAnsi" w:cstheme="minorHAnsi"/>
          <w:sz w:val="24"/>
          <w:szCs w:val="24"/>
        </w:rPr>
        <w:t xml:space="preserve">JAMU jsou prioritně talentové a probíhají ve dvou kolech. V mimořádných případech je možné realizovat i kolo třetí. </w:t>
      </w:r>
    </w:p>
    <w:p w14:paraId="568B7838" w14:textId="3F8FE22C" w:rsidR="003E2DD0"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 xml:space="preserve">U bakalářského a nenavazujícího magisterského studia probíhají obě kola za přítomnosti uchazečů (u některých oborů je zadán písemný úkol, který uchazeči zašlou předem, u hereckých oborů jsou zadány úkoly, které si uchazeči předem připraví) a jsou ve většině případů individuální. Každý uchazeč má dostatek prostoru a příležitostí, aby prokázal míru talentu a studijních předpokladů pro zvolený obor. </w:t>
      </w:r>
    </w:p>
    <w:p w14:paraId="01927C78" w14:textId="583A7AF2"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 xml:space="preserve">U navazujícího magisterského studia probíhá první kolo přijímacích zkoušek v nepřítomnosti uchazečů nad zaslanými materiály (ateliéry a obory stanoví požadované písemné materiály a jejich rozsah v Podmínkách pro přijetí ke studiu pro daný akademický rok). Druhé kolo probíhá za přítomnosti uchazečů a je ve většině případů individuální. Součástí přijímacího řízení všech oborů je i motivační pohovor. Členy přijímacích komisí jsou zkušení pedagogové a odborníci v oboru s dlouholetou pedagogickou a uměleckou zkušeností. </w:t>
      </w:r>
    </w:p>
    <w:p w14:paraId="6BBDBF1D" w14:textId="77777777" w:rsidR="00CC3C84" w:rsidRPr="00CC28C5" w:rsidRDefault="00CC3C84" w:rsidP="00CC3C84">
      <w:pPr>
        <w:pStyle w:val="Bezmezer"/>
        <w:jc w:val="both"/>
        <w:rPr>
          <w:rFonts w:asciiTheme="minorHAnsi" w:hAnsiTheme="minorHAnsi" w:cstheme="minorHAnsi"/>
          <w:sz w:val="24"/>
          <w:szCs w:val="24"/>
        </w:rPr>
      </w:pPr>
    </w:p>
    <w:p w14:paraId="6959AC3A" w14:textId="77777777" w:rsidR="00CC3C84" w:rsidRPr="00CC28C5" w:rsidRDefault="00CC3C84" w:rsidP="00CC3C84">
      <w:pPr>
        <w:pStyle w:val="Bezmezer"/>
        <w:jc w:val="both"/>
        <w:rPr>
          <w:rFonts w:asciiTheme="minorHAnsi" w:hAnsiTheme="minorHAnsi" w:cstheme="minorHAnsi"/>
          <w:b/>
          <w:sz w:val="24"/>
          <w:szCs w:val="24"/>
        </w:rPr>
      </w:pPr>
      <w:r w:rsidRPr="00CC28C5">
        <w:rPr>
          <w:rFonts w:asciiTheme="minorHAnsi" w:hAnsiTheme="minorHAnsi" w:cstheme="minorHAnsi"/>
          <w:b/>
          <w:bCs/>
          <w:sz w:val="24"/>
          <w:szCs w:val="24"/>
        </w:rPr>
        <w:t>H</w:t>
      </w:r>
      <w:r w:rsidRPr="00CC28C5">
        <w:rPr>
          <w:rFonts w:asciiTheme="minorHAnsi" w:hAnsiTheme="minorHAnsi" w:cstheme="minorHAnsi"/>
          <w:b/>
          <w:sz w:val="24"/>
          <w:szCs w:val="24"/>
        </w:rPr>
        <w:t>udební fakulta JAMU</w:t>
      </w:r>
    </w:p>
    <w:p w14:paraId="303119A5"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bCs/>
          <w:sz w:val="24"/>
          <w:szCs w:val="24"/>
        </w:rPr>
        <w:t>Na HF JAMU</w:t>
      </w:r>
      <w:r w:rsidRPr="00CC28C5">
        <w:rPr>
          <w:rFonts w:asciiTheme="minorHAnsi" w:hAnsiTheme="minorHAnsi" w:cstheme="minorHAnsi"/>
          <w:sz w:val="24"/>
          <w:szCs w:val="24"/>
        </w:rPr>
        <w:t xml:space="preserve"> je přijímací řízení jednokolové. Při přijímacím řízení do bakalářského stupně studia je hodnocen jednak talent a dále vědomosti. Pomocí talentové části přijímací zkoušky, která je hodnocena komisionálně, se zjišťuje úroveň talentu uchazeče a je hlavním kritériem hodnocení přijímacího řízení. Vědomostní test zjišťuje formou testu teoretické znalosti uchazeče</w:t>
      </w:r>
    </w:p>
    <w:p w14:paraId="66B189FC"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U přijímacího řízení do navazujícího magisterského stupně studia nahrazuje vědomostní test zkouška z cizího jazyka (němčina, angličtina), talentová část přijímacího řízení zůstává.</w:t>
      </w:r>
    </w:p>
    <w:p w14:paraId="4407677B"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U přijímacího řízení do doktorského studia jsou důležitá dvě kritéria pro přijetí ke studiu, jednak nosnost tématu uvažované disertační práce a jednak vysoká úroveň interpretačního, kompozičního nebo produkčního prezentovaného výkonu. Hodnocení je rovněž komisionální.</w:t>
      </w:r>
    </w:p>
    <w:p w14:paraId="6B19B8D7"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Používaný bodový systém hodnocení je jednotný, nejvyšší možný celkový dosažený počet bodů je 25, pro přijetí je nutno získat nejméně 20 bodů.</w:t>
      </w:r>
    </w:p>
    <w:p w14:paraId="54D5042B" w14:textId="77777777" w:rsidR="00CC3C84" w:rsidRPr="00CC28C5" w:rsidRDefault="00CC3C84" w:rsidP="00CC3C84">
      <w:pPr>
        <w:rPr>
          <w:rFonts w:asciiTheme="minorHAnsi" w:hAnsiTheme="minorHAnsi" w:cstheme="minorHAnsi"/>
        </w:rPr>
      </w:pPr>
    </w:p>
    <w:p w14:paraId="0B0DCD66" w14:textId="12F79949" w:rsidR="00CC3C84" w:rsidRDefault="00CC3C84" w:rsidP="00CC3C84">
      <w:pPr>
        <w:rPr>
          <w:rFonts w:asciiTheme="minorHAnsi" w:hAnsiTheme="minorHAnsi" w:cstheme="minorHAnsi"/>
        </w:rPr>
      </w:pPr>
    </w:p>
    <w:p w14:paraId="3FC042F6" w14:textId="77777777" w:rsidR="003E2DD0" w:rsidRPr="00CC28C5" w:rsidRDefault="003E2DD0" w:rsidP="00CC3C84">
      <w:pPr>
        <w:rPr>
          <w:rFonts w:asciiTheme="minorHAnsi" w:hAnsiTheme="minorHAnsi" w:cstheme="minorHAnsi"/>
        </w:rPr>
      </w:pPr>
    </w:p>
    <w:p w14:paraId="2B8D8B7C"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lastRenderedPageBreak/>
        <w:t xml:space="preserve">5b) INFORMACE UCHAZEČŮM – SPOLUPRÁCE SE STŘEDNÍMI ŠKOLAMI </w:t>
      </w:r>
    </w:p>
    <w:p w14:paraId="19AB938D" w14:textId="77777777" w:rsidR="003E2DD0" w:rsidRDefault="003E2DD0" w:rsidP="00CC3C84">
      <w:pPr>
        <w:pStyle w:val="Bezmezer"/>
        <w:jc w:val="both"/>
        <w:rPr>
          <w:rFonts w:asciiTheme="minorHAnsi" w:hAnsiTheme="minorHAnsi" w:cstheme="minorHAnsi"/>
          <w:sz w:val="24"/>
          <w:szCs w:val="24"/>
        </w:rPr>
      </w:pPr>
    </w:p>
    <w:p w14:paraId="702CEE2F" w14:textId="4DD5AF1C"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JAMU poskytuje informace o studiu výchovným poradcům i studentům středních škol na veletrzích pomaturitního vzdělávání GAUDEAMUS v Brně a AKADÉMIA v Bratislavě. Podrobné informace o podmínkách přijímacího řízení, o otvíraných oborech (specializacích) atd. jsou zveřejňovány na webových stránkách obou fakult. Informace se k zájemcům o studium dostávají i dalšími cestami, mj. recenzemi umělecké činnosti studentů JAMU v médiích, informacemi o premiérách absolventských projektů, popularizací všech činností JAMU prostřednictvím pedagogů, umělců-absolventů, prostřednictvím tiskového referenta JAMU aj. Spolupráce tohoto druhu je rozprostřena ve všech médiích včetně nových forem na internetu (např. sociální sítě jako je Facebook ad.).</w:t>
      </w:r>
    </w:p>
    <w:p w14:paraId="06BA6EA0" w14:textId="77777777" w:rsidR="00CC3C84" w:rsidRPr="00CC28C5" w:rsidRDefault="00CC3C84" w:rsidP="00CC3C84">
      <w:pPr>
        <w:pStyle w:val="Bezmezer"/>
        <w:jc w:val="both"/>
        <w:rPr>
          <w:rFonts w:asciiTheme="minorHAnsi" w:hAnsiTheme="minorHAnsi" w:cstheme="minorHAnsi"/>
          <w:sz w:val="24"/>
          <w:szCs w:val="24"/>
        </w:rPr>
      </w:pPr>
    </w:p>
    <w:p w14:paraId="393292D1" w14:textId="77777777" w:rsidR="00CC3C84" w:rsidRPr="00CC28C5" w:rsidRDefault="00CC3C84" w:rsidP="00CC3C84">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Divadelní fakulta  JAMU</w:t>
      </w:r>
    </w:p>
    <w:p w14:paraId="64373996" w14:textId="47DB165D"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 xml:space="preserve">DF JAMU každoročně pořádá v listopadu </w:t>
      </w:r>
      <w:r w:rsidRPr="00CC28C5">
        <w:rPr>
          <w:rFonts w:asciiTheme="minorHAnsi" w:hAnsiTheme="minorHAnsi" w:cstheme="minorHAnsi"/>
          <w:i/>
          <w:sz w:val="24"/>
          <w:szCs w:val="24"/>
        </w:rPr>
        <w:t>Setkání s uchazeči o studium</w:t>
      </w:r>
      <w:r w:rsidRPr="00CC28C5">
        <w:rPr>
          <w:rFonts w:asciiTheme="minorHAnsi" w:hAnsiTheme="minorHAnsi" w:cstheme="minorHAnsi"/>
          <w:sz w:val="24"/>
          <w:szCs w:val="24"/>
        </w:rPr>
        <w:t xml:space="preserve"> (dříve </w:t>
      </w:r>
      <w:r w:rsidRPr="00CC28C5">
        <w:rPr>
          <w:rFonts w:asciiTheme="minorHAnsi" w:hAnsiTheme="minorHAnsi" w:cstheme="minorHAnsi"/>
          <w:i/>
          <w:sz w:val="24"/>
          <w:szCs w:val="24"/>
        </w:rPr>
        <w:t>Den otevřených dveří</w:t>
      </w:r>
      <w:r w:rsidRPr="00CC28C5">
        <w:rPr>
          <w:rFonts w:asciiTheme="minorHAnsi" w:hAnsiTheme="minorHAnsi" w:cstheme="minorHAnsi"/>
          <w:sz w:val="24"/>
          <w:szCs w:val="24"/>
        </w:rPr>
        <w:t>), kde mají uchazeči možnost se osobně setkat s vedoucími ateliérů a dozvědět se podrobnější informace o oboru, charakteru přijímacích zkoušek, požadavcích na talentové a studijní předpoklady. Studentům středních škol je nabízeno předplatné do školních scén (Studio Marta a Divadlo na Orlí), kde mohou z prezentovaných výsledků sledovat uměleckou úroveň</w:t>
      </w:r>
      <w:r w:rsidR="0087628B">
        <w:rPr>
          <w:rFonts w:asciiTheme="minorHAnsi" w:hAnsiTheme="minorHAnsi" w:cstheme="minorHAnsi"/>
          <w:sz w:val="24"/>
          <w:szCs w:val="24"/>
        </w:rPr>
        <w:t xml:space="preserve"> DF JAMU</w:t>
      </w:r>
      <w:r w:rsidRPr="00CC28C5">
        <w:rPr>
          <w:rFonts w:asciiTheme="minorHAnsi" w:hAnsiTheme="minorHAnsi" w:cstheme="minorHAnsi"/>
          <w:sz w:val="24"/>
          <w:szCs w:val="24"/>
        </w:rPr>
        <w:t xml:space="preserve">. </w:t>
      </w:r>
    </w:p>
    <w:p w14:paraId="35A90B48"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 xml:space="preserve">Ateliér divadla a výchovy nabízí některé své aktivity (dílny k divadelním inscenacím, dílny Divadla fórum) přímo středním školám.  </w:t>
      </w:r>
    </w:p>
    <w:p w14:paraId="31229031"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Uchazečům o studium jsou určeny letní herecké a muzikálové školy.</w:t>
      </w:r>
    </w:p>
    <w:p w14:paraId="160262C6"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 xml:space="preserve">Program </w:t>
      </w:r>
      <w:r w:rsidRPr="00CC28C5">
        <w:rPr>
          <w:rFonts w:asciiTheme="minorHAnsi" w:hAnsiTheme="minorHAnsi" w:cstheme="minorHAnsi"/>
          <w:i/>
          <w:sz w:val="24"/>
          <w:szCs w:val="24"/>
        </w:rPr>
        <w:t>#buďjamák</w:t>
      </w:r>
      <w:r w:rsidRPr="00CC28C5">
        <w:rPr>
          <w:rFonts w:asciiTheme="minorHAnsi" w:hAnsiTheme="minorHAnsi" w:cstheme="minorHAnsi"/>
          <w:sz w:val="24"/>
          <w:szCs w:val="24"/>
        </w:rPr>
        <w:t xml:space="preserve"> je pořádán JAMU ve spolupráci s Katedrou divadelních studií Filozofické fakulty Masarykovy univerzity. Je určený středoškolákům, mladým lidem ve věku 15 - 20 let a obsahuje 6 setkání v průběhu jednoho školního roku (zpravidla se jedná o sobotu, </w:t>
      </w:r>
      <w:r w:rsidRPr="00CC28C5">
        <w:rPr>
          <w:rFonts w:asciiTheme="minorHAnsi" w:hAnsiTheme="minorHAnsi" w:cstheme="minorHAnsi"/>
          <w:i/>
          <w:sz w:val="24"/>
          <w:szCs w:val="24"/>
        </w:rPr>
        <w:t>#buďjamák</w:t>
      </w:r>
      <w:r w:rsidRPr="00CC28C5">
        <w:rPr>
          <w:rFonts w:asciiTheme="minorHAnsi" w:hAnsiTheme="minorHAnsi" w:cstheme="minorHAnsi"/>
          <w:sz w:val="24"/>
          <w:szCs w:val="24"/>
        </w:rPr>
        <w:t xml:space="preserve"> vždy probíhá v období od září do června). Setkání probíhají na půdě DF JAMU nebo na jiných výjimečných místech (divadelní zkušebny a podobně). Aktuální informace: </w:t>
      </w:r>
      <w:hyperlink r:id="rId37">
        <w:r w:rsidRPr="00CC28C5">
          <w:rPr>
            <w:rFonts w:asciiTheme="minorHAnsi" w:hAnsiTheme="minorHAnsi" w:cstheme="minorHAnsi"/>
            <w:sz w:val="24"/>
            <w:szCs w:val="24"/>
            <w:u w:val="single"/>
          </w:rPr>
          <w:t>https://studujdf.jamu.cz/budjamak</w:t>
        </w:r>
      </w:hyperlink>
    </w:p>
    <w:p w14:paraId="7493F788" w14:textId="77777777" w:rsidR="00CC3C84" w:rsidRPr="00CC28C5" w:rsidRDefault="00CC3C84" w:rsidP="00CC3C84">
      <w:pPr>
        <w:pStyle w:val="Bezmezer"/>
        <w:jc w:val="both"/>
        <w:rPr>
          <w:rFonts w:asciiTheme="minorHAnsi" w:hAnsiTheme="minorHAnsi" w:cstheme="minorHAnsi"/>
          <w:sz w:val="24"/>
          <w:szCs w:val="24"/>
        </w:rPr>
      </w:pPr>
    </w:p>
    <w:p w14:paraId="6B8BFFAF" w14:textId="77777777" w:rsidR="00CC3C84" w:rsidRPr="00CC28C5" w:rsidRDefault="00CC3C84" w:rsidP="00CC3C84">
      <w:pPr>
        <w:pStyle w:val="Bezmezer"/>
        <w:jc w:val="both"/>
        <w:rPr>
          <w:rFonts w:asciiTheme="minorHAnsi" w:hAnsiTheme="minorHAnsi" w:cstheme="minorHAnsi"/>
          <w:sz w:val="24"/>
          <w:szCs w:val="24"/>
        </w:rPr>
      </w:pPr>
      <w:r w:rsidRPr="00CC28C5">
        <w:rPr>
          <w:rFonts w:asciiTheme="minorHAnsi" w:hAnsiTheme="minorHAnsi" w:cstheme="minorHAnsi"/>
          <w:b/>
          <w:sz w:val="24"/>
          <w:szCs w:val="24"/>
        </w:rPr>
        <w:t>Hudební fakulta</w:t>
      </w:r>
      <w:r w:rsidRPr="00CC28C5">
        <w:rPr>
          <w:rFonts w:asciiTheme="minorHAnsi" w:hAnsiTheme="minorHAnsi" w:cstheme="minorHAnsi"/>
          <w:sz w:val="24"/>
          <w:szCs w:val="24"/>
        </w:rPr>
        <w:t xml:space="preserve"> </w:t>
      </w:r>
    </w:p>
    <w:p w14:paraId="74DCD056"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HF JAMU poskytuje poradenské služby jednak formou talentových poraden, které předcházejí přijímacímu řízení (termíny konání zveřejňuje fakulta na webových stránkách univerzity a na webu www.jamuj.cz) a také formou celoživotního vzdělávání realizovaného v Metodickém centru a akreditovaného v souladu s § 27 zák. č. 563/2004 Sb. o pedagogických pracovnících, které umožňuje provádět vzdělávací programy zaměřené na další vzdělávání pedagogických pracovníků. Jako příprava pro přijímací řízení slouží také Mistrovské interpretační kurzy (MIK), které fakulta pořádá každoročně začátkem července.</w:t>
      </w:r>
    </w:p>
    <w:p w14:paraId="56316582"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Uchazeči si rovněž mohou domluvit, prostřednictvím mailu či telefonicky, individuální konzultace s pedagogy hlavních oborů.</w:t>
      </w:r>
    </w:p>
    <w:p w14:paraId="40100637" w14:textId="77777777" w:rsidR="00CC3C84" w:rsidRPr="00CC28C5" w:rsidRDefault="00CC3C84" w:rsidP="00CC3C84">
      <w:pPr>
        <w:jc w:val="both"/>
        <w:rPr>
          <w:rFonts w:asciiTheme="minorHAnsi" w:hAnsiTheme="minorHAnsi" w:cstheme="minorHAnsi"/>
          <w:b/>
        </w:rPr>
      </w:pPr>
    </w:p>
    <w:p w14:paraId="41CB4B97" w14:textId="77777777" w:rsidR="00CC3C84" w:rsidRPr="00CC28C5" w:rsidRDefault="00CC3C84" w:rsidP="00CC3C84">
      <w:pPr>
        <w:jc w:val="both"/>
        <w:rPr>
          <w:rFonts w:asciiTheme="minorHAnsi" w:hAnsiTheme="minorHAnsi" w:cstheme="minorHAnsi"/>
          <w:b/>
        </w:rPr>
      </w:pPr>
    </w:p>
    <w:p w14:paraId="2F1FB101" w14:textId="77777777" w:rsidR="00CC3C84" w:rsidRPr="00CC28C5" w:rsidRDefault="00CC3C84" w:rsidP="00CC3C84">
      <w:pPr>
        <w:jc w:val="both"/>
        <w:rPr>
          <w:rFonts w:asciiTheme="minorHAnsi" w:hAnsiTheme="minorHAnsi" w:cstheme="minorHAnsi"/>
          <w:b/>
        </w:rPr>
      </w:pPr>
    </w:p>
    <w:p w14:paraId="6DD64256" w14:textId="3BF341F8" w:rsidR="00CC3C84" w:rsidRPr="003E2DD0" w:rsidRDefault="00CC3C84" w:rsidP="00CC3C84">
      <w:pPr>
        <w:pStyle w:val="ednadpis"/>
        <w:pageBreakBefore/>
        <w:shd w:val="pct25" w:color="auto" w:fill="auto"/>
        <w:tabs>
          <w:tab w:val="center" w:pos="4536"/>
        </w:tabs>
        <w:jc w:val="both"/>
        <w:rPr>
          <w:rFonts w:asciiTheme="minorHAnsi" w:hAnsiTheme="minorHAnsi" w:cstheme="minorHAnsi"/>
          <w:sz w:val="28"/>
          <w:szCs w:val="28"/>
        </w:rPr>
      </w:pPr>
      <w:r w:rsidRPr="003E2DD0">
        <w:rPr>
          <w:rFonts w:asciiTheme="minorHAnsi" w:hAnsiTheme="minorHAnsi" w:cstheme="minorHAnsi"/>
          <w:sz w:val="28"/>
          <w:szCs w:val="28"/>
        </w:rPr>
        <w:lastRenderedPageBreak/>
        <w:tab/>
      </w:r>
      <w:r w:rsidR="003E2DD0" w:rsidRPr="003E2DD0">
        <w:rPr>
          <w:rFonts w:asciiTheme="minorHAnsi" w:hAnsiTheme="minorHAnsi" w:cstheme="minorHAnsi"/>
          <w:sz w:val="28"/>
          <w:szCs w:val="28"/>
        </w:rPr>
        <w:t xml:space="preserve">6. </w:t>
      </w:r>
      <w:r w:rsidRPr="003E2DD0">
        <w:rPr>
          <w:rFonts w:asciiTheme="minorHAnsi" w:hAnsiTheme="minorHAnsi" w:cstheme="minorHAnsi"/>
          <w:sz w:val="28"/>
          <w:szCs w:val="28"/>
        </w:rPr>
        <w:t>ZAMĚSTNANCI</w:t>
      </w:r>
    </w:p>
    <w:p w14:paraId="4FBBC850" w14:textId="387C132A" w:rsidR="00CC3C84" w:rsidRDefault="00CC3C84" w:rsidP="00CC3C84">
      <w:pPr>
        <w:spacing w:after="120"/>
        <w:rPr>
          <w:rFonts w:asciiTheme="minorHAnsi" w:hAnsiTheme="minorHAnsi" w:cstheme="minorHAnsi"/>
          <w:color w:val="FF0000"/>
        </w:rPr>
      </w:pPr>
    </w:p>
    <w:p w14:paraId="0AF80582" w14:textId="77777777" w:rsidR="000E54AF" w:rsidRPr="00CC28C5" w:rsidRDefault="000E54AF" w:rsidP="00CC3C84">
      <w:pPr>
        <w:spacing w:after="120"/>
        <w:rPr>
          <w:rFonts w:asciiTheme="minorHAnsi" w:hAnsiTheme="minorHAnsi" w:cstheme="minorHAnsi"/>
          <w:color w:val="FF0000"/>
        </w:rPr>
      </w:pPr>
    </w:p>
    <w:p w14:paraId="720094A1"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t xml:space="preserve">6a) KARIÉRNÍ ŘÁD, ZÁVISLOST ODMĚŇOVÁNÍ NA DOSAŽENÝCH </w:t>
      </w:r>
      <w:r w:rsidRPr="00CC28C5">
        <w:rPr>
          <w:rFonts w:asciiTheme="minorHAnsi" w:hAnsiTheme="minorHAnsi" w:cstheme="minorHAnsi"/>
          <w:b/>
        </w:rPr>
        <w:br/>
        <w:t>VÝSLEDCÍCH</w:t>
      </w:r>
    </w:p>
    <w:p w14:paraId="1ACF4FF4" w14:textId="77777777" w:rsidR="003E2DD0" w:rsidRDefault="003E2DD0" w:rsidP="00CC3C84">
      <w:pPr>
        <w:pStyle w:val="Bezmezer"/>
        <w:jc w:val="both"/>
        <w:rPr>
          <w:rFonts w:asciiTheme="minorHAnsi" w:hAnsiTheme="minorHAnsi" w:cstheme="minorHAnsi"/>
          <w:sz w:val="24"/>
          <w:szCs w:val="24"/>
        </w:rPr>
      </w:pPr>
    </w:p>
    <w:p w14:paraId="1B52D016" w14:textId="1E3AFE50"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Od 25. ledna 2019 platí na JAMU nový Kariérní řád (KŘ), který byl zveřejněn jako směrnice rektora JAMU č. 3/2019. KŘ by se měl stát motivačním nástrojem pro řízení na obou fakultách. V současné době pokračuje jeho postupná implementace do struktury řízení školy i fakult.</w:t>
      </w:r>
    </w:p>
    <w:p w14:paraId="5305AF89"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Motivační nástroje pro hodnocení a odměňování zaměstnanců v závislosti na dosažených výsledcích jsou v současnosti vytvářeny vedením fakult a jsou pravidelně vyjadřovány individuálním osobním hodnocením.</w:t>
      </w:r>
    </w:p>
    <w:p w14:paraId="1C2C08EB" w14:textId="77777777" w:rsidR="00CC3C84" w:rsidRPr="00CC28C5" w:rsidRDefault="00CC3C84" w:rsidP="00CC3C84">
      <w:pPr>
        <w:pStyle w:val="Bezmezer"/>
        <w:jc w:val="both"/>
        <w:rPr>
          <w:rFonts w:asciiTheme="minorHAnsi" w:hAnsiTheme="minorHAnsi" w:cstheme="minorHAnsi"/>
          <w:sz w:val="24"/>
          <w:szCs w:val="24"/>
        </w:rPr>
      </w:pPr>
    </w:p>
    <w:p w14:paraId="605ED34B" w14:textId="77777777" w:rsidR="00CC3C84" w:rsidRPr="00CC28C5" w:rsidRDefault="00CC3C84" w:rsidP="00CC3C84">
      <w:pPr>
        <w:pStyle w:val="Bezmezer"/>
        <w:jc w:val="both"/>
        <w:rPr>
          <w:rFonts w:asciiTheme="minorHAnsi" w:hAnsiTheme="minorHAnsi" w:cstheme="minorHAnsi"/>
          <w:iCs/>
          <w:sz w:val="24"/>
          <w:szCs w:val="24"/>
        </w:rPr>
      </w:pPr>
      <w:r w:rsidRPr="00CC28C5">
        <w:rPr>
          <w:rFonts w:asciiTheme="minorHAnsi" w:hAnsiTheme="minorHAnsi" w:cstheme="minorHAnsi"/>
          <w:b/>
          <w:iCs/>
          <w:sz w:val="24"/>
          <w:szCs w:val="24"/>
        </w:rPr>
        <w:t xml:space="preserve">Divadelní </w:t>
      </w:r>
      <w:r w:rsidRPr="003E2DD0">
        <w:rPr>
          <w:rFonts w:asciiTheme="minorHAnsi" w:hAnsiTheme="minorHAnsi" w:cstheme="minorHAnsi"/>
          <w:b/>
          <w:iCs/>
          <w:sz w:val="24"/>
          <w:szCs w:val="24"/>
        </w:rPr>
        <w:t>fakulta JAMU</w:t>
      </w:r>
    </w:p>
    <w:p w14:paraId="30DCDFBB" w14:textId="77777777" w:rsidR="00CC3C84" w:rsidRPr="00CC28C5" w:rsidRDefault="00CC3C84" w:rsidP="003E2DD0">
      <w:pPr>
        <w:pStyle w:val="Bezmezer"/>
        <w:ind w:firstLine="708"/>
        <w:jc w:val="both"/>
        <w:rPr>
          <w:rFonts w:asciiTheme="minorHAnsi" w:hAnsiTheme="minorHAnsi" w:cstheme="minorHAnsi"/>
          <w:b/>
          <w:iCs/>
          <w:sz w:val="24"/>
          <w:szCs w:val="24"/>
        </w:rPr>
      </w:pPr>
      <w:r w:rsidRPr="00CC28C5">
        <w:rPr>
          <w:rFonts w:asciiTheme="minorHAnsi" w:hAnsiTheme="minorHAnsi" w:cstheme="minorHAnsi"/>
          <w:iCs/>
          <w:sz w:val="24"/>
          <w:szCs w:val="24"/>
        </w:rPr>
        <w:t>V souladu s personální politikou JAMU zpracovala DF JAMU charakteristiky jednotlivých pozic akademických pracovníků a byl vytvořen kariérní plán fakulty s výhledem do roku 2020. Na jeho zpracování se podíleli pedagogové a jejich přímí nadřízení a byl konzultován s vedením fakulty. Naplňování tohoto plánu je hlavním kritériem při  odměňování akademických pracovníků.  Dále jsou při odměňování  zohledňovány dosažené výsledky v RIV a RUV a významné výsledky tvůrčí (umělecké, vědecké a pedagogické) činnosti. S nástupem nového vedení byl zaveden systém hodnocení řadových pedagogů vedoucími ateliérů, což se promítá do reálných mezd.</w:t>
      </w:r>
    </w:p>
    <w:p w14:paraId="247FC999" w14:textId="77777777" w:rsidR="00CC3C84" w:rsidRPr="00CC28C5" w:rsidRDefault="00CC3C84" w:rsidP="00CC3C84">
      <w:pPr>
        <w:pStyle w:val="Bezmezer"/>
        <w:jc w:val="both"/>
        <w:rPr>
          <w:rFonts w:asciiTheme="minorHAnsi" w:hAnsiTheme="minorHAnsi" w:cstheme="minorHAnsi"/>
          <w:iCs/>
          <w:sz w:val="24"/>
          <w:szCs w:val="24"/>
        </w:rPr>
      </w:pPr>
    </w:p>
    <w:p w14:paraId="5565C30E" w14:textId="77777777" w:rsidR="00CC3C84" w:rsidRPr="003E2DD0" w:rsidRDefault="00CC3C84" w:rsidP="00CC3C84">
      <w:pPr>
        <w:pStyle w:val="Bezmezer"/>
        <w:jc w:val="both"/>
        <w:rPr>
          <w:rFonts w:asciiTheme="minorHAnsi" w:hAnsiTheme="minorHAnsi" w:cstheme="minorHAnsi"/>
          <w:b/>
          <w:sz w:val="24"/>
          <w:szCs w:val="24"/>
        </w:rPr>
      </w:pPr>
      <w:r w:rsidRPr="003E2DD0">
        <w:rPr>
          <w:rFonts w:asciiTheme="minorHAnsi" w:hAnsiTheme="minorHAnsi" w:cstheme="minorHAnsi"/>
          <w:b/>
          <w:sz w:val="24"/>
          <w:szCs w:val="24"/>
        </w:rPr>
        <w:t>Hudební fakulta JAMU</w:t>
      </w:r>
    </w:p>
    <w:p w14:paraId="3BF8CD13"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Personální politika a systém odměňování se na HF JAMU odvíjí a je v souladu s Kariérním řádem JAMU. Personální plány zaměstnanců jsou sestavovány na období 10 let a na ně navazují kariérní plány, které jsou vypracovávány na pětileté období. Jejich podoba, naplňování a případná transformace probíhá ve vzájemné spolupráci vedoucího pracovníka a jednotlivých zaměstnanců.  Plnění kariérního plánu, resp. úkolů zde vytčených, pak slouží jako jeden z ukazatelů pro udělování finančních odměn.</w:t>
      </w:r>
    </w:p>
    <w:p w14:paraId="52E01556"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Dalším parametrem pro finanční odměňování jsou výsledky vykázané v databázích RUV a RIV. Základní snahou je zde maximální objektivizace celého procesu hodnocení, tj. stanovování výše odměny dle tvrdých dat, odrážejících jednak počet zadaných výsledků (kvantitu), a dále jejich charakter (kvalitu) – s ohledem na platnou metodiku hodnocení výsledků v rámci databází RUV a RIV.</w:t>
      </w:r>
    </w:p>
    <w:p w14:paraId="799F705C"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Vedení HF JAMU se při udělování odměn snaží o maximální adresnost, tedy konkretizaci skutečnosti, za kterou byla odměna vyplacena, stejně jako konkretizaci personálního zacílení.</w:t>
      </w:r>
    </w:p>
    <w:p w14:paraId="74A67DBE"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Nad rámec těchto systémových nástrojů jsou odměny vypláceny v jednotlivých případech za mimořádné tvůrčí, pedagogické, či organizační výsledky.</w:t>
      </w:r>
    </w:p>
    <w:p w14:paraId="3232D9D6" w14:textId="6A5B6EEE" w:rsidR="00CC3C84" w:rsidRDefault="00CC3C84" w:rsidP="00CC3C84">
      <w:pPr>
        <w:spacing w:after="120"/>
        <w:jc w:val="both"/>
        <w:rPr>
          <w:rFonts w:asciiTheme="minorHAnsi" w:hAnsiTheme="minorHAnsi" w:cstheme="minorHAnsi"/>
        </w:rPr>
      </w:pPr>
    </w:p>
    <w:p w14:paraId="50BB92A7" w14:textId="46F5E39D" w:rsidR="003E2DD0" w:rsidRDefault="003E2DD0" w:rsidP="00CC3C84">
      <w:pPr>
        <w:spacing w:after="120"/>
        <w:jc w:val="both"/>
        <w:rPr>
          <w:rFonts w:asciiTheme="minorHAnsi" w:hAnsiTheme="minorHAnsi" w:cstheme="minorHAnsi"/>
        </w:rPr>
      </w:pPr>
    </w:p>
    <w:p w14:paraId="6229DACB" w14:textId="7ABB9900" w:rsidR="003E2DD0" w:rsidRDefault="003E2DD0" w:rsidP="00CC3C84">
      <w:pPr>
        <w:spacing w:after="120"/>
        <w:jc w:val="both"/>
        <w:rPr>
          <w:rFonts w:asciiTheme="minorHAnsi" w:hAnsiTheme="minorHAnsi" w:cstheme="minorHAnsi"/>
        </w:rPr>
      </w:pPr>
    </w:p>
    <w:p w14:paraId="09E98D7D" w14:textId="77777777" w:rsidR="003E2DD0" w:rsidRPr="00CC28C5" w:rsidRDefault="003E2DD0" w:rsidP="00CC3C84">
      <w:pPr>
        <w:spacing w:after="120"/>
        <w:jc w:val="both"/>
        <w:rPr>
          <w:rFonts w:asciiTheme="minorHAnsi" w:hAnsiTheme="minorHAnsi" w:cstheme="minorHAnsi"/>
        </w:rPr>
      </w:pPr>
    </w:p>
    <w:p w14:paraId="63DBAB4D"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lastRenderedPageBreak/>
        <w:t xml:space="preserve">6b) ROZVOJ PEDAGOGICKÝCH DOVEDNOSTÍ </w:t>
      </w:r>
      <w:r w:rsidRPr="00CC28C5">
        <w:rPr>
          <w:rFonts w:asciiTheme="minorHAnsi" w:hAnsiTheme="minorHAnsi" w:cstheme="minorHAnsi"/>
          <w:b/>
        </w:rPr>
        <w:br/>
        <w:t xml:space="preserve">AKADEMICKÝCH PRACOVNÍKŮ </w:t>
      </w:r>
    </w:p>
    <w:p w14:paraId="08D97BF8" w14:textId="77777777" w:rsidR="003E2DD0" w:rsidRDefault="003E2DD0" w:rsidP="00CC3C84">
      <w:pPr>
        <w:pStyle w:val="Bezmezer"/>
        <w:jc w:val="both"/>
        <w:rPr>
          <w:rFonts w:asciiTheme="minorHAnsi" w:hAnsiTheme="minorHAnsi" w:cstheme="minorHAnsi"/>
          <w:sz w:val="24"/>
          <w:szCs w:val="24"/>
        </w:rPr>
      </w:pPr>
    </w:p>
    <w:p w14:paraId="7D478A87" w14:textId="5FE5AAE2"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JAMU poskytuje svým zaměstnancům možnost dalšího vzdělávání v podobě odborných i specifických seminářů a kurzů. Tyto jsou uspořádány v rámci Institucionálního programu JAMU 2019-2020. V roce 2019 se pedagogičtí zaměstnanci JAMU zúčastnili vzdělávacích akcí – interní jazykové kurzy, školení Spisové služby a několika specializovaných aktivit.</w:t>
      </w:r>
    </w:p>
    <w:p w14:paraId="3C9A49EA" w14:textId="77777777" w:rsidR="00CC3C84" w:rsidRPr="00CC28C5" w:rsidRDefault="00CC3C84" w:rsidP="00CC3C84">
      <w:pPr>
        <w:pStyle w:val="Bezmezer"/>
        <w:jc w:val="both"/>
        <w:rPr>
          <w:rFonts w:asciiTheme="minorHAnsi" w:hAnsiTheme="minorHAnsi" w:cstheme="minorHAnsi"/>
          <w:sz w:val="24"/>
          <w:szCs w:val="24"/>
        </w:rPr>
      </w:pPr>
    </w:p>
    <w:p w14:paraId="28D86325" w14:textId="77777777" w:rsidR="003E2DD0" w:rsidRDefault="00CC3C84" w:rsidP="00CC3C84">
      <w:pPr>
        <w:pStyle w:val="Bezmezer"/>
        <w:jc w:val="both"/>
        <w:rPr>
          <w:rFonts w:asciiTheme="minorHAnsi" w:hAnsiTheme="minorHAnsi" w:cstheme="minorHAnsi"/>
          <w:sz w:val="24"/>
          <w:szCs w:val="24"/>
        </w:rPr>
      </w:pPr>
      <w:r w:rsidRPr="00CC28C5">
        <w:rPr>
          <w:rFonts w:asciiTheme="minorHAnsi" w:hAnsiTheme="minorHAnsi" w:cstheme="minorHAnsi"/>
          <w:b/>
          <w:sz w:val="24"/>
          <w:szCs w:val="24"/>
        </w:rPr>
        <w:t>Divadelní fakulta JAMU</w:t>
      </w:r>
      <w:r w:rsidRPr="00CC28C5">
        <w:rPr>
          <w:rFonts w:asciiTheme="minorHAnsi" w:hAnsiTheme="minorHAnsi" w:cstheme="minorHAnsi"/>
          <w:sz w:val="24"/>
          <w:szCs w:val="24"/>
        </w:rPr>
        <w:t xml:space="preserve"> </w:t>
      </w:r>
    </w:p>
    <w:p w14:paraId="06126D01" w14:textId="3D1874DA" w:rsidR="00CC3C84" w:rsidRPr="00CC28C5" w:rsidRDefault="003E2DD0" w:rsidP="003E2DD0">
      <w:pPr>
        <w:pStyle w:val="Bezmezer"/>
        <w:ind w:firstLine="708"/>
        <w:jc w:val="both"/>
        <w:rPr>
          <w:rFonts w:asciiTheme="minorHAnsi" w:hAnsiTheme="minorHAnsi" w:cstheme="minorHAnsi"/>
          <w:sz w:val="24"/>
          <w:szCs w:val="24"/>
        </w:rPr>
      </w:pPr>
      <w:r>
        <w:rPr>
          <w:rFonts w:asciiTheme="minorHAnsi" w:hAnsiTheme="minorHAnsi" w:cstheme="minorHAnsi"/>
          <w:sz w:val="24"/>
          <w:szCs w:val="24"/>
        </w:rPr>
        <w:t xml:space="preserve">DF JAMU </w:t>
      </w:r>
      <w:r w:rsidR="00CC3C84" w:rsidRPr="00CC28C5">
        <w:rPr>
          <w:rFonts w:asciiTheme="minorHAnsi" w:hAnsiTheme="minorHAnsi" w:cstheme="minorHAnsi"/>
          <w:sz w:val="24"/>
          <w:szCs w:val="24"/>
        </w:rPr>
        <w:t>má zpracovány charakteristiky jednotlivých pozic akademických pracovníků a byl vytvořen kariérní plán fakulty s výhledem do roku 2020. Vedením fakulty je plně podporováno další vzdělávání zaměstnanců (využívání kurzů, seminářů, školení) a snaha o aplikaci inovovaných forem výuky. Při odměňování akademických pracovníků jsou zohledňovány dosažené výsledky v RIV a RUV a významné výsledky tvůrčí (umělecké, vědecké a pedagogické) činnosti.. Fakulta pracuje s vnitřním systémem odměňování, v závislosti na pravidelném měsíčním hodnocení vedoucích jednotlivých pracovišť. Hodnocení, financování a systémově řešená zpětná vazba mezi děkanátem a jednotlivými pracovišti probíhá již druhým rokem a podléhá vnitřní reflexi.</w:t>
      </w:r>
    </w:p>
    <w:p w14:paraId="0BEC6E6C" w14:textId="3AEBAF74" w:rsidR="00CC3C84" w:rsidRPr="00CC28C5" w:rsidRDefault="0087628B" w:rsidP="003E2DD0">
      <w:pPr>
        <w:pStyle w:val="Bezmezer"/>
        <w:ind w:firstLine="708"/>
        <w:jc w:val="both"/>
        <w:rPr>
          <w:rFonts w:asciiTheme="minorHAnsi" w:hAnsiTheme="minorHAnsi" w:cstheme="minorHAnsi"/>
          <w:sz w:val="24"/>
          <w:szCs w:val="24"/>
        </w:rPr>
      </w:pPr>
      <w:r>
        <w:rPr>
          <w:rFonts w:asciiTheme="minorHAnsi" w:hAnsiTheme="minorHAnsi" w:cstheme="minorHAnsi"/>
          <w:sz w:val="24"/>
          <w:szCs w:val="24"/>
        </w:rPr>
        <w:t xml:space="preserve">DF </w:t>
      </w:r>
      <w:r w:rsidR="00CC3C84" w:rsidRPr="00CC28C5">
        <w:rPr>
          <w:rFonts w:asciiTheme="minorHAnsi" w:hAnsiTheme="minorHAnsi" w:cstheme="minorHAnsi"/>
          <w:sz w:val="24"/>
          <w:szCs w:val="24"/>
        </w:rPr>
        <w:t xml:space="preserve">JAMU disponuje velkou řadou uměleckých výstupů z vyučovaných předmětů. Součástí kromě příprav a průběhu realizace je i hodnocení všech procesů a výsledných výkonů. S nástupem garantů studijních programů došlo k hlubší restrukturalizaci a fakulta využívá jejich pozice ke zpětné vazbě a prolínání této zpětné vazby do mezioborové spolupráce jednotlivých specializací. Dále kromě již zmiňované přípravy studijních programů ustanovila fakulta na podzim 2018 Dramaturgickou radu divadel DF JAMU (DRD). Jedná se o orgán, jehož cílem je programová koordinace a přesné načasování akademického roku ve vztahu k absolventským či dílčím projektům, které souvisí s kapacitním provozem fakulty ve Studiu Marta a Divadlem na Orlí, ale i ekonomickou a logistickou sférou. </w:t>
      </w:r>
    </w:p>
    <w:p w14:paraId="0854DB69" w14:textId="77777777" w:rsidR="00CC3C84" w:rsidRPr="00CC28C5" w:rsidRDefault="00CC3C84" w:rsidP="00CC3C84">
      <w:pPr>
        <w:pStyle w:val="Bezmezer"/>
        <w:jc w:val="both"/>
        <w:rPr>
          <w:rFonts w:asciiTheme="minorHAnsi" w:hAnsiTheme="minorHAnsi" w:cstheme="minorHAnsi"/>
          <w:sz w:val="24"/>
          <w:szCs w:val="24"/>
        </w:rPr>
      </w:pPr>
    </w:p>
    <w:p w14:paraId="4BE22A53" w14:textId="77777777" w:rsidR="003E2DD0" w:rsidRDefault="00CC3C84" w:rsidP="00CC3C84">
      <w:pPr>
        <w:pStyle w:val="Bezmezer"/>
        <w:jc w:val="both"/>
        <w:rPr>
          <w:rFonts w:asciiTheme="minorHAnsi" w:eastAsia="SimSun" w:hAnsiTheme="minorHAnsi" w:cstheme="minorHAnsi"/>
          <w:b/>
          <w:bCs/>
          <w:kern w:val="3"/>
          <w:sz w:val="24"/>
          <w:szCs w:val="24"/>
          <w:lang w:eastAsia="zh-CN" w:bidi="hi-IN"/>
        </w:rPr>
      </w:pPr>
      <w:r w:rsidRPr="00CC28C5">
        <w:rPr>
          <w:rFonts w:asciiTheme="minorHAnsi" w:eastAsia="SimSun" w:hAnsiTheme="minorHAnsi" w:cstheme="minorHAnsi"/>
          <w:b/>
          <w:bCs/>
          <w:kern w:val="3"/>
          <w:sz w:val="24"/>
          <w:szCs w:val="24"/>
          <w:lang w:eastAsia="zh-CN" w:bidi="hi-IN"/>
        </w:rPr>
        <w:t xml:space="preserve">Hudební fakulta JAMU </w:t>
      </w:r>
    </w:p>
    <w:p w14:paraId="3A720B22" w14:textId="67F7F822" w:rsidR="00CC3C84" w:rsidRDefault="003E2DD0" w:rsidP="003E2DD0">
      <w:pPr>
        <w:pStyle w:val="Bezmezer"/>
        <w:ind w:firstLine="708"/>
        <w:jc w:val="both"/>
        <w:rPr>
          <w:rFonts w:asciiTheme="minorHAnsi" w:eastAsia="SimSun" w:hAnsiTheme="minorHAnsi" w:cstheme="minorHAnsi"/>
          <w:bCs/>
          <w:kern w:val="3"/>
          <w:sz w:val="24"/>
          <w:szCs w:val="24"/>
          <w:lang w:eastAsia="zh-CN" w:bidi="hi-IN"/>
        </w:rPr>
      </w:pPr>
      <w:r w:rsidRPr="003E2DD0">
        <w:rPr>
          <w:rFonts w:asciiTheme="minorHAnsi" w:eastAsia="SimSun" w:hAnsiTheme="minorHAnsi" w:cstheme="minorHAnsi"/>
          <w:kern w:val="3"/>
          <w:sz w:val="24"/>
          <w:szCs w:val="24"/>
          <w:lang w:eastAsia="zh-CN" w:bidi="hi-IN"/>
        </w:rPr>
        <w:t xml:space="preserve">HF JAMU </w:t>
      </w:r>
      <w:r w:rsidR="00CC3C84" w:rsidRPr="003E2DD0">
        <w:rPr>
          <w:rFonts w:asciiTheme="minorHAnsi" w:eastAsia="SimSun" w:hAnsiTheme="minorHAnsi" w:cstheme="minorHAnsi"/>
          <w:kern w:val="3"/>
          <w:sz w:val="24"/>
          <w:szCs w:val="24"/>
          <w:lang w:eastAsia="zh-CN" w:bidi="hi-IN"/>
        </w:rPr>
        <w:t>intenzivně usiluje o kontinuální implementace excelentních výsledků tvůrčí činnosti</w:t>
      </w:r>
      <w:r w:rsidR="00CC3C84" w:rsidRPr="00CC28C5">
        <w:rPr>
          <w:rFonts w:asciiTheme="minorHAnsi" w:eastAsia="SimSun" w:hAnsiTheme="minorHAnsi" w:cstheme="minorHAnsi"/>
          <w:bCs/>
          <w:kern w:val="3"/>
          <w:sz w:val="24"/>
          <w:szCs w:val="24"/>
          <w:lang w:eastAsia="zh-CN" w:bidi="hi-IN"/>
        </w:rPr>
        <w:t xml:space="preserve"> pedagogů do výuky, čímž vytváří zpětnou potřebu uměleckého a vědeckého růstu těchto osobností. Pedagogické dovednosti zaměstnanců HF JAMU tak jsou primárně rozvíjeny zvyšováním jejich tvůrčích kompetencí. Na poli systémových procesů je zvyšování kompetencí pedagogů řešeno intenzivním rozvojem internacionalizace vnitřního prostředí fakulty (mj. pobyty pedagogů HF JAMU v zahraničí, participace zahraničních pedagogů na výuce HF JAMU), realizací Centrálních rozvojových programů, či průběžným sdílením výsledků dobré praxe napříč jednotlivými katedrami, či mezi oborovými radami. Zvyšování pedagogických dovedností je taktéž řešeno v souladu s jejich kariérními plány, a to plánovaným postupem zvyšování kvalifikace (habilitačním řízením a řízením ke jmenování profesorem).</w:t>
      </w:r>
    </w:p>
    <w:p w14:paraId="2EF71B20" w14:textId="77777777" w:rsidR="000E54AF" w:rsidRPr="00CC28C5" w:rsidRDefault="000E54AF" w:rsidP="003E2DD0">
      <w:pPr>
        <w:pStyle w:val="Bezmezer"/>
        <w:ind w:firstLine="708"/>
        <w:jc w:val="both"/>
        <w:rPr>
          <w:rFonts w:asciiTheme="minorHAnsi" w:eastAsia="SimSun" w:hAnsiTheme="minorHAnsi" w:cstheme="minorHAnsi"/>
          <w:bCs/>
          <w:kern w:val="3"/>
          <w:sz w:val="24"/>
          <w:szCs w:val="24"/>
          <w:lang w:eastAsia="zh-CN" w:bidi="hi-IN"/>
        </w:rPr>
      </w:pPr>
    </w:p>
    <w:p w14:paraId="4421F5D6" w14:textId="77777777" w:rsidR="00CC3C84" w:rsidRPr="00CC28C5" w:rsidRDefault="00CC3C84" w:rsidP="00CC3C84">
      <w:pPr>
        <w:pBdr>
          <w:top w:val="nil"/>
          <w:left w:val="nil"/>
          <w:bottom w:val="nil"/>
          <w:right w:val="nil"/>
          <w:between w:val="nil"/>
        </w:pBdr>
        <w:spacing w:after="120"/>
        <w:jc w:val="both"/>
        <w:rPr>
          <w:rFonts w:asciiTheme="minorHAnsi" w:hAnsiTheme="minorHAnsi" w:cstheme="minorHAnsi"/>
        </w:rPr>
      </w:pPr>
    </w:p>
    <w:p w14:paraId="65E0EE74" w14:textId="77777777" w:rsidR="00CC3C84" w:rsidRPr="00CC28C5" w:rsidRDefault="00CC3C84" w:rsidP="00CC3C84">
      <w:pPr>
        <w:keepNext/>
        <w:pBdr>
          <w:top w:val="nil"/>
          <w:left w:val="nil"/>
          <w:bottom w:val="nil"/>
          <w:right w:val="nil"/>
          <w:between w:val="nil"/>
        </w:pBdr>
        <w:shd w:val="clear" w:color="auto" w:fill="BFBFBF"/>
        <w:spacing w:line="276" w:lineRule="auto"/>
        <w:rPr>
          <w:rFonts w:asciiTheme="minorHAnsi" w:hAnsiTheme="minorHAnsi" w:cstheme="minorHAnsi"/>
          <w:b/>
          <w:color w:val="000000"/>
          <w:shd w:val="clear" w:color="auto" w:fill="B7B7B7"/>
        </w:rPr>
      </w:pPr>
      <w:r w:rsidRPr="00CC28C5">
        <w:rPr>
          <w:rFonts w:asciiTheme="minorHAnsi" w:hAnsiTheme="minorHAnsi" w:cstheme="minorHAnsi"/>
          <w:b/>
          <w:color w:val="000000"/>
          <w:shd w:val="clear" w:color="auto" w:fill="B7B7B7"/>
        </w:rPr>
        <w:t>6c a d)</w:t>
      </w:r>
      <w:r w:rsidRPr="00CC28C5">
        <w:rPr>
          <w:rFonts w:asciiTheme="minorHAnsi" w:hAnsiTheme="minorHAnsi" w:cstheme="minorHAnsi"/>
          <w:b/>
          <w:color w:val="000000"/>
          <w:shd w:val="clear" w:color="auto" w:fill="B7B7B7"/>
        </w:rPr>
        <w:tab/>
        <w:t>GENDEROVÁ ROVNOST ZAMĚSTNANCŮ a SEXUÁLNÍ OBTĚŽOVÁNÍ</w:t>
      </w:r>
    </w:p>
    <w:p w14:paraId="0128BE92" w14:textId="77777777" w:rsidR="00CC3C84" w:rsidRPr="00CC28C5" w:rsidRDefault="00CC3C84" w:rsidP="00CC3C84">
      <w:pPr>
        <w:pStyle w:val="Bezmezer"/>
        <w:jc w:val="both"/>
        <w:rPr>
          <w:rFonts w:asciiTheme="minorHAnsi" w:hAnsiTheme="minorHAnsi" w:cstheme="minorHAnsi"/>
          <w:sz w:val="24"/>
          <w:szCs w:val="24"/>
        </w:rPr>
      </w:pPr>
    </w:p>
    <w:p w14:paraId="1323A622" w14:textId="77777777"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 xml:space="preserve">Problematika sexuálního a genderově podmíněného obtěžování je řešena v souladu s Etickým kodexem JAMU. Případné případy obtěžování jsou posuzovány a řešeny v souladu s tímto vnitřním předpisem. </w:t>
      </w:r>
    </w:p>
    <w:p w14:paraId="59A91794" w14:textId="77777777" w:rsidR="00CC3C84" w:rsidRPr="00CC28C5" w:rsidRDefault="00CC3C84" w:rsidP="00CC3C84">
      <w:pPr>
        <w:pStyle w:val="Bezmezer"/>
        <w:jc w:val="both"/>
        <w:rPr>
          <w:rFonts w:asciiTheme="minorHAnsi" w:hAnsiTheme="minorHAnsi" w:cstheme="minorHAnsi"/>
          <w:sz w:val="24"/>
          <w:szCs w:val="24"/>
        </w:rPr>
      </w:pPr>
    </w:p>
    <w:p w14:paraId="46FA7B12" w14:textId="77777777" w:rsidR="00CC3C84" w:rsidRPr="00CC28C5" w:rsidRDefault="00CC3C84" w:rsidP="00CC3C84">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Divadelní fakulta JAMU</w:t>
      </w:r>
    </w:p>
    <w:p w14:paraId="12502BB9" w14:textId="6B58CDBA"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 xml:space="preserve">Vedení </w:t>
      </w:r>
      <w:r w:rsidR="0087628B">
        <w:rPr>
          <w:rFonts w:asciiTheme="minorHAnsi" w:hAnsiTheme="minorHAnsi" w:cstheme="minorHAnsi"/>
          <w:sz w:val="24"/>
          <w:szCs w:val="24"/>
        </w:rPr>
        <w:t xml:space="preserve">DF </w:t>
      </w:r>
      <w:r w:rsidRPr="00CC28C5">
        <w:rPr>
          <w:rFonts w:asciiTheme="minorHAnsi" w:hAnsiTheme="minorHAnsi" w:cstheme="minorHAnsi"/>
          <w:sz w:val="24"/>
          <w:szCs w:val="24"/>
        </w:rPr>
        <w:t>JAMU věnuje zvýšenou pozornost otázkám genderu a nátlakového jednání. V rámci prevence proto děkan otevřel pravidelné konzultační děkanské hodiny, ve kterých mají studenti možnost při soukromém rozhovoru upozornit na jakékoliv formy rizikového chování či obtěžování.</w:t>
      </w:r>
    </w:p>
    <w:p w14:paraId="28AA04F1" w14:textId="77777777" w:rsidR="00CC3C84" w:rsidRPr="00CC28C5" w:rsidRDefault="00CC3C84" w:rsidP="00CC3C84">
      <w:pPr>
        <w:pStyle w:val="Bezmezer"/>
        <w:jc w:val="both"/>
        <w:rPr>
          <w:rFonts w:asciiTheme="minorHAnsi" w:hAnsiTheme="minorHAnsi" w:cstheme="minorHAnsi"/>
          <w:sz w:val="24"/>
          <w:szCs w:val="24"/>
        </w:rPr>
      </w:pPr>
    </w:p>
    <w:p w14:paraId="1D8C55E3" w14:textId="77777777" w:rsidR="00CC3C84" w:rsidRPr="00CC28C5" w:rsidRDefault="00CC3C84" w:rsidP="00CC3C84">
      <w:pPr>
        <w:pStyle w:val="Bezmezer"/>
        <w:jc w:val="both"/>
        <w:rPr>
          <w:rFonts w:asciiTheme="minorHAnsi" w:hAnsiTheme="minorHAnsi" w:cstheme="minorHAnsi"/>
          <w:b/>
          <w:bCs/>
          <w:sz w:val="24"/>
          <w:szCs w:val="24"/>
        </w:rPr>
      </w:pPr>
      <w:r w:rsidRPr="00CC28C5">
        <w:rPr>
          <w:rFonts w:asciiTheme="minorHAnsi" w:hAnsiTheme="minorHAnsi" w:cstheme="minorHAnsi"/>
          <w:b/>
          <w:bCs/>
          <w:sz w:val="24"/>
          <w:szCs w:val="24"/>
        </w:rPr>
        <w:t xml:space="preserve">Hudební fakulta JAMU </w:t>
      </w:r>
    </w:p>
    <w:p w14:paraId="2BC7B21E" w14:textId="07D007AF"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 xml:space="preserve">Vedení </w:t>
      </w:r>
      <w:r w:rsidR="00505CC9">
        <w:rPr>
          <w:rFonts w:asciiTheme="minorHAnsi" w:hAnsiTheme="minorHAnsi" w:cstheme="minorHAnsi"/>
          <w:sz w:val="24"/>
          <w:szCs w:val="24"/>
        </w:rPr>
        <w:t xml:space="preserve">HF </w:t>
      </w:r>
      <w:r w:rsidRPr="00CC28C5">
        <w:rPr>
          <w:rFonts w:asciiTheme="minorHAnsi" w:hAnsiTheme="minorHAnsi" w:cstheme="minorHAnsi"/>
          <w:sz w:val="24"/>
          <w:szCs w:val="24"/>
        </w:rPr>
        <w:t>JAMU věnuje zvýšenou pozornost otázkám genderu a nátlakového jednání.</w:t>
      </w:r>
    </w:p>
    <w:p w14:paraId="2708FBC5" w14:textId="77777777" w:rsidR="00CC3C84" w:rsidRPr="00CC28C5" w:rsidRDefault="00CC3C84" w:rsidP="00CC3C84">
      <w:pPr>
        <w:pStyle w:val="Bezmezer"/>
        <w:jc w:val="both"/>
        <w:rPr>
          <w:rFonts w:asciiTheme="minorHAnsi" w:hAnsiTheme="minorHAnsi" w:cstheme="minorHAnsi"/>
          <w:sz w:val="24"/>
          <w:szCs w:val="24"/>
        </w:rPr>
      </w:pPr>
    </w:p>
    <w:p w14:paraId="1EAF8A5D" w14:textId="77777777" w:rsidR="00CC3C84" w:rsidRPr="00CC28C5" w:rsidRDefault="00CC3C84" w:rsidP="00CC3C84">
      <w:pPr>
        <w:pBdr>
          <w:top w:val="nil"/>
          <w:left w:val="nil"/>
          <w:bottom w:val="nil"/>
          <w:right w:val="nil"/>
          <w:between w:val="nil"/>
        </w:pBdr>
        <w:spacing w:after="120"/>
        <w:jc w:val="both"/>
        <w:rPr>
          <w:rFonts w:asciiTheme="minorHAnsi" w:hAnsiTheme="minorHAnsi" w:cstheme="minorHAnsi"/>
        </w:rPr>
      </w:pPr>
    </w:p>
    <w:p w14:paraId="4F5BC470" w14:textId="77777777" w:rsidR="00CC3C84" w:rsidRPr="00CC28C5" w:rsidRDefault="00CC3C84" w:rsidP="00CC3C84">
      <w:pPr>
        <w:shd w:val="clear" w:color="auto" w:fill="BFBFBF"/>
        <w:spacing w:after="120"/>
        <w:jc w:val="center"/>
        <w:rPr>
          <w:rFonts w:asciiTheme="minorHAnsi" w:hAnsiTheme="minorHAnsi" w:cstheme="minorHAnsi"/>
          <w:b/>
        </w:rPr>
      </w:pPr>
      <w:r w:rsidRPr="00CC28C5">
        <w:rPr>
          <w:rFonts w:asciiTheme="minorHAnsi" w:hAnsiTheme="minorHAnsi" w:cstheme="minorHAnsi"/>
          <w:b/>
        </w:rPr>
        <w:t>6c) PODPORA RODIČŮ MEZI ZAMĚSTNANCI</w:t>
      </w:r>
    </w:p>
    <w:p w14:paraId="2C3B28E2" w14:textId="77777777" w:rsidR="003E2DD0" w:rsidRDefault="003E2DD0" w:rsidP="003E2DD0">
      <w:pPr>
        <w:pStyle w:val="Bezmezer"/>
        <w:ind w:firstLine="708"/>
        <w:jc w:val="both"/>
        <w:rPr>
          <w:rFonts w:asciiTheme="minorHAnsi" w:hAnsiTheme="minorHAnsi" w:cstheme="minorHAnsi"/>
          <w:sz w:val="24"/>
          <w:szCs w:val="24"/>
        </w:rPr>
      </w:pPr>
    </w:p>
    <w:p w14:paraId="0E8BCE70" w14:textId="5DA208DF" w:rsidR="00CC3C84" w:rsidRPr="00CC28C5" w:rsidRDefault="00CC3C84" w:rsidP="003E2DD0">
      <w:pPr>
        <w:pStyle w:val="Bezmezer"/>
        <w:ind w:firstLine="708"/>
        <w:jc w:val="both"/>
        <w:rPr>
          <w:rFonts w:asciiTheme="minorHAnsi" w:hAnsiTheme="minorHAnsi" w:cstheme="minorHAnsi"/>
          <w:sz w:val="24"/>
          <w:szCs w:val="24"/>
        </w:rPr>
      </w:pPr>
      <w:r w:rsidRPr="00CC28C5">
        <w:rPr>
          <w:rFonts w:asciiTheme="minorHAnsi" w:hAnsiTheme="minorHAnsi" w:cstheme="minorHAnsi"/>
          <w:sz w:val="24"/>
          <w:szCs w:val="24"/>
        </w:rPr>
        <w:t>JAMU se snaží vycházet vstříc rodičům mezi pedagogy tím, že jim umožňuje rozvrh, který odpovídá jejich možnostem a okolnostem. Není (zatím) v silách JAMU podporovat rodiče mezi pedagogy účinnějším způsobem, např. zřízením mateřské školky či jiné péče o děti v době, kdy rodiče pracují. Je to způsobeno především velikostí školy – je obtížné zřizovat taková zařízení pro malý či velmi malý počet dětí. Do budoucna lze uvažovat o eventuální kooperaci s někým jiným, např. s některou brněnskou vysokou školou, která podobné zařízení pro děti provozuje.</w:t>
      </w:r>
    </w:p>
    <w:p w14:paraId="247B58AF" w14:textId="77777777" w:rsidR="00CC3C84" w:rsidRPr="00CC28C5" w:rsidRDefault="00CC3C84" w:rsidP="00CC3C84">
      <w:pPr>
        <w:pStyle w:val="Bezmezer"/>
        <w:jc w:val="both"/>
        <w:rPr>
          <w:rFonts w:asciiTheme="minorHAnsi" w:hAnsiTheme="minorHAnsi" w:cstheme="minorHAnsi"/>
          <w:color w:val="FF0000"/>
          <w:sz w:val="24"/>
          <w:szCs w:val="24"/>
        </w:rPr>
      </w:pPr>
    </w:p>
    <w:p w14:paraId="70B10ACE" w14:textId="3583BD72" w:rsidR="00CC3C84" w:rsidRDefault="00CC3C84" w:rsidP="00CC3C84">
      <w:pPr>
        <w:rPr>
          <w:rFonts w:asciiTheme="minorHAnsi" w:hAnsiTheme="minorHAnsi" w:cstheme="minorHAnsi"/>
        </w:rPr>
      </w:pPr>
    </w:p>
    <w:p w14:paraId="28300349" w14:textId="5D6D475A" w:rsidR="00CC28C5" w:rsidRPr="003E2DD0" w:rsidRDefault="00CC28C5" w:rsidP="00CC28C5">
      <w:pPr>
        <w:pStyle w:val="ednadpis"/>
        <w:pageBreakBefore/>
        <w:shd w:val="pct25" w:color="auto" w:fill="auto"/>
        <w:tabs>
          <w:tab w:val="center" w:pos="4536"/>
        </w:tabs>
        <w:spacing w:line="276" w:lineRule="auto"/>
        <w:jc w:val="both"/>
        <w:rPr>
          <w:rFonts w:asciiTheme="minorHAnsi" w:hAnsiTheme="minorHAnsi" w:cstheme="minorHAnsi"/>
          <w:sz w:val="28"/>
          <w:szCs w:val="28"/>
        </w:rPr>
      </w:pPr>
      <w:r w:rsidRPr="003E2DD0">
        <w:rPr>
          <w:rFonts w:asciiTheme="minorHAnsi" w:hAnsiTheme="minorHAnsi" w:cstheme="minorHAnsi"/>
          <w:sz w:val="28"/>
          <w:szCs w:val="28"/>
        </w:rPr>
        <w:lastRenderedPageBreak/>
        <w:tab/>
      </w:r>
      <w:r w:rsidR="003E2DD0">
        <w:rPr>
          <w:rFonts w:asciiTheme="minorHAnsi" w:hAnsiTheme="minorHAnsi" w:cstheme="minorHAnsi"/>
          <w:sz w:val="28"/>
          <w:szCs w:val="28"/>
        </w:rPr>
        <w:t xml:space="preserve">7. </w:t>
      </w:r>
      <w:r w:rsidRPr="003E2DD0">
        <w:rPr>
          <w:rFonts w:asciiTheme="minorHAnsi" w:hAnsiTheme="minorHAnsi" w:cstheme="minorHAnsi"/>
          <w:sz w:val="28"/>
          <w:szCs w:val="28"/>
        </w:rPr>
        <w:t>INTERNACIONALIZACE</w:t>
      </w:r>
    </w:p>
    <w:p w14:paraId="54FAD5F8" w14:textId="77777777" w:rsidR="00CC28C5" w:rsidRPr="00CC28C5" w:rsidRDefault="00CC28C5" w:rsidP="00CC28C5">
      <w:pPr>
        <w:spacing w:line="276" w:lineRule="auto"/>
        <w:rPr>
          <w:rFonts w:asciiTheme="minorHAnsi" w:hAnsiTheme="minorHAnsi" w:cstheme="minorHAnsi"/>
          <w:highlight w:val="yellow"/>
        </w:rPr>
      </w:pPr>
    </w:p>
    <w:p w14:paraId="35EF6BC1" w14:textId="77777777" w:rsidR="00CC28C5" w:rsidRPr="00CC28C5" w:rsidRDefault="00CC28C5" w:rsidP="00CC28C5">
      <w:pPr>
        <w:spacing w:line="276" w:lineRule="auto"/>
        <w:rPr>
          <w:rFonts w:asciiTheme="minorHAnsi" w:hAnsiTheme="minorHAnsi" w:cstheme="minorHAnsi"/>
          <w:highlight w:val="yellow"/>
        </w:rPr>
      </w:pPr>
    </w:p>
    <w:p w14:paraId="3D058ABA" w14:textId="77777777" w:rsidR="00CC28C5" w:rsidRPr="00CC28C5" w:rsidRDefault="00CC28C5" w:rsidP="00CC28C5">
      <w:pPr>
        <w:shd w:val="clear" w:color="auto" w:fill="BFBFBF"/>
        <w:spacing w:line="276" w:lineRule="auto"/>
        <w:jc w:val="center"/>
        <w:rPr>
          <w:rFonts w:asciiTheme="minorHAnsi" w:hAnsiTheme="minorHAnsi" w:cstheme="minorHAnsi"/>
          <w:b/>
        </w:rPr>
      </w:pPr>
      <w:r w:rsidRPr="00CC28C5">
        <w:rPr>
          <w:rFonts w:asciiTheme="minorHAnsi" w:hAnsiTheme="minorHAnsi" w:cstheme="minorHAnsi"/>
          <w:b/>
        </w:rPr>
        <w:t>7a) PODPORA STUDENTŮ NA ZAHRANIČNÍCH MOBILITNÍCH PROGRAMECH A UZNÁVÁNÍ PŘEDMĚTŮ ABSOLVOVANÝCH V ZAHRANIČÍ</w:t>
      </w:r>
      <w:r w:rsidRPr="00CC28C5">
        <w:rPr>
          <w:rFonts w:asciiTheme="minorHAnsi" w:hAnsiTheme="minorHAnsi" w:cstheme="minorHAnsi"/>
          <w:b/>
        </w:rPr>
        <w:tab/>
      </w:r>
    </w:p>
    <w:p w14:paraId="18A7E394" w14:textId="77777777" w:rsidR="00CC28C5" w:rsidRPr="00CC28C5" w:rsidRDefault="00CC28C5" w:rsidP="00CC28C5">
      <w:pPr>
        <w:spacing w:line="276" w:lineRule="auto"/>
        <w:rPr>
          <w:rFonts w:asciiTheme="minorHAnsi" w:hAnsiTheme="minorHAnsi" w:cstheme="minorHAnsi"/>
          <w:highlight w:val="yellow"/>
        </w:rPr>
      </w:pPr>
    </w:p>
    <w:p w14:paraId="0968A1F8" w14:textId="77777777" w:rsidR="00CC28C5" w:rsidRPr="00CC28C5" w:rsidRDefault="00CC28C5" w:rsidP="00CC28C5">
      <w:pPr>
        <w:ind w:firstLine="708"/>
        <w:jc w:val="both"/>
        <w:rPr>
          <w:rFonts w:asciiTheme="minorHAnsi" w:hAnsiTheme="minorHAnsi" w:cstheme="minorHAnsi"/>
        </w:rPr>
      </w:pPr>
      <w:r w:rsidRPr="00CC28C5">
        <w:rPr>
          <w:rFonts w:asciiTheme="minorHAnsi" w:hAnsiTheme="minorHAnsi" w:cstheme="minorHAnsi"/>
        </w:rPr>
        <w:t>JAMU vykazuje v případě výjezdů v období posledních několika let obdobné statistické hodnoty, kdy zastoupení studentů se zkušenostmi se studiem nebo praxí v cizině v jejich celkovém  počtu patří k nejvyšším v ČR. Počet realizovaných mobilit  - v roce 2019 celkem 63 - odpovídá dlouhodobému plánu a vzhledem k počtu studentů je poptávka po nich většinou dostatečně uspokojována. Kvalitativní parametry mobilitních programů jsou řešeny na úrovni fakult.  Partnerské instituce a jejich zařazení do seznamu pro spolupráci, nebo naopak jejich vyřazení, jsou navrhovány vedoucími pracovišť (zejména kateder a ateliérů) a poté schvalovány kolegiem děkana. Návrhy na bilaterální dohody jsou předloženy fakultou a poté administrovány zahraničním oddělením rektorátu. Studenti jsou informováni o možnostech výjezdu a zároveň také o povinnostech a administrativních náležitostech na informačních schůzkách s fakultním koordinátorem, kterých se často účastní i celoškolský koordinátor.</w:t>
      </w:r>
    </w:p>
    <w:p w14:paraId="7BD26EB7" w14:textId="196316A6" w:rsidR="00CC28C5" w:rsidRPr="00CC28C5" w:rsidRDefault="00CC28C5" w:rsidP="00CC28C5">
      <w:pPr>
        <w:ind w:firstLine="708"/>
        <w:jc w:val="both"/>
        <w:rPr>
          <w:rFonts w:asciiTheme="minorHAnsi" w:hAnsiTheme="minorHAnsi" w:cstheme="minorHAnsi"/>
        </w:rPr>
      </w:pPr>
      <w:r w:rsidRPr="00CC28C5">
        <w:rPr>
          <w:rFonts w:asciiTheme="minorHAnsi" w:hAnsiTheme="minorHAnsi" w:cstheme="minorHAnsi"/>
        </w:rPr>
        <w:t xml:space="preserve">Prostřednictvím internetových stránek školy jsou distribuovány další aktuality, informace a podrobnosti o možnostech výjezdů. Všichni studenti jsou včas informováni o možnostech výjezdu a náležitostech pro jeho realizaci. Výjezdy studentů jsou schvalovány kolegiem děkana. Konkrétní komunikace s partnerskými institucemi probíhá zejména na fakultní úrovni prostřednictvím fakultního zahraničního oddělení (koordinátoři). Studenti, kteří mají schválenu mobilitu jak domovskou, tak přijímající institucí, absolvují vstupní jazykový test a mohou využít on-line jazykového kursu (OLS). Ode všech studentů je také požadováno potvrzení o řádném cestovním pojištění. Účastnické smlouvy se uzavírají na rektorátní úrovni a studenti jsou opět předem instruováni, aby kontaktovali zahraniční oddělení školy. Vyjíždějící studenti řeší veškeré své případné problémy v zahraničí prostřednictvím emailové korespondence, případně telefonickým kontaktem, a to buď se svým fakultním koordinátorem, nebo se zahraničním oddělením rektorátu. Komunikace mezi fakultou a rektorátem je každodenní záležitostí. Finanční zátěž výjezdů do extrémně nákladných destinací nebo do škol mimo přímou podporu projektů jako je Erasmus+, a také u studentů se sociálně slabým zázemím, se škola snaží řešit finanční podporou ve formě mimořádného nebo sociálního stipendia. Student obdrží stipendium na základě své žádosti o dofinancování opatřené reálným rozpočtem a vyjádřením příslušné fakulty.                                                                                         </w:t>
      </w:r>
    </w:p>
    <w:p w14:paraId="52EE6D66" w14:textId="77777777" w:rsidR="00CC28C5" w:rsidRPr="00CC28C5" w:rsidRDefault="00CC28C5" w:rsidP="00CC28C5">
      <w:pPr>
        <w:ind w:firstLine="708"/>
        <w:jc w:val="both"/>
        <w:rPr>
          <w:rFonts w:asciiTheme="minorHAnsi" w:hAnsiTheme="minorHAnsi" w:cstheme="minorHAnsi"/>
        </w:rPr>
      </w:pPr>
      <w:r w:rsidRPr="00CC28C5">
        <w:rPr>
          <w:rFonts w:asciiTheme="minorHAnsi" w:hAnsiTheme="minorHAnsi" w:cstheme="minorHAnsi"/>
        </w:rPr>
        <w:t xml:space="preserve">Po absolvování stáže jsou studenti i zaměstnanci povinni sepsat zprávu. Na obou fakultách jsou, ve vazbě na program studia předem schválený pedagogy vysílající instituce a na potvrzení o absolvovaných předmětech a hodnocení studenta hostující školou nebo jinou institucí, uznávány výsledky studia na stáži. Většina pracovišť uznává studentům studium i hodnocení hostitelského pracoviště v plném rozsahu odpovídajícím požadované zátěži studenta a studijnímu programu schválenému před výjezdem.                                                                        </w:t>
      </w:r>
    </w:p>
    <w:p w14:paraId="1FE7B2E8" w14:textId="77777777" w:rsidR="00CC28C5" w:rsidRPr="00CC28C5" w:rsidRDefault="00CC28C5" w:rsidP="00CC28C5">
      <w:pPr>
        <w:ind w:firstLine="708"/>
        <w:jc w:val="both"/>
        <w:rPr>
          <w:rFonts w:asciiTheme="minorHAnsi" w:hAnsiTheme="minorHAnsi" w:cstheme="minorHAnsi"/>
        </w:rPr>
      </w:pPr>
      <w:r w:rsidRPr="00CC28C5">
        <w:rPr>
          <w:rFonts w:asciiTheme="minorHAnsi" w:hAnsiTheme="minorHAnsi" w:cstheme="minorHAnsi"/>
        </w:rPr>
        <w:t xml:space="preserve">Účastníky mobilit z řad studentů jsou nejčastěji studenti druhých ročníků bakalářského studia, kdy je výjezd na stáž u některých studijních specializací povinný. Časté jsou však také výjezdy studentů v magisterském či doktorském stupni studia; jim slouží k prohloubení znalostí a dovedností nabytých na domácí instituci, nebo jsou cíleně vedeny potřebami souvisejícími s přípravou a odbornou úrovní závěrečných kvalifikačních prací. Není výjimkou, že opakované výjezdy na magisterském či doktorském stupni studia jsou také na stejnou přijímající instituci, </w:t>
      </w:r>
      <w:r w:rsidRPr="00CC28C5">
        <w:rPr>
          <w:rFonts w:asciiTheme="minorHAnsi" w:hAnsiTheme="minorHAnsi" w:cstheme="minorHAnsi"/>
        </w:rPr>
        <w:lastRenderedPageBreak/>
        <w:t xml:space="preserve">kde student již dříve úspěšně absolvoval stáž na bakalářském stupni. I tato praxe pomáhá stabilizovat partnerské vztahy mezi školami a přispívá k trendům posilování dlouhodobého charakteru spolupráce s vybranými špičkovými pracovišti.  </w:t>
      </w:r>
    </w:p>
    <w:p w14:paraId="16C72163" w14:textId="77777777" w:rsidR="00CC28C5" w:rsidRPr="00CC28C5" w:rsidRDefault="00CC28C5" w:rsidP="00CC28C5">
      <w:pPr>
        <w:rPr>
          <w:color w:val="002060"/>
        </w:rPr>
      </w:pPr>
    </w:p>
    <w:p w14:paraId="705881CB" w14:textId="77777777" w:rsidR="00CC28C5" w:rsidRPr="00CC28C5" w:rsidRDefault="00CC28C5" w:rsidP="00CC28C5">
      <w:pPr>
        <w:pStyle w:val="Normlnweb"/>
        <w:shd w:val="clear" w:color="auto" w:fill="BFBFBF" w:themeFill="background1" w:themeFillShade="BF"/>
        <w:spacing w:line="276" w:lineRule="auto"/>
        <w:jc w:val="both"/>
        <w:rPr>
          <w:rFonts w:asciiTheme="minorHAnsi" w:hAnsiTheme="minorHAnsi" w:cstheme="minorHAnsi"/>
          <w:b/>
          <w:shd w:val="clear" w:color="auto" w:fill="B7B7B7"/>
        </w:rPr>
      </w:pPr>
      <w:r w:rsidRPr="00CC28C5">
        <w:rPr>
          <w:rFonts w:asciiTheme="minorHAnsi" w:hAnsiTheme="minorHAnsi" w:cstheme="minorHAnsi"/>
          <w:b/>
          <w:shd w:val="clear" w:color="auto" w:fill="B7B7B7"/>
        </w:rPr>
        <w:t>7b) PODPORA ZAHRANIČNÍ MOBILITY (NE)AKADEMICKÝCH PRACOVNÍKŮ</w:t>
      </w:r>
    </w:p>
    <w:p w14:paraId="0E7836BF" w14:textId="77777777" w:rsidR="00CC28C5" w:rsidRPr="00CC28C5" w:rsidRDefault="00CC28C5" w:rsidP="00CC28C5">
      <w:pPr>
        <w:ind w:firstLine="708"/>
        <w:jc w:val="both"/>
        <w:rPr>
          <w:rFonts w:asciiTheme="minorHAnsi" w:hAnsiTheme="minorHAnsi" w:cstheme="minorHAnsi"/>
        </w:rPr>
      </w:pPr>
      <w:r w:rsidRPr="00CC28C5">
        <w:rPr>
          <w:rFonts w:asciiTheme="minorHAnsi" w:hAnsiTheme="minorHAnsi" w:cstheme="minorHAnsi"/>
        </w:rPr>
        <w:t>V roce 2019 bylo realizováno celkem 37 mobilit akademických a neakademických pracovníků. JAMU vnímá podporu mobilit svých zaměstnanců jako významný faktor pro zvyšování kvality – aktivní účast na mobilitách rozšiřuje proces sebevzdělávání a osobnostního růstu stejně jako možnost získávání nových kontaktů prospěšných pro další internacionální rozvoj instituce. Z těchto důvodů bude JAMU v příštích letech dále rozšiřovat možnosti mobilit pro akademické i neakademické pracovníky s cílem dosáhnout ještě aktivnějších mezinárodních kontaktů v jednotlivých specializacích stejně jako zvyšování počtu zahraničních studentů. Právě posledně zmíněná oblast má přímou souvislost s aktivním přístupem akademických pracovníků na základě uskutečňování mobilit.</w:t>
      </w:r>
    </w:p>
    <w:p w14:paraId="7F97B73B" w14:textId="5FF49F6C" w:rsidR="00CC28C5" w:rsidRPr="00CC28C5" w:rsidRDefault="00CC28C5" w:rsidP="00CC28C5">
      <w:pPr>
        <w:ind w:firstLine="708"/>
        <w:jc w:val="both"/>
        <w:rPr>
          <w:rFonts w:asciiTheme="minorHAnsi" w:hAnsiTheme="minorHAnsi" w:cstheme="minorHAnsi"/>
          <w:color w:val="000000" w:themeColor="text1"/>
        </w:rPr>
      </w:pPr>
      <w:r w:rsidRPr="00CC28C5">
        <w:rPr>
          <w:rFonts w:asciiTheme="minorHAnsi" w:hAnsiTheme="minorHAnsi" w:cstheme="minorHAnsi"/>
          <w:color w:val="000000" w:themeColor="text1"/>
        </w:rPr>
        <w:t xml:space="preserve">V tabulkové části výkonových parametrů mobilit realizovaných v rámci programu </w:t>
      </w:r>
      <w:r w:rsidRPr="00CC28C5">
        <w:rPr>
          <w:rFonts w:asciiTheme="minorHAnsi" w:hAnsiTheme="minorHAnsi" w:cstheme="minorHAnsi"/>
          <w:color w:val="000000" w:themeColor="text1"/>
        </w:rPr>
        <w:br/>
        <w:t xml:space="preserve">Erasmus+ je patrné, že </w:t>
      </w:r>
      <w:r w:rsidR="0087628B">
        <w:rPr>
          <w:rFonts w:asciiTheme="minorHAnsi" w:hAnsiTheme="minorHAnsi" w:cstheme="minorHAnsi"/>
          <w:b/>
          <w:color w:val="000000" w:themeColor="text1"/>
        </w:rPr>
        <w:t xml:space="preserve">DF </w:t>
      </w:r>
      <w:r w:rsidRPr="00CC28C5">
        <w:rPr>
          <w:rFonts w:asciiTheme="minorHAnsi" w:hAnsiTheme="minorHAnsi" w:cstheme="minorHAnsi"/>
          <w:color w:val="000000" w:themeColor="text1"/>
        </w:rPr>
        <w:t xml:space="preserve">JAMU zatím nedosahuje svého strategického cíle, který kvantifikovala jako minimálně 100 realizovaných studentoměsíců a 7 realizovaných výjezdů pedagogů za akademický rok. V roce 2019  </w:t>
      </w:r>
      <w:r w:rsidR="0087628B">
        <w:rPr>
          <w:rFonts w:asciiTheme="minorHAnsi" w:hAnsiTheme="minorHAnsi" w:cstheme="minorHAnsi"/>
          <w:color w:val="000000" w:themeColor="text1"/>
        </w:rPr>
        <w:t xml:space="preserve">DF JAMU </w:t>
      </w:r>
      <w:r w:rsidRPr="00CC28C5">
        <w:rPr>
          <w:rFonts w:asciiTheme="minorHAnsi" w:hAnsiTheme="minorHAnsi" w:cstheme="minorHAnsi"/>
          <w:color w:val="000000" w:themeColor="text1"/>
        </w:rPr>
        <w:t xml:space="preserve">pokračovala ve snaze zvrátit tento jev. Upravila a nadále bude upravovat portfolio partnerských škol, taktéž byl upraven proces propagace mobilit mezi studenty a pedagogy. Zároveň došlo k zahájení přípravy pro vznik nových předmětů vyučovaných  v cizích jazycích, což souvisí s připraveností </w:t>
      </w:r>
      <w:r w:rsidR="0087628B">
        <w:rPr>
          <w:rFonts w:asciiTheme="minorHAnsi" w:hAnsiTheme="minorHAnsi" w:cstheme="minorHAnsi"/>
          <w:color w:val="000000" w:themeColor="text1"/>
        </w:rPr>
        <w:t xml:space="preserve">DF </w:t>
      </w:r>
      <w:r w:rsidRPr="00CC28C5">
        <w:rPr>
          <w:rFonts w:asciiTheme="minorHAnsi" w:hAnsiTheme="minorHAnsi" w:cstheme="minorHAnsi"/>
          <w:color w:val="000000" w:themeColor="text1"/>
        </w:rPr>
        <w:t>JAMU zahraniční studenty také přijímat. Je potřeba znovu zmínit koncepci vzniklou již v roce 2018 pro roky 2019 – 2020, která akcentuje podporu mobilit mimo program Erasmus+.</w:t>
      </w:r>
    </w:p>
    <w:p w14:paraId="7A5D5F12" w14:textId="09FAA26E" w:rsidR="00CC28C5" w:rsidRPr="00CC28C5" w:rsidRDefault="00CC28C5" w:rsidP="00CC28C5">
      <w:pPr>
        <w:ind w:firstLine="708"/>
        <w:jc w:val="both"/>
        <w:rPr>
          <w:rFonts w:asciiTheme="minorHAnsi" w:hAnsiTheme="minorHAnsi" w:cstheme="minorHAnsi"/>
          <w:color w:val="000000" w:themeColor="text1"/>
        </w:rPr>
      </w:pPr>
      <w:r w:rsidRPr="00CC28C5">
        <w:rPr>
          <w:rFonts w:asciiTheme="minorHAnsi" w:hAnsiTheme="minorHAnsi" w:cstheme="minorHAnsi"/>
          <w:color w:val="000000" w:themeColor="text1"/>
        </w:rPr>
        <w:t xml:space="preserve">V tabulkové části výkonových parametrů mobilit realizovaných v rámci programu </w:t>
      </w:r>
      <w:r w:rsidRPr="00CC28C5">
        <w:rPr>
          <w:rFonts w:asciiTheme="minorHAnsi" w:hAnsiTheme="minorHAnsi" w:cstheme="minorHAnsi"/>
          <w:color w:val="000000" w:themeColor="text1"/>
        </w:rPr>
        <w:br/>
        <w:t xml:space="preserve">Erasmus+ je patrné, že </w:t>
      </w:r>
      <w:r w:rsidR="00505CC9">
        <w:rPr>
          <w:rFonts w:asciiTheme="minorHAnsi" w:hAnsiTheme="minorHAnsi" w:cstheme="minorHAnsi"/>
          <w:b/>
          <w:color w:val="000000" w:themeColor="text1"/>
        </w:rPr>
        <w:t xml:space="preserve">HF </w:t>
      </w:r>
      <w:r w:rsidRPr="00CC28C5">
        <w:rPr>
          <w:rFonts w:asciiTheme="minorHAnsi" w:hAnsiTheme="minorHAnsi" w:cstheme="minorHAnsi"/>
          <w:b/>
          <w:color w:val="000000" w:themeColor="text1"/>
        </w:rPr>
        <w:t>JAMU</w:t>
      </w:r>
      <w:r w:rsidRPr="00CC28C5">
        <w:rPr>
          <w:rFonts w:asciiTheme="minorHAnsi" w:hAnsiTheme="minorHAnsi" w:cstheme="minorHAnsi"/>
          <w:color w:val="000000" w:themeColor="text1"/>
        </w:rPr>
        <w:t xml:space="preserve"> vykazuje velmi pozitivní tendenci. Přehled počtu vyjíždějících akademických a neakademických pracovníků za leta 2015 – 2019: </w:t>
      </w:r>
    </w:p>
    <w:p w14:paraId="6B15337E" w14:textId="77777777" w:rsidR="00CC28C5" w:rsidRPr="00CC28C5" w:rsidRDefault="00CC28C5" w:rsidP="00CC28C5">
      <w:pPr>
        <w:jc w:val="both"/>
        <w:rPr>
          <w:rFonts w:asciiTheme="minorHAnsi" w:hAnsiTheme="minorHAnsi" w:cstheme="minorHAnsi"/>
          <w:color w:val="000000" w:themeColor="text1"/>
        </w:rPr>
      </w:pPr>
      <w:r w:rsidRPr="00CC28C5">
        <w:rPr>
          <w:rFonts w:asciiTheme="minorHAnsi" w:hAnsiTheme="minorHAnsi" w:cstheme="minorHAnsi"/>
          <w:color w:val="000000" w:themeColor="text1"/>
        </w:rPr>
        <w:t xml:space="preserve">2015 – 15, 2016 – 21, 2017 – 17, 2018 – 28, 2019 – 28 výjezdů.  </w:t>
      </w:r>
    </w:p>
    <w:p w14:paraId="27654FA7" w14:textId="77777777" w:rsidR="00CC28C5" w:rsidRPr="00CC28C5" w:rsidRDefault="00CC28C5" w:rsidP="00CC28C5">
      <w:pPr>
        <w:jc w:val="both"/>
        <w:rPr>
          <w:rFonts w:asciiTheme="minorHAnsi" w:hAnsiTheme="minorHAnsi" w:cstheme="minorHAnsi"/>
          <w:color w:val="000000" w:themeColor="text1"/>
        </w:rPr>
      </w:pPr>
    </w:p>
    <w:p w14:paraId="4F299156" w14:textId="31DBE220" w:rsidR="00CC28C5" w:rsidRPr="00CC28C5" w:rsidRDefault="00CC28C5" w:rsidP="00CC28C5">
      <w:pPr>
        <w:ind w:firstLine="708"/>
        <w:jc w:val="both"/>
        <w:rPr>
          <w:rFonts w:asciiTheme="minorHAnsi" w:hAnsiTheme="minorHAnsi" w:cstheme="minorHAnsi"/>
          <w:color w:val="000000" w:themeColor="text1"/>
        </w:rPr>
      </w:pPr>
      <w:r w:rsidRPr="00CC28C5">
        <w:rPr>
          <w:rFonts w:asciiTheme="minorHAnsi" w:hAnsiTheme="minorHAnsi" w:cstheme="minorHAnsi"/>
          <w:b/>
          <w:bCs/>
          <w:color w:val="000000" w:themeColor="text1"/>
        </w:rPr>
        <w:t>Hudební fakultě JAMU</w:t>
      </w:r>
      <w:r w:rsidRPr="00CC28C5">
        <w:rPr>
          <w:rFonts w:asciiTheme="minorHAnsi" w:hAnsiTheme="minorHAnsi" w:cstheme="minorHAnsi"/>
          <w:color w:val="000000" w:themeColor="text1"/>
        </w:rPr>
        <w:t xml:space="preserve"> se daří plnit strategické cíle tykající se posilování otevřenosti vzdělávání ve všech podobách a podpory pedagogického a profesního rozvoje pedagogů jako klíčového předpokladu kvalitní výuky. Mobility pedagogů – návštěvy zahraničních institucí a účast na mezinárodních akcích slouží k ověření výsledků vlastní pedagogické činnosti v rozdílném kulturním a vzdělávacím systému, umožňuje vzájemnou komparaci a konfrontaci uměleckých přístupů, případně přenesení získaných poznatků do výuky na domácí instituci. Současně mohou přispět k navázání nových zahraničních kontaktů. Úroveň a kvalitu vzdělání na </w:t>
      </w:r>
      <w:r w:rsidR="00505CC9">
        <w:rPr>
          <w:rFonts w:asciiTheme="minorHAnsi" w:hAnsiTheme="minorHAnsi" w:cstheme="minorHAnsi"/>
          <w:color w:val="000000" w:themeColor="text1"/>
        </w:rPr>
        <w:t xml:space="preserve">HF </w:t>
      </w:r>
      <w:r w:rsidRPr="00CC28C5">
        <w:rPr>
          <w:rFonts w:asciiTheme="minorHAnsi" w:hAnsiTheme="minorHAnsi" w:cstheme="minorHAnsi"/>
          <w:color w:val="000000" w:themeColor="text1"/>
        </w:rPr>
        <w:t xml:space="preserve">JAMU pedagogové dokládají i vlastní uměleckou činností. </w:t>
      </w:r>
    </w:p>
    <w:p w14:paraId="3E859BFD" w14:textId="4430D189" w:rsidR="00CC28C5" w:rsidRPr="00CC28C5" w:rsidRDefault="00CC28C5" w:rsidP="00CC28C5">
      <w:pPr>
        <w:ind w:firstLine="708"/>
        <w:jc w:val="both"/>
        <w:rPr>
          <w:rFonts w:asciiTheme="minorHAnsi" w:hAnsiTheme="minorHAnsi" w:cstheme="minorHAnsi"/>
          <w:color w:val="000000" w:themeColor="text1"/>
        </w:rPr>
      </w:pPr>
      <w:r>
        <w:rPr>
          <w:rFonts w:asciiTheme="minorHAnsi" w:hAnsiTheme="minorHAnsi" w:cstheme="minorHAnsi"/>
          <w:color w:val="000000" w:themeColor="text1"/>
        </w:rPr>
        <w:t xml:space="preserve">HF </w:t>
      </w:r>
      <w:r w:rsidRPr="00CC28C5">
        <w:rPr>
          <w:rFonts w:asciiTheme="minorHAnsi" w:hAnsiTheme="minorHAnsi" w:cstheme="minorHAnsi"/>
          <w:color w:val="000000" w:themeColor="text1"/>
        </w:rPr>
        <w:t xml:space="preserve">JAMU v roce 2019 realizovala 12 výjezdů pedagogů mimo podporu programem Erasmus+, a sice účast pedagogů ve festivalech, přehlídkách, odborných porotách a komisích. Například, HF JAMU podpořila účinkování svých pedagogů v prestižních oborových akcích jako Mezinárodní festival International Society of Bassists Convention v USA, Mezinárodní festival elektroakustické hudby Ars Electronica v Linzi, Mezinárodní konferenci v Banské Štiavnici, mezinárodní projekt RC – JAMU Connections ve spolupráci s Royal Conservatoire v Haagu, mezinárodní projekt Konzervatoře v italském Cagliari, umělecké a pedagogické působení pedagogů HF JAMU na vysokých uměleckých školách v Amsterodamu, Haagu, Valencii, Leedsu a dalších institucích Řada pedagogů HF JAMU se zúčastnila závěrečných hodnoticích komisí na </w:t>
      </w:r>
      <w:r w:rsidRPr="00CC28C5">
        <w:rPr>
          <w:rFonts w:asciiTheme="minorHAnsi" w:hAnsiTheme="minorHAnsi" w:cstheme="minorHAnsi"/>
          <w:color w:val="000000" w:themeColor="text1"/>
        </w:rPr>
        <w:lastRenderedPageBreak/>
        <w:t xml:space="preserve">Královské konzervatoři v Den Haagu (Michaela Ambrosi, Barbara Maria Willi, Irena Troupová, Ivo Medek).  </w:t>
      </w:r>
    </w:p>
    <w:p w14:paraId="26BE1DD7" w14:textId="77777777" w:rsidR="00CC28C5" w:rsidRPr="00CC28C5" w:rsidRDefault="00CC28C5" w:rsidP="00CC28C5">
      <w:pPr>
        <w:jc w:val="both"/>
        <w:rPr>
          <w:rFonts w:asciiTheme="minorHAnsi" w:hAnsiTheme="minorHAnsi" w:cstheme="minorHAnsi"/>
          <w:color w:val="000000" w:themeColor="text1"/>
        </w:rPr>
      </w:pPr>
    </w:p>
    <w:p w14:paraId="668B8E48" w14:textId="2FA514C7" w:rsidR="00CC28C5" w:rsidRPr="00CC28C5" w:rsidRDefault="00CC28C5" w:rsidP="00CC28C5">
      <w:pPr>
        <w:jc w:val="both"/>
        <w:rPr>
          <w:rFonts w:asciiTheme="minorHAnsi" w:hAnsiTheme="minorHAnsi" w:cstheme="minorHAnsi"/>
          <w:color w:val="000000" w:themeColor="text1"/>
        </w:rPr>
      </w:pPr>
      <w:r w:rsidRPr="00CC28C5">
        <w:rPr>
          <w:rFonts w:asciiTheme="minorHAnsi" w:hAnsiTheme="minorHAnsi" w:cstheme="minorHAnsi"/>
          <w:color w:val="000000" w:themeColor="text1"/>
        </w:rPr>
        <w:t xml:space="preserve">Výjezdy pedagogů </w:t>
      </w:r>
      <w:r>
        <w:rPr>
          <w:rFonts w:asciiTheme="minorHAnsi" w:hAnsiTheme="minorHAnsi" w:cstheme="minorHAnsi"/>
          <w:color w:val="000000" w:themeColor="text1"/>
        </w:rPr>
        <w:t xml:space="preserve">HF </w:t>
      </w:r>
      <w:r w:rsidRPr="00CC28C5">
        <w:rPr>
          <w:rFonts w:asciiTheme="minorHAnsi" w:hAnsiTheme="minorHAnsi" w:cstheme="minorHAnsi"/>
          <w:color w:val="000000" w:themeColor="text1"/>
        </w:rPr>
        <w:t xml:space="preserve">JAMJ v rámci programu Erasmus+ dávají ve výsledku za rok 2019 počet 16. Některé pedagogové vykazují výbornou aktivitu a vykazují více než jednu cestu, například Barbara Maria Willi a Jan Čížmař (KHVI) vykazují dvě cesty na Královskou konzervatoř v Den Haagu, Miloslav Jelínek (KSN) cestoval do litevského Vilniusu a do Banské Bystrici, Jurij Likin absolvoval pedagogický pobyt na Univerzitě v Hull (Velká Británie) a na Konzervatoři v italském Cagliari. Pedagogické pobyty v  rámci Erasmus+ nově absolvovali Vladislav Bláha a Marcela Jelínková (KSN), Milan Polák a Roman Novozámský (KDN), Martin Opršál a Martin Kleibl (KBN), Jaroslav Šťastný (KKDOR) a Irena Troupová (KZP). </w:t>
      </w:r>
    </w:p>
    <w:p w14:paraId="12DE3D72" w14:textId="77777777" w:rsidR="00CC28C5" w:rsidRPr="00CC28C5" w:rsidRDefault="00CC28C5" w:rsidP="00CC28C5">
      <w:pPr>
        <w:pBdr>
          <w:top w:val="nil"/>
          <w:left w:val="nil"/>
          <w:bottom w:val="nil"/>
          <w:right w:val="nil"/>
          <w:between w:val="nil"/>
        </w:pBdr>
        <w:spacing w:line="276" w:lineRule="auto"/>
        <w:jc w:val="both"/>
        <w:rPr>
          <w:rFonts w:asciiTheme="minorHAnsi" w:hAnsiTheme="minorHAnsi" w:cstheme="minorHAnsi"/>
          <w:color w:val="00B050"/>
        </w:rPr>
      </w:pPr>
    </w:p>
    <w:p w14:paraId="72E7F75B" w14:textId="77777777" w:rsidR="00CC28C5" w:rsidRPr="00CC28C5" w:rsidRDefault="00CC28C5" w:rsidP="00CC28C5">
      <w:pPr>
        <w:pStyle w:val="Normlnweb"/>
        <w:shd w:val="clear" w:color="auto" w:fill="BFBFBF"/>
        <w:spacing w:after="0" w:line="276" w:lineRule="auto"/>
        <w:jc w:val="both"/>
        <w:rPr>
          <w:rFonts w:asciiTheme="minorHAnsi" w:hAnsiTheme="minorHAnsi" w:cstheme="minorHAnsi"/>
        </w:rPr>
      </w:pPr>
      <w:r w:rsidRPr="00CC28C5">
        <w:rPr>
          <w:rFonts w:asciiTheme="minorHAnsi" w:hAnsiTheme="minorHAnsi" w:cstheme="minorHAnsi"/>
          <w:b/>
          <w:bCs/>
        </w:rPr>
        <w:t>7c) INTEGRACE ZAHRANIČNÍCH ČLENŮ AKADEMICKÉ OBCE DO ŽIVOTA ŠKOLY</w:t>
      </w:r>
    </w:p>
    <w:p w14:paraId="4809600F" w14:textId="77777777" w:rsidR="00CC28C5" w:rsidRPr="00CC28C5" w:rsidRDefault="00CC28C5" w:rsidP="003E2DD0">
      <w:pPr>
        <w:pBdr>
          <w:top w:val="nil"/>
          <w:left w:val="nil"/>
          <w:bottom w:val="nil"/>
          <w:right w:val="nil"/>
          <w:between w:val="nil"/>
        </w:pBdr>
        <w:ind w:firstLine="708"/>
        <w:jc w:val="both"/>
        <w:rPr>
          <w:rFonts w:asciiTheme="minorHAnsi" w:hAnsiTheme="minorHAnsi" w:cstheme="minorHAnsi"/>
        </w:rPr>
      </w:pPr>
      <w:r w:rsidRPr="00CC28C5">
        <w:rPr>
          <w:rFonts w:asciiTheme="minorHAnsi" w:hAnsiTheme="minorHAnsi" w:cstheme="minorHAnsi"/>
        </w:rPr>
        <w:t xml:space="preserve">Zapojování přijíždějících studentů v rámci různých mobilitních programů nebo projektů probíhá na obou fakultách podobným způsobem. Vzhledem k výraznému podílu individuální výuky na obou fakultách nemají přijíždějící studenti ani pedagogové problém se od začátku své stáže podílet na výuce a pracoviště si mohou dovolit podporovat je i při případné realizaci jejich samostatných nebo jimi iniciovaných projektů. Všichni zahraniční studenti na studijní stáži se tedy účastní běžné výuky v hlavních předmětech oboru společně s českými i slovenskými studenty. Účast těchto studentů ve specializovaných předmětech je vázána na počet dalších studentů, kteří se v konkrétních případech účastní probíhající kontaktní výuky, a samozřejmě i na jazykovou vybavenost pedagoga. K tomu kromě vstupních konzultací, kdy jsou přijíždějící studenti podrobně obeznámeni s chodem fakulty a jejích pracovišť, organizuje JAMU navíc od začátku jejich pobytu výuku v kurzu českého jazyka, který absolvují všichni přijíždějící studenti. Ve výhodnějším postavení jsou pochopitelně studenti ze Slovenska, kteří vzhledem k jazykové příbuznosti studují v programech v českém jazyce a nemají žádný problém se podílet na jakékoliv aktivitě fakult a školy.  </w:t>
      </w:r>
    </w:p>
    <w:p w14:paraId="62282935" w14:textId="77777777" w:rsidR="003E2DD0" w:rsidRDefault="00CC28C5" w:rsidP="003E2DD0">
      <w:pPr>
        <w:ind w:firstLine="708"/>
        <w:jc w:val="both"/>
        <w:rPr>
          <w:rFonts w:asciiTheme="minorHAnsi" w:hAnsiTheme="minorHAnsi" w:cstheme="minorHAnsi"/>
        </w:rPr>
      </w:pPr>
      <w:r w:rsidRPr="00CC28C5">
        <w:rPr>
          <w:rFonts w:asciiTheme="minorHAnsi" w:hAnsiTheme="minorHAnsi" w:cstheme="minorHAnsi"/>
        </w:rPr>
        <w:t xml:space="preserve">Jedním z hlavních nástrojů internacionalizace vzdělávacího procesu i nadále zůstává hostování zahraničních lektorů – mezinárodních odborníků,  kteří  přinášejí studentům profesní a jazykové zkušenosti, pedagogům JAMU pak potřebnou konfrontaci, mezinárodní kompetence a reflektování světových trendů. V poslední době na obou fakultách výrazně stoupá působení zahraničních pedagogů – v roce 2019 jich přicestovalo na JAMU celkem 67. Přispívají k tomu i nová pravidla umožňující flexibilnějším způsobem použít příspěvek na podporu mezinárodní spolupráce (ukazatel D) a další zdroje používané pro rozvoj internacionalizace. Tím se také zvyšují možnosti pro absolvování dalšího odborného vzdělávání cizinců v jazykově dostupnější formě, a navíc se touto praktickou formou prohlubuje jazyková připravenost českých studentů.                                                                                       </w:t>
      </w:r>
    </w:p>
    <w:p w14:paraId="31F6FC18" w14:textId="1C460ACF" w:rsidR="003E2DD0" w:rsidRDefault="00CC28C5" w:rsidP="003E2DD0">
      <w:pPr>
        <w:ind w:firstLine="708"/>
        <w:jc w:val="both"/>
        <w:rPr>
          <w:rFonts w:asciiTheme="minorHAnsi" w:hAnsiTheme="minorHAnsi" w:cstheme="minorHAnsi"/>
        </w:rPr>
      </w:pPr>
      <w:r w:rsidRPr="00CC28C5">
        <w:rPr>
          <w:rFonts w:asciiTheme="minorHAnsi" w:hAnsiTheme="minorHAnsi" w:cstheme="minorHAnsi"/>
        </w:rPr>
        <w:t xml:space="preserve">Zahraniční studenti jsou informováni o všech aktivitách školy podobně jako studující v českém jazyce a mají možnost se do těchto aktivit zapojovat. V roce 2019 v rámci mobilit přicestovalo celkem 43 zahraničních studentů. Kromě dobrovolnické formy účasti v některých projektech náročných na organizaci, jako je velký Mezinárodní festival divadelních škol SETKÁNÍ/ENCOUNTER organizovaný výhradně studenty </w:t>
      </w:r>
      <w:r w:rsidR="00505CC9">
        <w:rPr>
          <w:rFonts w:asciiTheme="minorHAnsi" w:hAnsiTheme="minorHAnsi" w:cstheme="minorHAnsi"/>
        </w:rPr>
        <w:t xml:space="preserve">DF </w:t>
      </w:r>
      <w:r w:rsidRPr="00CC28C5">
        <w:rPr>
          <w:rFonts w:asciiTheme="minorHAnsi" w:hAnsiTheme="minorHAnsi" w:cstheme="minorHAnsi"/>
        </w:rPr>
        <w:t xml:space="preserve">JAMU, je jejich participace nezbytná. Rovněž na </w:t>
      </w:r>
      <w:r w:rsidR="00505CC9">
        <w:rPr>
          <w:rFonts w:asciiTheme="minorHAnsi" w:hAnsiTheme="minorHAnsi" w:cstheme="minorHAnsi"/>
        </w:rPr>
        <w:t xml:space="preserve">HF </w:t>
      </w:r>
      <w:r w:rsidRPr="00CC28C5">
        <w:rPr>
          <w:rFonts w:asciiTheme="minorHAnsi" w:hAnsiTheme="minorHAnsi" w:cstheme="minorHAnsi"/>
        </w:rPr>
        <w:t xml:space="preserve">JAMU probíhá několik významných aktivit podporujících mezinárodní a jazykové zkušenosti studentů. Příkladem jsou Mezinárodní interpretační kurzy, renomovaná Mezinárodní soutěž Leoše Janáčka, mezinárodní festival Setkávání nové hudby+ nebo Festival </w:t>
      </w:r>
      <w:r w:rsidRPr="00CC28C5">
        <w:rPr>
          <w:rFonts w:asciiTheme="minorHAnsi" w:hAnsiTheme="minorHAnsi" w:cstheme="minorHAnsi"/>
        </w:rPr>
        <w:lastRenderedPageBreak/>
        <w:t>bicích nástrojů. V roce 2019 tuto bohatou mozaiku doplnila řada menších projektů jako např. mezioborový nadžánrový studentský ansámbl pod vedením studenta DSP Radima Hanouska (Katedra jazzové interpretace), studentský soubor barokních dechových nástrojů (Katedra dechových nástrojů), společný projekt pedagogů a studentů oboru Kompozice (Katedra kompozice,</w:t>
      </w:r>
      <w:r w:rsidRPr="00CC28C5">
        <w:rPr>
          <w:rFonts w:asciiTheme="minorHAnsi" w:hAnsiTheme="minorHAnsi" w:cstheme="minorHAnsi"/>
          <w:shd w:val="clear" w:color="auto" w:fill="FFFFFF"/>
        </w:rPr>
        <w:t xml:space="preserve"> dirigování a operní režie - KKDR) </w:t>
      </w:r>
      <w:r w:rsidRPr="00CC28C5">
        <w:rPr>
          <w:rFonts w:asciiTheme="minorHAnsi" w:hAnsiTheme="minorHAnsi" w:cstheme="minorHAnsi"/>
        </w:rPr>
        <w:t>se studenty a pedagogy oddělení kompozice Královské konzervatoře Den Haag a účastí instrumentálních kateder.</w:t>
      </w:r>
    </w:p>
    <w:p w14:paraId="646A2011" w14:textId="473FDA16" w:rsidR="003E2DD0" w:rsidRDefault="00CC28C5" w:rsidP="003E2DD0">
      <w:pPr>
        <w:ind w:firstLine="708"/>
        <w:jc w:val="both"/>
        <w:rPr>
          <w:rFonts w:asciiTheme="minorHAnsi" w:hAnsiTheme="minorHAnsi" w:cstheme="minorHAnsi"/>
        </w:rPr>
      </w:pPr>
      <w:r w:rsidRPr="00CC28C5">
        <w:rPr>
          <w:rFonts w:asciiTheme="minorHAnsi" w:hAnsiTheme="minorHAnsi" w:cstheme="minorHAnsi"/>
        </w:rPr>
        <w:t xml:space="preserve">Díky projektu </w:t>
      </w:r>
      <w:r w:rsidRPr="00CC28C5">
        <w:rPr>
          <w:rFonts w:asciiTheme="minorHAnsi" w:hAnsiTheme="minorHAnsi" w:cstheme="minorHAnsi"/>
          <w:iCs/>
        </w:rPr>
        <w:t>CRP Internacionalizace působili</w:t>
      </w:r>
      <w:r w:rsidRPr="00CC28C5">
        <w:rPr>
          <w:rFonts w:asciiTheme="minorHAnsi" w:hAnsiTheme="minorHAnsi" w:cstheme="minorHAnsi"/>
        </w:rPr>
        <w:t xml:space="preserve"> </w:t>
      </w:r>
      <w:r w:rsidRPr="00505CC9">
        <w:rPr>
          <w:rFonts w:asciiTheme="minorHAnsi" w:hAnsiTheme="minorHAnsi" w:cstheme="minorHAnsi"/>
        </w:rPr>
        <w:t xml:space="preserve">na </w:t>
      </w:r>
      <w:r w:rsidR="00505CC9" w:rsidRPr="00A223DE">
        <w:rPr>
          <w:rFonts w:asciiTheme="minorHAnsi" w:hAnsiTheme="minorHAnsi" w:cstheme="minorHAnsi"/>
        </w:rPr>
        <w:t>DF JAMU</w:t>
      </w:r>
      <w:r w:rsidR="00505CC9">
        <w:rPr>
          <w:rFonts w:asciiTheme="minorHAnsi" w:hAnsiTheme="minorHAnsi" w:cstheme="minorHAnsi"/>
          <w:b/>
          <w:bCs/>
        </w:rPr>
        <w:t xml:space="preserve"> </w:t>
      </w:r>
      <w:r w:rsidRPr="00CC28C5">
        <w:rPr>
          <w:rFonts w:asciiTheme="minorHAnsi" w:hAnsiTheme="minorHAnsi" w:cstheme="minorHAnsi"/>
        </w:rPr>
        <w:t xml:space="preserve">přední zahraniční umělci a pedagogové, které by bylo za jiných okolností složité běžným způsobem získat. Dále na DF JAMU působili přední zahraniční odborníci a pedagogové jednak v rámci projektu OP3V II </w:t>
      </w:r>
      <w:r w:rsidRPr="00CC28C5">
        <w:rPr>
          <w:rFonts w:asciiTheme="minorHAnsi" w:hAnsiTheme="minorHAnsi" w:cstheme="minorHAnsi"/>
          <w:i/>
        </w:rPr>
        <w:t xml:space="preserve">Zvýšení kvality vzdělávání na JAMU. </w:t>
      </w:r>
      <w:r w:rsidRPr="00CC28C5">
        <w:rPr>
          <w:rFonts w:asciiTheme="minorHAnsi" w:hAnsiTheme="minorHAnsi" w:cstheme="minorHAnsi"/>
        </w:rPr>
        <w:t>Na základě plánu tohoto projektu se uskutečnila řadu konzultací ke stavbě nových programů a specializací stejně jako k sylabům a k nim adekvátním metodám výuky jednotlivých předmětů. Součástí zmíněné koncepce je nový pohled na řešení podpory mobilit studentů a pedagogů mimo partnerské školy programu Erasmus+.</w:t>
      </w:r>
    </w:p>
    <w:p w14:paraId="1987CCA3" w14:textId="7938B45F" w:rsidR="00CC28C5" w:rsidRPr="00CC28C5" w:rsidRDefault="00CC28C5" w:rsidP="003E2DD0">
      <w:pPr>
        <w:ind w:firstLine="708"/>
        <w:jc w:val="both"/>
        <w:rPr>
          <w:rFonts w:asciiTheme="minorHAnsi" w:hAnsiTheme="minorHAnsi" w:cstheme="minorHAnsi"/>
        </w:rPr>
      </w:pPr>
      <w:r w:rsidRPr="00CC28C5">
        <w:rPr>
          <w:rFonts w:asciiTheme="minorHAnsi" w:hAnsiTheme="minorHAnsi" w:cstheme="minorHAnsi"/>
        </w:rPr>
        <w:t xml:space="preserve">Jedním z hlavních nástrojů internacionalizace vzdělávacího procesu na </w:t>
      </w:r>
      <w:r w:rsidRPr="00CC28C5">
        <w:rPr>
          <w:rFonts w:asciiTheme="minorHAnsi" w:hAnsiTheme="minorHAnsi" w:cstheme="minorHAnsi"/>
          <w:b/>
          <w:bCs/>
        </w:rPr>
        <w:t>H</w:t>
      </w:r>
      <w:r w:rsidR="00A223DE">
        <w:rPr>
          <w:rFonts w:asciiTheme="minorHAnsi" w:hAnsiTheme="minorHAnsi" w:cstheme="minorHAnsi"/>
          <w:b/>
          <w:bCs/>
        </w:rPr>
        <w:t>udební fakultě</w:t>
      </w:r>
      <w:r w:rsidRPr="00CC28C5">
        <w:rPr>
          <w:rFonts w:asciiTheme="minorHAnsi" w:hAnsiTheme="minorHAnsi" w:cstheme="minorHAnsi"/>
          <w:b/>
          <w:bCs/>
        </w:rPr>
        <w:t xml:space="preserve"> JAMU</w:t>
      </w:r>
      <w:r w:rsidRPr="00CC28C5">
        <w:rPr>
          <w:rFonts w:asciiTheme="minorHAnsi" w:hAnsiTheme="minorHAnsi" w:cstheme="minorHAnsi"/>
        </w:rPr>
        <w:t xml:space="preserve"> nadále zůstává hostování zahraničních lektorů – mezinárodních odborných expertů,  kteří  přinášejí studentům profesní a jazykové zkušenosti, pedagogům JAMU potřebnou konfrontaci, mezinárodní kompetence a reflektování světových trendů. Na seznamu hostujících odborných expertů v roce 2019 jsou jména světového významu jako například, Amelia Felle, Deda Cristina Colonna a Giuseppe Nalin z Itálie, Jörg – Andreas Bötticher a Omar Zoboli ze Švýcarska, Hans Ola Ericsson ze Švédska, Denis Bystrov a Evgeny Finkelstein z Ruska, Tomer Lev z Izraele, Gábor Tarkövi z Maďarska, Michel Lethiec z Francie, Johannes Boer a Diderik Waagenaar z Nizozemí, Andrew Marriner z Velké Británie, Arend Weitzel a Olivier Siefert z Německa, Jim Black a Arthur Green z USA a mnohé další. </w:t>
      </w:r>
    </w:p>
    <w:p w14:paraId="09C2401A" w14:textId="77777777" w:rsidR="00CC28C5" w:rsidRPr="00CC28C5" w:rsidRDefault="00CC28C5" w:rsidP="00CC28C5">
      <w:pPr>
        <w:spacing w:line="276" w:lineRule="auto"/>
        <w:jc w:val="both"/>
        <w:rPr>
          <w:rFonts w:asciiTheme="minorHAnsi" w:hAnsiTheme="minorHAnsi" w:cstheme="minorHAnsi"/>
          <w:color w:val="002060"/>
        </w:rPr>
      </w:pPr>
    </w:p>
    <w:p w14:paraId="2006A17D" w14:textId="77777777" w:rsidR="00D72C84" w:rsidRPr="00D72C84" w:rsidRDefault="00CC28C5" w:rsidP="00D72C84">
      <w:pPr>
        <w:jc w:val="both"/>
        <w:rPr>
          <w:rFonts w:asciiTheme="minorHAnsi" w:hAnsiTheme="minorHAnsi" w:cstheme="minorHAnsi"/>
          <w:b/>
          <w:bCs/>
        </w:rPr>
      </w:pPr>
      <w:r w:rsidRPr="00D72C84">
        <w:rPr>
          <w:rFonts w:asciiTheme="minorHAnsi" w:hAnsiTheme="minorHAnsi" w:cstheme="minorHAnsi"/>
          <w:b/>
          <w:bCs/>
        </w:rPr>
        <w:t>Divadelní fakult</w:t>
      </w:r>
      <w:r w:rsidR="00D72C84" w:rsidRPr="00D72C84">
        <w:rPr>
          <w:rFonts w:asciiTheme="minorHAnsi" w:hAnsiTheme="minorHAnsi" w:cstheme="minorHAnsi"/>
          <w:b/>
          <w:bCs/>
        </w:rPr>
        <w:t>a</w:t>
      </w:r>
      <w:r w:rsidRPr="00D72C84">
        <w:rPr>
          <w:rFonts w:asciiTheme="minorHAnsi" w:hAnsiTheme="minorHAnsi" w:cstheme="minorHAnsi"/>
          <w:b/>
          <w:bCs/>
        </w:rPr>
        <w:t xml:space="preserve"> JAMU </w:t>
      </w:r>
    </w:p>
    <w:p w14:paraId="7C21EE16" w14:textId="434743F3" w:rsidR="00CC28C5" w:rsidRPr="00D72C84" w:rsidRDefault="00D72C84" w:rsidP="00D72C84">
      <w:pPr>
        <w:ind w:firstLine="708"/>
        <w:jc w:val="both"/>
        <w:rPr>
          <w:rFonts w:asciiTheme="minorHAnsi" w:hAnsiTheme="minorHAnsi" w:cstheme="minorHAnsi"/>
        </w:rPr>
      </w:pPr>
      <w:r w:rsidRPr="00D72C84">
        <w:rPr>
          <w:rFonts w:asciiTheme="minorHAnsi" w:hAnsiTheme="minorHAnsi" w:cstheme="minorHAnsi"/>
        </w:rPr>
        <w:t xml:space="preserve">Na DF JAMU </w:t>
      </w:r>
      <w:r w:rsidR="00CC28C5" w:rsidRPr="00D72C84">
        <w:rPr>
          <w:rFonts w:asciiTheme="minorHAnsi" w:hAnsiTheme="minorHAnsi" w:cstheme="minorHAnsi"/>
        </w:rPr>
        <w:t xml:space="preserve">byly realizovány přednášky a workshopy těchto zahraničních lektorů: Lenka Bariliková (Slovensko), Emma Claire Bonnici (Velká Británie), Ján Kocman (Slovensko), Rastislav Ballek (Slovensko), Keith Homer (Velká Británie), Barbara Benish (USA), Ene-Liis Semper (Estonsko) a Sheila McNamee (USA). Dále na DF JAMU působili přední zahraniční odborníci a pedagogové jednak v rámci projektu OP3V II </w:t>
      </w:r>
      <w:r w:rsidR="00CC28C5" w:rsidRPr="00D72C84">
        <w:rPr>
          <w:rFonts w:asciiTheme="minorHAnsi" w:hAnsiTheme="minorHAnsi" w:cstheme="minorHAnsi"/>
          <w:i/>
        </w:rPr>
        <w:t>Zvýšení kvality vzdělávání na JAMU</w:t>
      </w:r>
      <w:r w:rsidR="00CC28C5" w:rsidRPr="00D72C84">
        <w:rPr>
          <w:rFonts w:asciiTheme="minorHAnsi" w:hAnsiTheme="minorHAnsi" w:cstheme="minorHAnsi"/>
        </w:rPr>
        <w:t xml:space="preserve"> (Rebecca Boner-Rubin, Benjamin Ratcliffe (GB), Corinna Vitale (CH), Jean-Jacques Ezrati, Julie Boniche, Yves Pepin (F), Inci Zeynep Kaban (TR), Luca Orazio Pulvirenti (I), Ján Ptačin (SK)), druhak v rámci programu Erasmus+ (6 pedagogických mobilit). I díky programu Erasmus+ působila na  DF JAMU slovinská pedagožka tance Uršula Teržan v University of </w:t>
      </w:r>
      <w:proofErr w:type="gramStart"/>
      <w:r w:rsidR="00CC28C5" w:rsidRPr="00D72C84">
        <w:rPr>
          <w:rFonts w:asciiTheme="minorHAnsi" w:hAnsiTheme="minorHAnsi" w:cstheme="minorHAnsi"/>
        </w:rPr>
        <w:t>Ljubljana</w:t>
      </w:r>
      <w:proofErr w:type="gramEnd"/>
      <w:r w:rsidR="00CC28C5" w:rsidRPr="00D72C84">
        <w:rPr>
          <w:rFonts w:asciiTheme="minorHAnsi" w:hAnsiTheme="minorHAnsi" w:cstheme="minorHAnsi"/>
        </w:rPr>
        <w:t>, která po celý ZS 2019/2020 vedla některé předměty pro zahraniční studenty, ale i některé předměty Kabinetu tance a pohybu.</w:t>
      </w:r>
    </w:p>
    <w:p w14:paraId="1FA267A3" w14:textId="77777777" w:rsidR="00D72C84" w:rsidRPr="00CC28C5" w:rsidRDefault="00D72C84" w:rsidP="00CC28C5">
      <w:pPr>
        <w:pBdr>
          <w:top w:val="nil"/>
          <w:left w:val="nil"/>
          <w:bottom w:val="nil"/>
          <w:right w:val="nil"/>
          <w:between w:val="nil"/>
        </w:pBdr>
        <w:spacing w:after="120" w:line="276" w:lineRule="auto"/>
        <w:jc w:val="both"/>
        <w:rPr>
          <w:rFonts w:asciiTheme="minorHAnsi" w:hAnsiTheme="minorHAnsi" w:cstheme="minorHAnsi"/>
          <w:color w:val="002060"/>
        </w:rPr>
      </w:pPr>
    </w:p>
    <w:p w14:paraId="6E55F465" w14:textId="77777777" w:rsidR="00CC28C5" w:rsidRPr="00CC28C5" w:rsidRDefault="00CC28C5" w:rsidP="00CC28C5">
      <w:pPr>
        <w:pStyle w:val="Normlnweb"/>
        <w:shd w:val="clear" w:color="auto" w:fill="BFBFBF" w:themeFill="background1" w:themeFillShade="BF"/>
        <w:spacing w:line="276" w:lineRule="auto"/>
        <w:jc w:val="both"/>
        <w:rPr>
          <w:rFonts w:asciiTheme="minorHAnsi" w:hAnsiTheme="minorHAnsi" w:cstheme="minorHAnsi"/>
        </w:rPr>
      </w:pPr>
      <w:r w:rsidRPr="00CC28C5">
        <w:rPr>
          <w:rFonts w:asciiTheme="minorHAnsi" w:hAnsiTheme="minorHAnsi" w:cstheme="minorHAnsi"/>
          <w:b/>
          <w:shd w:val="clear" w:color="auto" w:fill="B7B7B7"/>
        </w:rPr>
        <w:t>7d) DALŠÍ VÝZNAMNÉ AKTIVITY POSILUJÍCÍ INTERNACIONALIZACI</w:t>
      </w:r>
    </w:p>
    <w:p w14:paraId="728DA94B" w14:textId="314CA2DD" w:rsidR="00CC28C5" w:rsidRPr="00D72C84" w:rsidRDefault="00CC28C5" w:rsidP="00D72C84">
      <w:pPr>
        <w:ind w:firstLine="708"/>
        <w:jc w:val="both"/>
        <w:rPr>
          <w:rFonts w:asciiTheme="minorHAnsi" w:hAnsiTheme="minorHAnsi" w:cstheme="minorHAnsi"/>
        </w:rPr>
      </w:pPr>
      <w:r w:rsidRPr="00D72C84">
        <w:rPr>
          <w:rFonts w:asciiTheme="minorHAnsi" w:hAnsiTheme="minorHAnsi" w:cstheme="minorHAnsi"/>
        </w:rPr>
        <w:t xml:space="preserve">Výjimečnou možností jak posilovat internacionalizaci školy je rovněž sdílení výuky, kterou se ve spolupráci s oddělením Early Music Královské konzervatoře v Haagu (Royal Conservatory Den Haag) </w:t>
      </w:r>
      <w:r w:rsidR="00505CC9">
        <w:rPr>
          <w:rFonts w:asciiTheme="minorHAnsi" w:hAnsiTheme="minorHAnsi" w:cstheme="minorHAnsi"/>
          <w:b/>
          <w:bCs/>
        </w:rPr>
        <w:t xml:space="preserve">HF </w:t>
      </w:r>
      <w:r w:rsidRPr="00D72C84">
        <w:rPr>
          <w:rFonts w:asciiTheme="minorHAnsi" w:hAnsiTheme="minorHAnsi" w:cstheme="minorHAnsi"/>
          <w:b/>
          <w:bCs/>
        </w:rPr>
        <w:t>JAMU</w:t>
      </w:r>
      <w:r w:rsidRPr="00D72C84">
        <w:rPr>
          <w:rFonts w:asciiTheme="minorHAnsi" w:hAnsiTheme="minorHAnsi" w:cstheme="minorHAnsi"/>
        </w:rPr>
        <w:t xml:space="preserve"> snaží podpořit další rozvoj studijního programu ve specializaci historické interpretace. V roce 2018 byla podepsána bilaterální smlouva mezi </w:t>
      </w:r>
      <w:r w:rsidR="00505CC9">
        <w:rPr>
          <w:rFonts w:asciiTheme="minorHAnsi" w:hAnsiTheme="minorHAnsi" w:cstheme="minorHAnsi"/>
        </w:rPr>
        <w:t xml:space="preserve">HF </w:t>
      </w:r>
      <w:r w:rsidRPr="00D72C84">
        <w:rPr>
          <w:rFonts w:asciiTheme="minorHAnsi" w:hAnsiTheme="minorHAnsi" w:cstheme="minorHAnsi"/>
        </w:rPr>
        <w:t>JAMU a Královskou konzervatoří v Haagu o společném studijním programu (Joint programme) v magisterském studiu a následně byl tento proces završen v roce 2019, kdy došlo k udělení akreditace studijnímu programu Historical Performance.</w:t>
      </w:r>
    </w:p>
    <w:p w14:paraId="2A3264F0" w14:textId="25BD2DD9" w:rsidR="00CC28C5" w:rsidRDefault="00CC28C5" w:rsidP="00D72C84">
      <w:pPr>
        <w:ind w:firstLine="708"/>
        <w:jc w:val="both"/>
        <w:rPr>
          <w:rFonts w:asciiTheme="minorHAnsi" w:hAnsiTheme="minorHAnsi" w:cstheme="minorHAnsi"/>
        </w:rPr>
      </w:pPr>
      <w:r w:rsidRPr="00D72C84">
        <w:rPr>
          <w:rFonts w:asciiTheme="minorHAnsi" w:hAnsiTheme="minorHAnsi" w:cstheme="minorHAnsi"/>
        </w:rPr>
        <w:lastRenderedPageBreak/>
        <w:t>S integrací  zahraničních studentů i pedagogů souvisí uzavírání nových bilaterálních smluv s partnerskými institucemi, což významnou měrou rozšiřuje možnosti spolupráce studentů i pedagogů v jednotlivých specializacích. V roce 2019 byly v rámci programu Erasmus+ uzavřeny nové bilaterální smlouvy s těmito institucemi:</w:t>
      </w:r>
    </w:p>
    <w:p w14:paraId="65949A99" w14:textId="216363CB" w:rsidR="00B723A5" w:rsidRPr="00B723A5" w:rsidRDefault="00B723A5" w:rsidP="00B723A5">
      <w:pPr>
        <w:pStyle w:val="Odstavecseseznamem"/>
        <w:numPr>
          <w:ilvl w:val="0"/>
          <w:numId w:val="6"/>
        </w:numPr>
        <w:jc w:val="both"/>
        <w:rPr>
          <w:rFonts w:asciiTheme="minorHAnsi" w:hAnsiTheme="minorHAnsi" w:cstheme="minorHAnsi"/>
        </w:rPr>
      </w:pPr>
      <w:r w:rsidRPr="00B723A5">
        <w:rPr>
          <w:rFonts w:asciiTheme="minorHAnsi" w:hAnsiTheme="minorHAnsi" w:cstheme="minorHAnsi"/>
        </w:rPr>
        <w:t xml:space="preserve">Escuela Superior de </w:t>
      </w:r>
      <w:proofErr w:type="gramStart"/>
      <w:r w:rsidRPr="00B723A5">
        <w:rPr>
          <w:rFonts w:asciiTheme="minorHAnsi" w:hAnsiTheme="minorHAnsi" w:cstheme="minorHAnsi"/>
        </w:rPr>
        <w:t>Arte</w:t>
      </w:r>
      <w:proofErr w:type="gramEnd"/>
      <w:r w:rsidRPr="00B723A5">
        <w:rPr>
          <w:rFonts w:asciiTheme="minorHAnsi" w:hAnsiTheme="minorHAnsi" w:cstheme="minorHAnsi"/>
        </w:rPr>
        <w:t xml:space="preserve"> Dramático de Sevilla (Španělsko),</w:t>
      </w:r>
    </w:p>
    <w:p w14:paraId="2C53EDCB" w14:textId="09F1017B" w:rsidR="00CC28C5" w:rsidRPr="00D72C84" w:rsidRDefault="00CC28C5" w:rsidP="00A223DE">
      <w:pPr>
        <w:pStyle w:val="Nadpis1"/>
        <w:numPr>
          <w:ilvl w:val="0"/>
          <w:numId w:val="6"/>
        </w:numPr>
        <w:rPr>
          <w:rFonts w:asciiTheme="minorHAnsi" w:hAnsiTheme="minorHAnsi" w:cstheme="minorHAnsi"/>
          <w:b w:val="0"/>
          <w:bCs/>
        </w:rPr>
      </w:pPr>
      <w:r w:rsidRPr="00D72C84">
        <w:rPr>
          <w:rFonts w:asciiTheme="minorHAnsi" w:hAnsiTheme="minorHAnsi" w:cstheme="minorHAnsi"/>
          <w:b w:val="0"/>
          <w:bCs/>
        </w:rPr>
        <w:t>University of Gothenburg (Švédsko),</w:t>
      </w:r>
    </w:p>
    <w:p w14:paraId="2AD6572B" w14:textId="77777777" w:rsidR="00CC28C5" w:rsidRPr="00D72C84" w:rsidRDefault="00CC28C5" w:rsidP="00B953E9">
      <w:pPr>
        <w:pStyle w:val="Nadpis1"/>
        <w:numPr>
          <w:ilvl w:val="0"/>
          <w:numId w:val="6"/>
        </w:numPr>
        <w:rPr>
          <w:rFonts w:asciiTheme="minorHAnsi" w:hAnsiTheme="minorHAnsi" w:cstheme="minorHAnsi"/>
          <w:b w:val="0"/>
          <w:bCs/>
        </w:rPr>
      </w:pPr>
      <w:r w:rsidRPr="00D72C84">
        <w:rPr>
          <w:rFonts w:asciiTheme="minorHAnsi" w:hAnsiTheme="minorHAnsi" w:cstheme="minorHAnsi"/>
          <w:b w:val="0"/>
          <w:bCs/>
        </w:rPr>
        <w:t>Haute École die Musique de Lausanne (Švýcarsko),</w:t>
      </w:r>
    </w:p>
    <w:p w14:paraId="7BDADEF7" w14:textId="77777777" w:rsidR="00CC28C5" w:rsidRPr="00D72C84" w:rsidRDefault="00CC28C5" w:rsidP="00B953E9">
      <w:pPr>
        <w:pStyle w:val="Nadpis1"/>
        <w:numPr>
          <w:ilvl w:val="0"/>
          <w:numId w:val="6"/>
        </w:numPr>
        <w:rPr>
          <w:rFonts w:asciiTheme="minorHAnsi" w:hAnsiTheme="minorHAnsi" w:cstheme="minorHAnsi"/>
          <w:b w:val="0"/>
          <w:bCs/>
        </w:rPr>
      </w:pPr>
      <w:r w:rsidRPr="00D72C84">
        <w:rPr>
          <w:rFonts w:asciiTheme="minorHAnsi" w:hAnsiTheme="minorHAnsi" w:cstheme="minorHAnsi"/>
          <w:b w:val="0"/>
          <w:bCs/>
        </w:rPr>
        <w:t>Conservatorio di Musica “F. Cilea”, Reggio Calabria (Itálie).</w:t>
      </w:r>
    </w:p>
    <w:p w14:paraId="5990288B" w14:textId="77777777" w:rsidR="00D72C84" w:rsidRDefault="00D72C84" w:rsidP="00D72C84">
      <w:pPr>
        <w:ind w:firstLine="432"/>
        <w:rPr>
          <w:rFonts w:asciiTheme="minorHAnsi" w:hAnsiTheme="minorHAnsi" w:cstheme="minorHAnsi"/>
        </w:rPr>
      </w:pPr>
    </w:p>
    <w:p w14:paraId="382E7C4A" w14:textId="241876BE" w:rsidR="00D72C84" w:rsidRPr="00D72C84" w:rsidRDefault="00CC28C5" w:rsidP="00D72C84">
      <w:pPr>
        <w:ind w:firstLine="432"/>
        <w:jc w:val="both"/>
        <w:rPr>
          <w:rFonts w:asciiTheme="minorHAnsi" w:hAnsiTheme="minorHAnsi" w:cstheme="minorHAnsi"/>
        </w:rPr>
      </w:pPr>
      <w:r w:rsidRPr="00D72C84">
        <w:rPr>
          <w:rFonts w:asciiTheme="minorHAnsi" w:hAnsiTheme="minorHAnsi" w:cstheme="minorHAnsi"/>
        </w:rPr>
        <w:t>Studenti, pedagogové i administrativní pracovníci se vedle mobilit v rámci programu Erasmus+  účastnili rovněž akcí pořádaných sítěmi (ELIA, AEC, ENCATC, E:UTSA), kterých je JAMU členem. Početná byla rovněž aktivní účast  na zahraničních festivalech, workshopech, symposiích či workshopech. V roce 2019  došlo rovněž k zahájení vzniku nových předmětů v cizích jazycích, což přímo souvisí s aktivním procesem přijímání zahraničních studentů.</w:t>
      </w:r>
    </w:p>
    <w:p w14:paraId="5D61409B" w14:textId="174AB00F" w:rsidR="00CC28C5" w:rsidRPr="00D72C84" w:rsidRDefault="00CC28C5" w:rsidP="00D72C84">
      <w:pPr>
        <w:jc w:val="both"/>
        <w:rPr>
          <w:rFonts w:asciiTheme="minorHAnsi" w:hAnsiTheme="minorHAnsi" w:cstheme="minorHAnsi"/>
        </w:rPr>
      </w:pPr>
      <w:r w:rsidRPr="00D72C84">
        <w:rPr>
          <w:rFonts w:asciiTheme="minorHAnsi" w:hAnsiTheme="minorHAnsi" w:cstheme="minorHAnsi"/>
        </w:rPr>
        <w:t xml:space="preserve">V roce 2019 byly </w:t>
      </w:r>
      <w:r w:rsidRPr="00505CC9">
        <w:rPr>
          <w:rFonts w:asciiTheme="minorHAnsi" w:hAnsiTheme="minorHAnsi" w:cstheme="minorHAnsi"/>
        </w:rPr>
        <w:t xml:space="preserve">realizovány </w:t>
      </w:r>
      <w:r w:rsidR="00505CC9" w:rsidRPr="00505CC9">
        <w:rPr>
          <w:rFonts w:asciiTheme="minorHAnsi" w:hAnsiTheme="minorHAnsi" w:cstheme="minorHAnsi"/>
        </w:rPr>
        <w:t>DF JAMU</w:t>
      </w:r>
      <w:r w:rsidR="00505CC9">
        <w:rPr>
          <w:rFonts w:asciiTheme="minorHAnsi" w:hAnsiTheme="minorHAnsi" w:cstheme="minorHAnsi"/>
          <w:b/>
          <w:bCs/>
        </w:rPr>
        <w:t xml:space="preserve"> </w:t>
      </w:r>
      <w:r w:rsidRPr="00D72C84">
        <w:rPr>
          <w:rFonts w:asciiTheme="minorHAnsi" w:hAnsiTheme="minorHAnsi" w:cstheme="minorHAnsi"/>
        </w:rPr>
        <w:t xml:space="preserve">aktivity související se strategickým cílem účasti na mezinárodních vědeckých konferencích a zapojování odborníků ze zahraničí. </w:t>
      </w:r>
    </w:p>
    <w:p w14:paraId="7B86CAF3" w14:textId="77777777" w:rsidR="00D72C84" w:rsidRDefault="00D72C84" w:rsidP="00D72C84">
      <w:pPr>
        <w:rPr>
          <w:rFonts w:asciiTheme="minorHAnsi" w:hAnsiTheme="minorHAnsi" w:cstheme="minorHAnsi"/>
        </w:rPr>
      </w:pPr>
    </w:p>
    <w:p w14:paraId="76F8575E" w14:textId="1B3FD97A" w:rsidR="00CC28C5" w:rsidRPr="00D72C84" w:rsidRDefault="00CC28C5" w:rsidP="00D72C84">
      <w:pPr>
        <w:ind w:firstLine="360"/>
        <w:rPr>
          <w:rFonts w:asciiTheme="minorHAnsi" w:hAnsiTheme="minorHAnsi" w:cstheme="minorHAnsi"/>
        </w:rPr>
      </w:pPr>
      <w:r w:rsidRPr="00D72C84">
        <w:rPr>
          <w:rFonts w:asciiTheme="minorHAnsi" w:hAnsiTheme="minorHAnsi" w:cstheme="minorHAnsi"/>
        </w:rPr>
        <w:t>Pedagogové a odborní pracovníci se v roce 2019 mimo jiné zúčastnili těchto událostí:</w:t>
      </w:r>
    </w:p>
    <w:p w14:paraId="303CA1EB" w14:textId="77777777" w:rsidR="00CC28C5" w:rsidRPr="00D72C84" w:rsidRDefault="00CC28C5" w:rsidP="00B953E9">
      <w:pPr>
        <w:pStyle w:val="Odstavecseseznamem"/>
        <w:numPr>
          <w:ilvl w:val="0"/>
          <w:numId w:val="7"/>
        </w:numPr>
        <w:rPr>
          <w:rFonts w:asciiTheme="minorHAnsi" w:hAnsiTheme="minorHAnsi" w:cstheme="minorHAnsi"/>
        </w:rPr>
      </w:pPr>
      <w:r w:rsidRPr="00D72C84">
        <w:rPr>
          <w:rFonts w:asciiTheme="minorHAnsi" w:hAnsiTheme="minorHAnsi" w:cstheme="minorHAnsi"/>
        </w:rPr>
        <w:t>ELIA Academy ve Stuttgartu (doc. Hana Průchová, Ph.D., doc. Ing. David Strnad, doc. Lukáš Rieger, Ph.D.)</w:t>
      </w:r>
    </w:p>
    <w:p w14:paraId="211C7616" w14:textId="77777777" w:rsidR="00CC28C5" w:rsidRPr="00D72C84" w:rsidRDefault="00CC28C5" w:rsidP="00B953E9">
      <w:pPr>
        <w:pStyle w:val="Odstavecseseznamem"/>
        <w:numPr>
          <w:ilvl w:val="0"/>
          <w:numId w:val="7"/>
        </w:numPr>
        <w:rPr>
          <w:rFonts w:asciiTheme="minorHAnsi" w:hAnsiTheme="minorHAnsi" w:cstheme="minorHAnsi"/>
        </w:rPr>
      </w:pPr>
      <w:r w:rsidRPr="00D72C84">
        <w:rPr>
          <w:rFonts w:asciiTheme="minorHAnsi" w:hAnsiTheme="minorHAnsi" w:cstheme="minorHAnsi"/>
        </w:rPr>
        <w:t>Summit EFA v Lisabonu, Portugalsko (Mgr. et Mgr. Adéla Dědová)</w:t>
      </w:r>
    </w:p>
    <w:p w14:paraId="5BEAE8EE" w14:textId="77777777" w:rsidR="00CC28C5" w:rsidRPr="00D72C84" w:rsidRDefault="00CC28C5" w:rsidP="00B953E9">
      <w:pPr>
        <w:pStyle w:val="Odstavecseseznamem"/>
        <w:numPr>
          <w:ilvl w:val="0"/>
          <w:numId w:val="7"/>
        </w:numPr>
        <w:rPr>
          <w:rFonts w:asciiTheme="minorHAnsi" w:hAnsiTheme="minorHAnsi" w:cstheme="minorHAnsi"/>
        </w:rPr>
      </w:pPr>
      <w:r w:rsidRPr="00D72C84">
        <w:rPr>
          <w:rFonts w:asciiTheme="minorHAnsi" w:hAnsiTheme="minorHAnsi" w:cstheme="minorHAnsi"/>
        </w:rPr>
        <w:t>ELIA zasedání v Glasgow, Velká Británie (Mgr. Anna Lahodová)</w:t>
      </w:r>
    </w:p>
    <w:p w14:paraId="5DF6E27A" w14:textId="77777777" w:rsidR="00CC28C5" w:rsidRPr="00D72C84" w:rsidRDefault="00CC28C5" w:rsidP="00B953E9">
      <w:pPr>
        <w:pStyle w:val="Odstavecseseznamem"/>
        <w:numPr>
          <w:ilvl w:val="0"/>
          <w:numId w:val="7"/>
        </w:numPr>
        <w:rPr>
          <w:rFonts w:asciiTheme="minorHAnsi" w:hAnsiTheme="minorHAnsi" w:cstheme="minorHAnsi"/>
        </w:rPr>
      </w:pPr>
      <w:r w:rsidRPr="00D72C84">
        <w:rPr>
          <w:rFonts w:asciiTheme="minorHAnsi" w:hAnsiTheme="minorHAnsi" w:cstheme="minorHAnsi"/>
        </w:rPr>
        <w:t>Setkání platformy ELIA pro Artistic Research ve Vídni, Rakousko (doc. Mgr. Petr Francán, doc. MgA. Hana Průchová, Ph.D., doc. MgA. Blanka Chládková)</w:t>
      </w:r>
    </w:p>
    <w:p w14:paraId="635B515D" w14:textId="77777777" w:rsidR="00CC28C5" w:rsidRPr="00D72C84" w:rsidRDefault="00CC28C5" w:rsidP="00B953E9">
      <w:pPr>
        <w:pStyle w:val="Odstavecseseznamem"/>
        <w:numPr>
          <w:ilvl w:val="0"/>
          <w:numId w:val="7"/>
        </w:numPr>
        <w:rPr>
          <w:rFonts w:asciiTheme="minorHAnsi" w:hAnsiTheme="minorHAnsi" w:cstheme="minorHAnsi"/>
        </w:rPr>
      </w:pPr>
      <w:r w:rsidRPr="00D72C84">
        <w:rPr>
          <w:rFonts w:asciiTheme="minorHAnsi" w:hAnsiTheme="minorHAnsi" w:cstheme="minorHAnsi"/>
        </w:rPr>
        <w:t>ENCATC kongres v Dijonu, Francie (doc. MgA. Blanka Chládková, MgA. Petra Vodičková, Ph.D.)</w:t>
      </w:r>
    </w:p>
    <w:p w14:paraId="414D3DF8" w14:textId="77777777" w:rsidR="00CC28C5" w:rsidRPr="00D72C84" w:rsidRDefault="00CC28C5" w:rsidP="00B953E9">
      <w:pPr>
        <w:pStyle w:val="Odstavecseseznamem"/>
        <w:numPr>
          <w:ilvl w:val="0"/>
          <w:numId w:val="7"/>
        </w:numPr>
        <w:rPr>
          <w:rFonts w:asciiTheme="minorHAnsi" w:hAnsiTheme="minorHAnsi" w:cstheme="minorHAnsi"/>
        </w:rPr>
      </w:pPr>
      <w:r w:rsidRPr="00D72C84">
        <w:rPr>
          <w:rFonts w:asciiTheme="minorHAnsi" w:hAnsiTheme="minorHAnsi" w:cstheme="minorHAnsi"/>
        </w:rPr>
        <w:t>Festival IRDF v Cantenbury, Velká Británie (MgA. Eva Schulzová, Ph.D.)</w:t>
      </w:r>
    </w:p>
    <w:p w14:paraId="4B4F1D1F" w14:textId="77777777" w:rsidR="00CC28C5" w:rsidRPr="00D72C84" w:rsidRDefault="00CC28C5" w:rsidP="00B953E9">
      <w:pPr>
        <w:pStyle w:val="Odstavecseseznamem"/>
        <w:numPr>
          <w:ilvl w:val="0"/>
          <w:numId w:val="7"/>
        </w:numPr>
        <w:rPr>
          <w:rFonts w:asciiTheme="minorHAnsi" w:hAnsiTheme="minorHAnsi" w:cstheme="minorHAnsi"/>
        </w:rPr>
      </w:pPr>
      <w:r w:rsidRPr="00D72C84">
        <w:rPr>
          <w:rFonts w:asciiTheme="minorHAnsi" w:hAnsiTheme="minorHAnsi" w:cstheme="minorHAnsi"/>
        </w:rPr>
        <w:t>V souvislosti s definováním kategorií mobilit v plánu aktivit v oblasti internacionalizace byla definována kategorie skupinových uměleckých mobilit v podobě účasti na významném festivalu, výstavě či akci obdobného typu.</w:t>
      </w:r>
    </w:p>
    <w:p w14:paraId="351D19C9" w14:textId="77777777" w:rsidR="00CC28C5" w:rsidRPr="00D72C84" w:rsidRDefault="00CC28C5" w:rsidP="00B953E9">
      <w:pPr>
        <w:pStyle w:val="Odstavecseseznamem"/>
        <w:numPr>
          <w:ilvl w:val="0"/>
          <w:numId w:val="7"/>
        </w:numPr>
        <w:rPr>
          <w:rFonts w:asciiTheme="minorHAnsi" w:hAnsiTheme="minorHAnsi" w:cstheme="minorHAnsi"/>
        </w:rPr>
      </w:pPr>
      <w:r w:rsidRPr="00D72C84">
        <w:rPr>
          <w:rFonts w:asciiTheme="minorHAnsi" w:hAnsiTheme="minorHAnsi" w:cstheme="minorHAnsi"/>
        </w:rPr>
        <w:t xml:space="preserve">Mezi ty nejvýznamnější patřila účast  </w:t>
      </w:r>
      <w:proofErr w:type="gramStart"/>
      <w:r w:rsidRPr="00D72C84">
        <w:rPr>
          <w:rFonts w:asciiTheme="minorHAnsi" w:hAnsiTheme="minorHAnsi" w:cstheme="minorHAnsi"/>
        </w:rPr>
        <w:t>na</w:t>
      </w:r>
      <w:proofErr w:type="gramEnd"/>
      <w:r w:rsidRPr="00D72C84">
        <w:rPr>
          <w:rFonts w:asciiTheme="minorHAnsi" w:hAnsiTheme="minorHAnsi" w:cstheme="minorHAnsi"/>
        </w:rPr>
        <w:t>:</w:t>
      </w:r>
    </w:p>
    <w:p w14:paraId="38730099" w14:textId="77777777" w:rsidR="00CC28C5" w:rsidRPr="00D72C84" w:rsidRDefault="00CC28C5" w:rsidP="00B953E9">
      <w:pPr>
        <w:pStyle w:val="Odstavecseseznamem"/>
        <w:numPr>
          <w:ilvl w:val="0"/>
          <w:numId w:val="7"/>
        </w:numPr>
        <w:rPr>
          <w:rFonts w:asciiTheme="minorHAnsi" w:hAnsiTheme="minorHAnsi" w:cstheme="minorHAnsi"/>
        </w:rPr>
      </w:pPr>
      <w:r w:rsidRPr="00D72C84">
        <w:rPr>
          <w:rFonts w:asciiTheme="minorHAnsi" w:hAnsiTheme="minorHAnsi" w:cstheme="minorHAnsi"/>
        </w:rPr>
        <w:t>European Young Theatre Festival 2019 (Itálie)</w:t>
      </w:r>
    </w:p>
    <w:p w14:paraId="2EEAB97C" w14:textId="77777777" w:rsidR="00CC28C5" w:rsidRPr="00D72C84" w:rsidRDefault="00CC28C5" w:rsidP="00B953E9">
      <w:pPr>
        <w:pStyle w:val="Odstavecseseznamem"/>
        <w:numPr>
          <w:ilvl w:val="0"/>
          <w:numId w:val="7"/>
        </w:numPr>
        <w:rPr>
          <w:rFonts w:asciiTheme="minorHAnsi" w:hAnsiTheme="minorHAnsi" w:cstheme="minorHAnsi"/>
        </w:rPr>
      </w:pPr>
      <w:r w:rsidRPr="00D72C84">
        <w:rPr>
          <w:rFonts w:asciiTheme="minorHAnsi" w:hAnsiTheme="minorHAnsi" w:cstheme="minorHAnsi"/>
        </w:rPr>
        <w:t>UWE - DER FESTIVAL 2019 (Německo)</w:t>
      </w:r>
    </w:p>
    <w:p w14:paraId="7DDAA3F5" w14:textId="77777777" w:rsidR="00CC28C5" w:rsidRPr="00D72C84" w:rsidRDefault="00CC28C5" w:rsidP="00B953E9">
      <w:pPr>
        <w:pStyle w:val="Odstavecseseznamem"/>
        <w:numPr>
          <w:ilvl w:val="0"/>
          <w:numId w:val="7"/>
        </w:numPr>
        <w:rPr>
          <w:rFonts w:asciiTheme="minorHAnsi" w:hAnsiTheme="minorHAnsi" w:cstheme="minorHAnsi"/>
        </w:rPr>
      </w:pPr>
      <w:r w:rsidRPr="00D72C84">
        <w:rPr>
          <w:rFonts w:asciiTheme="minorHAnsi" w:hAnsiTheme="minorHAnsi" w:cstheme="minorHAnsi"/>
        </w:rPr>
        <w:t>Verscio Summer Camp ve Verscio (Švýcarsko)</w:t>
      </w:r>
    </w:p>
    <w:p w14:paraId="47D0ED02" w14:textId="7D24BDDD" w:rsidR="00CC28C5" w:rsidRDefault="00CC28C5" w:rsidP="00B953E9">
      <w:pPr>
        <w:pStyle w:val="Odstavecseseznamem"/>
        <w:numPr>
          <w:ilvl w:val="0"/>
          <w:numId w:val="7"/>
        </w:numPr>
        <w:rPr>
          <w:rFonts w:asciiTheme="minorHAnsi" w:hAnsiTheme="minorHAnsi" w:cstheme="minorHAnsi"/>
        </w:rPr>
      </w:pPr>
      <w:r w:rsidRPr="00D72C84">
        <w:rPr>
          <w:rFonts w:asciiTheme="minorHAnsi" w:hAnsiTheme="minorHAnsi" w:cstheme="minorHAnsi"/>
        </w:rPr>
        <w:t>Campus in Rome (Itálie)</w:t>
      </w:r>
    </w:p>
    <w:p w14:paraId="0594D594" w14:textId="05047367" w:rsidR="00D72C84" w:rsidRDefault="00D72C84" w:rsidP="00D72C84">
      <w:pPr>
        <w:rPr>
          <w:rFonts w:asciiTheme="minorHAnsi" w:hAnsiTheme="minorHAnsi" w:cstheme="minorHAnsi"/>
        </w:rPr>
      </w:pPr>
    </w:p>
    <w:p w14:paraId="16CBDB5C" w14:textId="25AB20F4" w:rsidR="00D72C84" w:rsidRDefault="00D72C84" w:rsidP="00D72C84">
      <w:pPr>
        <w:rPr>
          <w:rFonts w:asciiTheme="minorHAnsi" w:hAnsiTheme="minorHAnsi" w:cstheme="minorHAnsi"/>
        </w:rPr>
      </w:pPr>
    </w:p>
    <w:p w14:paraId="311C03E3" w14:textId="1ACDEDBD" w:rsidR="00D72C84" w:rsidRDefault="00D72C84" w:rsidP="00D72C84">
      <w:pPr>
        <w:rPr>
          <w:rFonts w:asciiTheme="minorHAnsi" w:hAnsiTheme="minorHAnsi" w:cstheme="minorHAnsi"/>
        </w:rPr>
      </w:pPr>
    </w:p>
    <w:p w14:paraId="69263011" w14:textId="4E0651A5" w:rsidR="00D72C84" w:rsidRDefault="00D72C84" w:rsidP="00D72C84">
      <w:pPr>
        <w:rPr>
          <w:rFonts w:asciiTheme="minorHAnsi" w:hAnsiTheme="minorHAnsi" w:cstheme="minorHAnsi"/>
        </w:rPr>
      </w:pPr>
      <w:r>
        <w:rPr>
          <w:rFonts w:asciiTheme="minorHAnsi" w:hAnsiTheme="minorHAnsi" w:cstheme="minorHAnsi"/>
        </w:rPr>
        <w:br w:type="page"/>
      </w:r>
    </w:p>
    <w:p w14:paraId="249B3DAE" w14:textId="0848C90D" w:rsidR="00D72C84" w:rsidRPr="00E22EAF" w:rsidRDefault="00D72C84" w:rsidP="00D72C84">
      <w:pPr>
        <w:pStyle w:val="ednadpis"/>
        <w:pageBreakBefore/>
        <w:shd w:val="pct25" w:color="auto" w:fill="auto"/>
        <w:tabs>
          <w:tab w:val="center" w:pos="4536"/>
        </w:tabs>
        <w:jc w:val="both"/>
        <w:rPr>
          <w:rFonts w:asciiTheme="minorHAnsi" w:hAnsiTheme="minorHAnsi" w:cstheme="minorHAnsi"/>
          <w:color w:val="FF0000"/>
          <w:sz w:val="28"/>
          <w:szCs w:val="28"/>
        </w:rPr>
      </w:pPr>
      <w:r w:rsidRPr="00E22EAF">
        <w:rPr>
          <w:rFonts w:asciiTheme="minorHAnsi" w:hAnsiTheme="minorHAnsi" w:cstheme="minorHAnsi"/>
          <w:sz w:val="28"/>
          <w:szCs w:val="28"/>
        </w:rPr>
        <w:lastRenderedPageBreak/>
        <w:tab/>
      </w:r>
      <w:r w:rsidR="00E716E2" w:rsidRPr="00E22EAF">
        <w:rPr>
          <w:rFonts w:asciiTheme="minorHAnsi" w:hAnsiTheme="minorHAnsi" w:cstheme="minorHAnsi"/>
          <w:sz w:val="28"/>
          <w:szCs w:val="28"/>
        </w:rPr>
        <w:t xml:space="preserve">8. </w:t>
      </w:r>
      <w:r w:rsidRPr="00E22EAF">
        <w:rPr>
          <w:rFonts w:asciiTheme="minorHAnsi" w:hAnsiTheme="minorHAnsi" w:cstheme="minorHAnsi"/>
          <w:sz w:val="28"/>
          <w:szCs w:val="28"/>
        </w:rPr>
        <w:t>VÝZKUMNÁ, VÝVOJOVÁ A UMĚLECKÁ ČINNOST</w:t>
      </w:r>
    </w:p>
    <w:p w14:paraId="729A027E" w14:textId="58D86E3E" w:rsidR="00D72C84" w:rsidRDefault="00D72C84" w:rsidP="00D72C84">
      <w:pPr>
        <w:rPr>
          <w:rFonts w:asciiTheme="minorHAnsi" w:hAnsiTheme="minorHAnsi" w:cstheme="minorHAnsi"/>
          <w:color w:val="FF0000"/>
          <w:sz w:val="28"/>
          <w:szCs w:val="28"/>
        </w:rPr>
      </w:pPr>
    </w:p>
    <w:p w14:paraId="020A35A4" w14:textId="77777777" w:rsidR="000E54AF" w:rsidRPr="00E22EAF" w:rsidRDefault="000E54AF" w:rsidP="00D72C84">
      <w:pPr>
        <w:rPr>
          <w:rFonts w:asciiTheme="minorHAnsi" w:hAnsiTheme="minorHAnsi" w:cstheme="minorHAnsi"/>
          <w:color w:val="FF0000"/>
          <w:sz w:val="28"/>
          <w:szCs w:val="28"/>
        </w:rPr>
      </w:pPr>
    </w:p>
    <w:p w14:paraId="195E8427" w14:textId="77777777" w:rsidR="00D72C84" w:rsidRPr="00E22EAF" w:rsidRDefault="00D72C84" w:rsidP="00D72C84">
      <w:pPr>
        <w:shd w:val="clear" w:color="auto" w:fill="BFBFBF"/>
        <w:jc w:val="center"/>
        <w:rPr>
          <w:rFonts w:asciiTheme="minorHAnsi" w:hAnsiTheme="minorHAnsi" w:cstheme="minorHAnsi"/>
          <w:b/>
        </w:rPr>
      </w:pPr>
      <w:r w:rsidRPr="00E22EAF">
        <w:rPr>
          <w:rFonts w:asciiTheme="minorHAnsi" w:hAnsiTheme="minorHAnsi" w:cstheme="minorHAnsi"/>
          <w:b/>
        </w:rPr>
        <w:t>8.1 VÝZKUMNÁ A VÝVOJOVÁ ČINNOST</w:t>
      </w:r>
    </w:p>
    <w:p w14:paraId="5A0080B1" w14:textId="77777777" w:rsidR="00D72C84" w:rsidRPr="00E22EAF" w:rsidRDefault="00D72C84" w:rsidP="00D72C84">
      <w:pPr>
        <w:rPr>
          <w:rFonts w:asciiTheme="minorHAnsi" w:hAnsiTheme="minorHAnsi" w:cstheme="minorHAnsi"/>
          <w:color w:val="FF0000"/>
          <w:sz w:val="28"/>
          <w:szCs w:val="28"/>
        </w:rPr>
      </w:pPr>
    </w:p>
    <w:p w14:paraId="6055ECCD" w14:textId="77777777" w:rsidR="00D72C84" w:rsidRPr="00E22EAF" w:rsidRDefault="00D72C84" w:rsidP="00D72C84">
      <w:pPr>
        <w:rPr>
          <w:rFonts w:asciiTheme="minorHAnsi" w:hAnsiTheme="minorHAnsi" w:cstheme="minorHAnsi"/>
          <w:color w:val="FF0000"/>
          <w:sz w:val="28"/>
          <w:szCs w:val="28"/>
        </w:rPr>
      </w:pPr>
    </w:p>
    <w:p w14:paraId="5B6A60E4" w14:textId="77777777" w:rsidR="00D72C84" w:rsidRPr="00E22EAF" w:rsidRDefault="00D72C84" w:rsidP="00D72C84">
      <w:pPr>
        <w:shd w:val="clear" w:color="auto" w:fill="BFBFBF"/>
        <w:jc w:val="center"/>
        <w:rPr>
          <w:rFonts w:asciiTheme="minorHAnsi" w:hAnsiTheme="minorHAnsi" w:cstheme="minorHAnsi"/>
          <w:b/>
        </w:rPr>
      </w:pPr>
      <w:r w:rsidRPr="00E22EAF">
        <w:rPr>
          <w:rFonts w:asciiTheme="minorHAnsi" w:hAnsiTheme="minorHAnsi" w:cstheme="minorHAnsi"/>
          <w:b/>
        </w:rPr>
        <w:t>8.1a) PROPOJENÍ TVŮRČÍ ČINNOSTI S ČINNOSTÍ VZDĚLÁVACÍ</w:t>
      </w:r>
    </w:p>
    <w:p w14:paraId="1B1404AA" w14:textId="77777777" w:rsidR="00D72C84" w:rsidRDefault="00D72C84" w:rsidP="00D72C84">
      <w:pPr>
        <w:jc w:val="both"/>
        <w:rPr>
          <w:rFonts w:cstheme="minorHAnsi"/>
          <w:b/>
          <w:i/>
        </w:rPr>
      </w:pPr>
    </w:p>
    <w:p w14:paraId="028CA858" w14:textId="77777777" w:rsidR="00E716E2" w:rsidRDefault="00D72C84" w:rsidP="00E716E2">
      <w:pPr>
        <w:ind w:firstLine="708"/>
        <w:jc w:val="both"/>
        <w:rPr>
          <w:rFonts w:asciiTheme="minorHAnsi" w:eastAsia="Calibri" w:hAnsiTheme="minorHAnsi" w:cstheme="minorHAnsi"/>
        </w:rPr>
      </w:pPr>
      <w:r w:rsidRPr="00E716E2">
        <w:rPr>
          <w:rFonts w:asciiTheme="minorHAnsi" w:eastAsia="Calibri" w:hAnsiTheme="minorHAnsi" w:cstheme="minorHAnsi"/>
        </w:rPr>
        <w:t>Propojování tvůrčí umělecké činnosti a činnosti vzdělávací je nejpřirozenější i nejefektivnější metoda výuky na každé umělecké škole, a tedy také na JAMU. Pedagogové JAMU, kteří jsou často ve svých oborech výrazné umělecké osobnosti domácího i mezinárodního významu během výuky v přednáškách, ale především cvičeních, dílnách a seminářích, předávají studentům své zkušenosti a při plnění zadaných úkolů studenty vedou k získávání vlastních dovedností a zkušeností. Umělecká tvorba je tak prostředkem i cílem vzdělávání.</w:t>
      </w:r>
    </w:p>
    <w:p w14:paraId="71227A52" w14:textId="77777777" w:rsidR="00E716E2" w:rsidRPr="00E716E2" w:rsidRDefault="00D72C84" w:rsidP="00E716E2">
      <w:pPr>
        <w:ind w:firstLine="708"/>
        <w:jc w:val="both"/>
        <w:rPr>
          <w:rFonts w:asciiTheme="minorHAnsi" w:eastAsia="Calibri" w:hAnsiTheme="minorHAnsi" w:cstheme="minorHAnsi"/>
        </w:rPr>
      </w:pPr>
      <w:r w:rsidRPr="00E716E2">
        <w:rPr>
          <w:rFonts w:asciiTheme="minorHAnsi" w:eastAsia="Calibri" w:hAnsiTheme="minorHAnsi" w:cstheme="minorHAnsi"/>
        </w:rPr>
        <w:t xml:space="preserve">Pedagogickou činnost akademických pracovníků JAMU pak doplňují workshopy významných uměleckých osobností, nezřídka zahraničních, které se se studenty dělí o své zkušenosti a dávají jim velmi inspirativní podněty pro jejich další umělecký rozvoj. Poznatky a zkušenosti z workshopů jsou následně ověřovány při realizaci praktických projektů a absolventských inscenací v Divadle na Orlí a ve Studiu Marta či během koncertní činnosti JAMU. Financování pobytů externích pedagogů je významně podporováno z prostředků určených na internacionalizaci či získaných v projektové soutěži Fondu rozvoje umělecké a vzdělávací činnosti JAMU. </w:t>
      </w:r>
      <w:r w:rsidR="00E716E2" w:rsidRPr="00E716E2">
        <w:rPr>
          <w:rFonts w:asciiTheme="minorHAnsi" w:eastAsia="Calibri" w:hAnsiTheme="minorHAnsi" w:cstheme="minorHAnsi"/>
        </w:rPr>
        <w:tab/>
      </w:r>
    </w:p>
    <w:p w14:paraId="65711185" w14:textId="15BC3AA5" w:rsidR="00D72C84" w:rsidRPr="00E716E2" w:rsidRDefault="00D72C84" w:rsidP="00E716E2">
      <w:pPr>
        <w:ind w:firstLine="708"/>
        <w:jc w:val="both"/>
        <w:rPr>
          <w:rFonts w:asciiTheme="minorHAnsi" w:eastAsia="Calibri" w:hAnsiTheme="minorHAnsi" w:cstheme="minorHAnsi"/>
        </w:rPr>
      </w:pPr>
      <w:r w:rsidRPr="00E716E2">
        <w:rPr>
          <w:rFonts w:asciiTheme="minorHAnsi" w:eastAsia="Calibri" w:hAnsiTheme="minorHAnsi" w:cstheme="minorHAnsi"/>
        </w:rPr>
        <w:t xml:space="preserve">Výrazným případem propojení tvůrčí a vzdělávací činnosti je organizování mezinárodních festivalů, přehlídek a projektů, umožňujících vzájemnou inspiraci a sdílení některých příkladů dobré praxe, jako byl v roce 2019 na DF JAMU zejména XXIX. ročník Mezinárodního festivalu SETKÁNÍ/ENCOUNTER (2.–6. dubna) a </w:t>
      </w:r>
      <w:r w:rsidRPr="00E716E2">
        <w:rPr>
          <w:rFonts w:asciiTheme="minorHAnsi" w:hAnsiTheme="minorHAnsi" w:cstheme="minorHAnsi"/>
        </w:rPr>
        <w:t xml:space="preserve">mezinárodní konference doktorských studií Experience as a Research Method in Performing Arts (22.–23. listopadu) </w:t>
      </w:r>
      <w:r w:rsidRPr="00E716E2">
        <w:rPr>
          <w:rFonts w:asciiTheme="minorHAnsi" w:eastAsia="Calibri" w:hAnsiTheme="minorHAnsi" w:cstheme="minorHAnsi"/>
        </w:rPr>
        <w:t>a na HF JAMU Sympozium: Umění/hudba/management realizované ve dnech 8.–10. dubna 2019, 25. ročník Mezinárodní soutěže Leoše Janáčka v Brně, která se uskutečnila ve dnech 24.–29. září 2019, a 22. ročník Mezinárodního hudebního festivalu současné akustické i elektronické hudby a multimediálních projektů Setkávání nové hudby Plus, organizovaný v období 16. října – 11. prosince 2019.</w:t>
      </w:r>
    </w:p>
    <w:p w14:paraId="3DBA05DD" w14:textId="77777777" w:rsidR="00D72C84" w:rsidRPr="00E716E2" w:rsidRDefault="00D72C84" w:rsidP="00E716E2">
      <w:pPr>
        <w:jc w:val="both"/>
        <w:rPr>
          <w:rFonts w:asciiTheme="minorHAnsi" w:eastAsia="Calibri" w:hAnsiTheme="minorHAnsi" w:cstheme="minorHAnsi"/>
        </w:rPr>
      </w:pPr>
      <w:r w:rsidRPr="00E716E2">
        <w:rPr>
          <w:rFonts w:asciiTheme="minorHAnsi" w:eastAsia="Calibri" w:hAnsiTheme="minorHAnsi" w:cstheme="minorHAnsi"/>
        </w:rPr>
        <w:t xml:space="preserve">Akademičtí pracovníci JAMU se vedle vlastní umělecké činnosti věnují i její reflexi a kritickému hodnocení, přičemž výstupem těchto aktivit jsou vedle vystoupení na odborných konferencích především odborné publikace, obvykle vydávané Nakladatelstvím JAMU. Tyto publikace jsou následně využívány ve výuce, a tím i ony přispívají k plodnému propojování a vzájemnému obohacování tvůrčích činností a činnosti vzdělávací. </w:t>
      </w:r>
    </w:p>
    <w:p w14:paraId="247FD45E" w14:textId="77777777" w:rsidR="00D72C84" w:rsidRPr="00E716E2" w:rsidRDefault="00D72C84" w:rsidP="00D72C84">
      <w:pPr>
        <w:spacing w:line="276" w:lineRule="auto"/>
        <w:jc w:val="both"/>
        <w:rPr>
          <w:color w:val="00B050"/>
        </w:rPr>
      </w:pPr>
    </w:p>
    <w:p w14:paraId="21C8229A" w14:textId="79BE257E" w:rsidR="00D72C84" w:rsidRPr="00E716E2" w:rsidRDefault="00E716E2" w:rsidP="00E716E2">
      <w:pPr>
        <w:jc w:val="both"/>
        <w:rPr>
          <w:rFonts w:asciiTheme="minorHAnsi" w:hAnsiTheme="minorHAnsi" w:cstheme="minorHAnsi"/>
          <w:b/>
          <w:bCs/>
        </w:rPr>
      </w:pPr>
      <w:r>
        <w:rPr>
          <w:rFonts w:asciiTheme="minorHAnsi" w:hAnsiTheme="minorHAnsi" w:cstheme="minorHAnsi"/>
          <w:b/>
          <w:bCs/>
        </w:rPr>
        <w:t>N</w:t>
      </w:r>
      <w:r w:rsidRPr="00E716E2">
        <w:rPr>
          <w:rFonts w:asciiTheme="minorHAnsi" w:hAnsiTheme="minorHAnsi" w:cstheme="minorHAnsi"/>
          <w:b/>
          <w:bCs/>
        </w:rPr>
        <w:t xml:space="preserve">akladatelství </w:t>
      </w:r>
      <w:r>
        <w:rPr>
          <w:rFonts w:asciiTheme="minorHAnsi" w:hAnsiTheme="minorHAnsi" w:cstheme="minorHAnsi"/>
          <w:b/>
          <w:bCs/>
        </w:rPr>
        <w:t>JAMU</w:t>
      </w:r>
    </w:p>
    <w:p w14:paraId="15E427A5" w14:textId="77777777" w:rsidR="00D72C84" w:rsidRPr="00E716E2" w:rsidRDefault="00D72C84" w:rsidP="00E716E2">
      <w:pPr>
        <w:ind w:firstLine="708"/>
        <w:jc w:val="both"/>
        <w:rPr>
          <w:rFonts w:asciiTheme="minorHAnsi" w:eastAsia="Calibri" w:hAnsiTheme="minorHAnsi" w:cstheme="minorHAnsi"/>
          <w:lang w:eastAsia="ar-SA"/>
        </w:rPr>
      </w:pPr>
      <w:r w:rsidRPr="00E716E2">
        <w:rPr>
          <w:rFonts w:asciiTheme="minorHAnsi" w:eastAsia="Calibri" w:hAnsiTheme="minorHAnsi" w:cstheme="minorHAnsi"/>
          <w:lang w:eastAsia="ar-SA"/>
        </w:rPr>
        <w:t xml:space="preserve">Nakladatelství JAMU vydává studijní a odborné publikace z teorie, praxe i dějin hudby, divadla a příbuzných oborů pro posluchače JAMU, dalších škol s obdobnou studijní náplní i pro odbornou veřejnost. </w:t>
      </w:r>
      <w:r w:rsidRPr="00E716E2">
        <w:rPr>
          <w:rFonts w:asciiTheme="minorHAnsi" w:hAnsiTheme="minorHAnsi" w:cstheme="minorHAnsi"/>
        </w:rPr>
        <w:t xml:space="preserve">Publikuje sborníky z odborných konferencí, slovníky, cizojazyčné odborné terminologie, metodické příručky, skripta a eseje; nevyhýbá se ani překladovým titulům. Nepravidelně vydává také bulletin JAMU </w:t>
      </w:r>
      <w:r w:rsidRPr="00E716E2">
        <w:rPr>
          <w:rFonts w:asciiTheme="minorHAnsi" w:hAnsiTheme="minorHAnsi" w:cstheme="minorHAnsi"/>
          <w:i/>
        </w:rPr>
        <w:t>Občasník</w:t>
      </w:r>
      <w:r w:rsidRPr="00E716E2">
        <w:rPr>
          <w:rFonts w:asciiTheme="minorHAnsi" w:hAnsiTheme="minorHAnsi" w:cstheme="minorHAnsi"/>
        </w:rPr>
        <w:t xml:space="preserve"> a poskytuje tiskové a editorské služby rektorátu a oběma fakultám. Některé publikace, zejména s hudebně-vědnou tematikou a </w:t>
      </w:r>
      <w:r w:rsidRPr="00E716E2">
        <w:rPr>
          <w:rFonts w:asciiTheme="minorHAnsi" w:hAnsiTheme="minorHAnsi" w:cstheme="minorHAnsi"/>
        </w:rPr>
        <w:lastRenderedPageBreak/>
        <w:t>sborníky z konferencí, vycházejí také v anglickém jazyce či v elektronické podobě. Nakladatelství ročně vyprodukuje okolo 15–20 titulů, které se zde kompletně redakčně zpracovávají, využívá i služeb externích tiskáren.</w:t>
      </w:r>
    </w:p>
    <w:p w14:paraId="6CD1932B" w14:textId="77777777" w:rsidR="00D72C84" w:rsidRPr="00CC5890" w:rsidRDefault="00D72C84" w:rsidP="00D72C84">
      <w:pPr>
        <w:ind w:left="340"/>
        <w:contextualSpacing/>
        <w:jc w:val="both"/>
        <w:rPr>
          <w:rFonts w:eastAsia="Calibri"/>
          <w:lang w:eastAsia="ar-SA"/>
        </w:rPr>
      </w:pPr>
    </w:p>
    <w:p w14:paraId="3F07DB99" w14:textId="77777777" w:rsidR="00D72C84" w:rsidRPr="00E716E2" w:rsidRDefault="00D72C84" w:rsidP="00E716E2">
      <w:pPr>
        <w:rPr>
          <w:rFonts w:asciiTheme="minorHAnsi" w:eastAsia="Calibri" w:hAnsiTheme="minorHAnsi" w:cstheme="minorHAnsi"/>
          <w:b/>
          <w:bCs/>
          <w:lang w:eastAsia="ar-SA"/>
        </w:rPr>
      </w:pPr>
      <w:r w:rsidRPr="00E716E2">
        <w:rPr>
          <w:rFonts w:asciiTheme="minorHAnsi" w:eastAsia="Calibri" w:hAnsiTheme="minorHAnsi" w:cstheme="minorHAnsi"/>
          <w:b/>
          <w:bCs/>
          <w:lang w:eastAsia="ar-SA"/>
        </w:rPr>
        <w:t>Publikace vydané v roce 2019:</w:t>
      </w:r>
    </w:p>
    <w:p w14:paraId="2B80438A" w14:textId="5856231A" w:rsidR="00D72C84" w:rsidRPr="00E716E2" w:rsidRDefault="009D59A3" w:rsidP="00B953E9">
      <w:pPr>
        <w:pStyle w:val="Odstavecseseznamem"/>
        <w:numPr>
          <w:ilvl w:val="0"/>
          <w:numId w:val="16"/>
        </w:numPr>
        <w:rPr>
          <w:rFonts w:asciiTheme="minorHAnsi" w:eastAsia="Calibri" w:hAnsiTheme="minorHAnsi" w:cstheme="minorHAnsi"/>
          <w:lang w:eastAsia="ar-SA"/>
        </w:rPr>
      </w:pPr>
      <w:r>
        <w:rPr>
          <w:rFonts w:asciiTheme="minorHAnsi" w:eastAsia="Calibri" w:hAnsiTheme="minorHAnsi" w:cstheme="minorHAnsi"/>
          <w:lang w:eastAsia="ar-SA"/>
        </w:rPr>
        <w:t>Likin, J</w:t>
      </w:r>
      <w:r w:rsidR="00D72C84" w:rsidRPr="00E716E2">
        <w:rPr>
          <w:rFonts w:asciiTheme="minorHAnsi" w:eastAsia="Calibri" w:hAnsiTheme="minorHAnsi" w:cstheme="minorHAnsi"/>
          <w:lang w:eastAsia="ar-SA"/>
        </w:rPr>
        <w:t>urij a kolektiv: Metodika hry na hoboj</w:t>
      </w:r>
    </w:p>
    <w:p w14:paraId="066F3960" w14:textId="77777777" w:rsidR="009D59A3" w:rsidRDefault="009D59A3" w:rsidP="00B953E9">
      <w:pPr>
        <w:pStyle w:val="Odstavecseseznamem"/>
        <w:numPr>
          <w:ilvl w:val="0"/>
          <w:numId w:val="16"/>
        </w:numPr>
        <w:rPr>
          <w:rFonts w:asciiTheme="minorHAnsi" w:eastAsia="Calibri" w:hAnsiTheme="minorHAnsi" w:cstheme="minorHAnsi"/>
          <w:lang w:eastAsia="ar-SA"/>
        </w:rPr>
      </w:pPr>
      <w:r>
        <w:rPr>
          <w:rFonts w:asciiTheme="minorHAnsi" w:eastAsia="Calibri" w:hAnsiTheme="minorHAnsi" w:cstheme="minorHAnsi"/>
          <w:lang w:eastAsia="ar-SA"/>
        </w:rPr>
        <w:t>Kolektiv: T</w:t>
      </w:r>
      <w:r w:rsidR="00D72C84" w:rsidRPr="00E716E2">
        <w:rPr>
          <w:rFonts w:asciiTheme="minorHAnsi" w:eastAsia="Calibri" w:hAnsiTheme="minorHAnsi" w:cstheme="minorHAnsi"/>
          <w:lang w:eastAsia="ar-SA"/>
        </w:rPr>
        <w:t>ÉMA. Salón původní tvorby 2019</w:t>
      </w:r>
    </w:p>
    <w:p w14:paraId="46A9E739" w14:textId="5C1400CA" w:rsidR="00D72C84" w:rsidRPr="009D59A3" w:rsidRDefault="009D59A3" w:rsidP="00B953E9">
      <w:pPr>
        <w:pStyle w:val="Odstavecseseznamem"/>
        <w:numPr>
          <w:ilvl w:val="0"/>
          <w:numId w:val="16"/>
        </w:numPr>
        <w:rPr>
          <w:rFonts w:asciiTheme="minorHAnsi" w:eastAsia="Calibri" w:hAnsiTheme="minorHAnsi" w:cstheme="minorHAnsi"/>
          <w:lang w:eastAsia="ar-SA"/>
        </w:rPr>
      </w:pPr>
      <w:r w:rsidRPr="009D59A3">
        <w:rPr>
          <w:rFonts w:asciiTheme="minorHAnsi" w:eastAsia="Calibri" w:hAnsiTheme="minorHAnsi" w:cstheme="minorHAnsi"/>
          <w:lang w:eastAsia="ar-SA"/>
        </w:rPr>
        <w:t>Horáčková, Květoslava</w:t>
      </w:r>
      <w:r w:rsidR="00D72C84" w:rsidRPr="009D59A3">
        <w:rPr>
          <w:rFonts w:asciiTheme="minorHAnsi" w:eastAsia="Calibri" w:hAnsiTheme="minorHAnsi" w:cstheme="minorHAnsi"/>
          <w:lang w:eastAsia="ar-SA"/>
        </w:rPr>
        <w:t>: Übungsbuch für Musiker A1–A2</w:t>
      </w:r>
    </w:p>
    <w:p w14:paraId="7F1858AF" w14:textId="55400EEA" w:rsidR="00D72C84" w:rsidRPr="00E716E2" w:rsidRDefault="009D59A3" w:rsidP="00B953E9">
      <w:pPr>
        <w:pStyle w:val="Odstavecseseznamem"/>
        <w:numPr>
          <w:ilvl w:val="0"/>
          <w:numId w:val="16"/>
        </w:numPr>
        <w:rPr>
          <w:rFonts w:asciiTheme="minorHAnsi" w:eastAsia="Calibri" w:hAnsiTheme="minorHAnsi" w:cstheme="minorHAnsi"/>
          <w:lang w:eastAsia="ar-SA"/>
        </w:rPr>
      </w:pPr>
      <w:r>
        <w:rPr>
          <w:rFonts w:asciiTheme="minorHAnsi" w:eastAsia="Calibri" w:hAnsiTheme="minorHAnsi" w:cstheme="minorHAnsi"/>
          <w:lang w:eastAsia="ar-SA"/>
        </w:rPr>
        <w:t>Bártová, J</w:t>
      </w:r>
      <w:r w:rsidR="00D72C84" w:rsidRPr="00E716E2">
        <w:rPr>
          <w:rFonts w:asciiTheme="minorHAnsi" w:eastAsia="Calibri" w:hAnsiTheme="minorHAnsi" w:cstheme="minorHAnsi"/>
          <w:lang w:eastAsia="ar-SA"/>
        </w:rPr>
        <w:t>indřiška: Jsem hudebník a jmenuji se Veselka</w:t>
      </w:r>
    </w:p>
    <w:p w14:paraId="640F2FC0" w14:textId="62808920" w:rsidR="00D72C84" w:rsidRPr="00E716E2" w:rsidRDefault="009D59A3" w:rsidP="00B953E9">
      <w:pPr>
        <w:pStyle w:val="Odstavecseseznamem"/>
        <w:numPr>
          <w:ilvl w:val="0"/>
          <w:numId w:val="16"/>
        </w:numPr>
        <w:rPr>
          <w:rFonts w:asciiTheme="minorHAnsi" w:eastAsia="Calibri" w:hAnsiTheme="minorHAnsi" w:cstheme="minorHAnsi"/>
          <w:lang w:eastAsia="ar-SA"/>
        </w:rPr>
      </w:pPr>
      <w:r>
        <w:rPr>
          <w:rFonts w:asciiTheme="minorHAnsi" w:eastAsia="Calibri" w:hAnsiTheme="minorHAnsi" w:cstheme="minorHAnsi"/>
          <w:lang w:eastAsia="ar-SA"/>
        </w:rPr>
        <w:t>Spitzbardt, W</w:t>
      </w:r>
      <w:r w:rsidR="00D72C84" w:rsidRPr="00E716E2">
        <w:rPr>
          <w:rFonts w:asciiTheme="minorHAnsi" w:eastAsia="Calibri" w:hAnsiTheme="minorHAnsi" w:cstheme="minorHAnsi"/>
          <w:lang w:eastAsia="ar-SA"/>
        </w:rPr>
        <w:t>olfgang: Divadlo v krizi? aneb Pokus o mimezis</w:t>
      </w:r>
    </w:p>
    <w:p w14:paraId="35A7D475" w14:textId="3084450C" w:rsidR="00D72C84" w:rsidRPr="00E716E2" w:rsidRDefault="009D59A3" w:rsidP="00B953E9">
      <w:pPr>
        <w:pStyle w:val="Odstavecseseznamem"/>
        <w:numPr>
          <w:ilvl w:val="0"/>
          <w:numId w:val="16"/>
        </w:numPr>
        <w:rPr>
          <w:rFonts w:asciiTheme="minorHAnsi" w:eastAsia="Calibri" w:hAnsiTheme="minorHAnsi" w:cstheme="minorHAnsi"/>
          <w:lang w:eastAsia="ar-SA"/>
        </w:rPr>
      </w:pPr>
      <w:r>
        <w:rPr>
          <w:rFonts w:asciiTheme="minorHAnsi" w:eastAsia="Calibri" w:hAnsiTheme="minorHAnsi" w:cstheme="minorHAnsi"/>
          <w:lang w:eastAsia="ar-SA"/>
        </w:rPr>
        <w:t>Strnad, D</w:t>
      </w:r>
      <w:r w:rsidR="00D72C84" w:rsidRPr="00E716E2">
        <w:rPr>
          <w:rFonts w:asciiTheme="minorHAnsi" w:eastAsia="Calibri" w:hAnsiTheme="minorHAnsi" w:cstheme="minorHAnsi"/>
          <w:lang w:eastAsia="ar-SA"/>
        </w:rPr>
        <w:t>avid: Technika Lestera Hortona v obrazech</w:t>
      </w:r>
    </w:p>
    <w:p w14:paraId="028E6213" w14:textId="3F24F541" w:rsidR="00D72C84" w:rsidRPr="00E716E2" w:rsidRDefault="009D59A3" w:rsidP="00B953E9">
      <w:pPr>
        <w:pStyle w:val="Odstavecseseznamem"/>
        <w:numPr>
          <w:ilvl w:val="0"/>
          <w:numId w:val="16"/>
        </w:numPr>
        <w:rPr>
          <w:rFonts w:asciiTheme="minorHAnsi" w:eastAsia="Calibri" w:hAnsiTheme="minorHAnsi" w:cstheme="minorHAnsi"/>
          <w:lang w:eastAsia="ar-SA"/>
        </w:rPr>
      </w:pPr>
      <w:r>
        <w:rPr>
          <w:rFonts w:asciiTheme="minorHAnsi" w:eastAsia="Calibri" w:hAnsiTheme="minorHAnsi" w:cstheme="minorHAnsi"/>
          <w:lang w:eastAsia="ar-SA"/>
        </w:rPr>
        <w:t>Aujezdský, P</w:t>
      </w:r>
      <w:r w:rsidR="00D72C84" w:rsidRPr="00E716E2">
        <w:rPr>
          <w:rFonts w:asciiTheme="minorHAnsi" w:eastAsia="Calibri" w:hAnsiTheme="minorHAnsi" w:cstheme="minorHAnsi"/>
          <w:lang w:eastAsia="ar-SA"/>
        </w:rPr>
        <w:t>avel: Audiovizuální propaganda. České země a Československo mezi Sovětským Svazem a Německem 1914–1989</w:t>
      </w:r>
    </w:p>
    <w:p w14:paraId="2B553704" w14:textId="375CD3A1" w:rsidR="00D72C84" w:rsidRPr="00E716E2" w:rsidRDefault="009D59A3" w:rsidP="00B953E9">
      <w:pPr>
        <w:pStyle w:val="Odstavecseseznamem"/>
        <w:numPr>
          <w:ilvl w:val="0"/>
          <w:numId w:val="16"/>
        </w:numPr>
        <w:rPr>
          <w:rFonts w:asciiTheme="minorHAnsi" w:eastAsia="Calibri" w:hAnsiTheme="minorHAnsi" w:cstheme="minorHAnsi"/>
          <w:lang w:eastAsia="ar-SA"/>
        </w:rPr>
      </w:pPr>
      <w:r>
        <w:rPr>
          <w:rFonts w:asciiTheme="minorHAnsi" w:eastAsia="Calibri" w:hAnsiTheme="minorHAnsi" w:cstheme="minorHAnsi"/>
          <w:lang w:eastAsia="ar-SA"/>
        </w:rPr>
        <w:t>Studený, T</w:t>
      </w:r>
      <w:r w:rsidR="00D72C84" w:rsidRPr="00E716E2">
        <w:rPr>
          <w:rFonts w:asciiTheme="minorHAnsi" w:eastAsia="Calibri" w:hAnsiTheme="minorHAnsi" w:cstheme="minorHAnsi"/>
          <w:lang w:eastAsia="ar-SA"/>
        </w:rPr>
        <w:t>omáš: Herec/pěvec v hudebním divadle. Kompletní příprava pěvce pro jevištní praxi</w:t>
      </w:r>
    </w:p>
    <w:p w14:paraId="7F2C4C33" w14:textId="133B5341" w:rsidR="00D72C84" w:rsidRPr="00E716E2" w:rsidRDefault="009D59A3" w:rsidP="00B953E9">
      <w:pPr>
        <w:pStyle w:val="Odstavecseseznamem"/>
        <w:numPr>
          <w:ilvl w:val="0"/>
          <w:numId w:val="16"/>
        </w:numPr>
        <w:rPr>
          <w:rFonts w:asciiTheme="minorHAnsi" w:eastAsia="Calibri" w:hAnsiTheme="minorHAnsi" w:cstheme="minorHAnsi"/>
          <w:lang w:eastAsia="ar-SA"/>
        </w:rPr>
      </w:pPr>
      <w:r>
        <w:rPr>
          <w:rFonts w:asciiTheme="minorHAnsi" w:eastAsia="Calibri" w:hAnsiTheme="minorHAnsi" w:cstheme="minorHAnsi"/>
          <w:lang w:eastAsia="ar-SA"/>
        </w:rPr>
        <w:t>Rychlík, B</w:t>
      </w:r>
      <w:r w:rsidR="00D72C84" w:rsidRPr="00E716E2">
        <w:rPr>
          <w:rFonts w:asciiTheme="minorHAnsi" w:eastAsia="Calibri" w:hAnsiTheme="minorHAnsi" w:cstheme="minorHAnsi"/>
          <w:lang w:eastAsia="ar-SA"/>
        </w:rPr>
        <w:t>řetislav: Sestup ke kořenům. Divadlo jako hledání jedinečnosti lidské identity</w:t>
      </w:r>
    </w:p>
    <w:p w14:paraId="617436C3" w14:textId="700AC88B" w:rsidR="00D72C84" w:rsidRPr="00E716E2" w:rsidRDefault="009D59A3" w:rsidP="00B953E9">
      <w:pPr>
        <w:pStyle w:val="Odstavecseseznamem"/>
        <w:numPr>
          <w:ilvl w:val="0"/>
          <w:numId w:val="16"/>
        </w:numPr>
        <w:rPr>
          <w:rFonts w:asciiTheme="minorHAnsi" w:eastAsia="Calibri" w:hAnsiTheme="minorHAnsi" w:cstheme="minorHAnsi"/>
          <w:lang w:eastAsia="ar-SA"/>
        </w:rPr>
      </w:pPr>
      <w:r>
        <w:rPr>
          <w:rFonts w:asciiTheme="minorHAnsi" w:eastAsia="Calibri" w:hAnsiTheme="minorHAnsi" w:cstheme="minorHAnsi"/>
          <w:lang w:eastAsia="ar-SA"/>
        </w:rPr>
        <w:t>Mareček, L</w:t>
      </w:r>
      <w:r w:rsidR="00D72C84" w:rsidRPr="00E716E2">
        <w:rPr>
          <w:rFonts w:asciiTheme="minorHAnsi" w:eastAsia="Calibri" w:hAnsiTheme="minorHAnsi" w:cstheme="minorHAnsi"/>
          <w:lang w:eastAsia="ar-SA"/>
        </w:rPr>
        <w:t>uboš: Příběh totálního herectví. Divadelní herečka Vlasta Fialová (1928–1998)</w:t>
      </w:r>
    </w:p>
    <w:p w14:paraId="4265C8F5" w14:textId="21276880" w:rsidR="00D72C84" w:rsidRPr="00E716E2" w:rsidRDefault="009D59A3" w:rsidP="00B953E9">
      <w:pPr>
        <w:pStyle w:val="Odstavecseseznamem"/>
        <w:numPr>
          <w:ilvl w:val="0"/>
          <w:numId w:val="16"/>
        </w:numPr>
        <w:rPr>
          <w:rFonts w:asciiTheme="minorHAnsi" w:eastAsia="Calibri" w:hAnsiTheme="minorHAnsi" w:cstheme="minorHAnsi"/>
          <w:lang w:eastAsia="ar-SA"/>
        </w:rPr>
      </w:pPr>
      <w:r>
        <w:rPr>
          <w:rFonts w:asciiTheme="minorHAnsi" w:eastAsia="Calibri" w:hAnsiTheme="minorHAnsi" w:cstheme="minorHAnsi"/>
          <w:lang w:eastAsia="ar-SA"/>
        </w:rPr>
        <w:t>Oslzlý, P</w:t>
      </w:r>
      <w:r w:rsidR="00D72C84" w:rsidRPr="00E716E2">
        <w:rPr>
          <w:rFonts w:asciiTheme="minorHAnsi" w:eastAsia="Calibri" w:hAnsiTheme="minorHAnsi" w:cstheme="minorHAnsi"/>
          <w:lang w:eastAsia="ar-SA"/>
        </w:rPr>
        <w:t>etr: Divadlo za demokracii / Theatre for Democracy</w:t>
      </w:r>
    </w:p>
    <w:p w14:paraId="55DB2AFB" w14:textId="77777777" w:rsidR="00D72C84" w:rsidRPr="00CC5890" w:rsidRDefault="00D72C84" w:rsidP="00D72C84">
      <w:pPr>
        <w:ind w:left="340"/>
        <w:contextualSpacing/>
        <w:rPr>
          <w:rFonts w:eastAsia="Calibri"/>
          <w:b/>
          <w:bCs/>
          <w:lang w:eastAsia="ar-SA"/>
        </w:rPr>
      </w:pPr>
    </w:p>
    <w:p w14:paraId="540CC011" w14:textId="77777777" w:rsidR="00D72C84" w:rsidRPr="00E716E2" w:rsidRDefault="00D72C84" w:rsidP="00E716E2">
      <w:pPr>
        <w:rPr>
          <w:rFonts w:asciiTheme="minorHAnsi" w:eastAsia="Calibri" w:hAnsiTheme="minorHAnsi" w:cstheme="minorHAnsi"/>
          <w:b/>
          <w:bCs/>
        </w:rPr>
      </w:pPr>
      <w:r w:rsidRPr="00E716E2">
        <w:rPr>
          <w:rFonts w:asciiTheme="minorHAnsi" w:eastAsia="Calibri" w:hAnsiTheme="minorHAnsi" w:cstheme="minorHAnsi"/>
          <w:b/>
          <w:bCs/>
        </w:rPr>
        <w:t>Publikace a tiskoviny vydané mimo ediční plán 2019:</w:t>
      </w:r>
    </w:p>
    <w:p w14:paraId="083120B3" w14:textId="77777777" w:rsidR="00D72C84" w:rsidRPr="00E716E2" w:rsidRDefault="00D72C84" w:rsidP="00B953E9">
      <w:pPr>
        <w:pStyle w:val="Odstavecseseznamem"/>
        <w:numPr>
          <w:ilvl w:val="0"/>
          <w:numId w:val="15"/>
        </w:numPr>
        <w:rPr>
          <w:rFonts w:asciiTheme="minorHAnsi" w:eastAsia="Calibri" w:hAnsiTheme="minorHAnsi" w:cstheme="minorHAnsi"/>
          <w:iCs/>
          <w:lang w:eastAsia="ar-SA"/>
        </w:rPr>
      </w:pPr>
      <w:r w:rsidRPr="00E716E2">
        <w:rPr>
          <w:rFonts w:asciiTheme="minorHAnsi" w:eastAsia="Calibri" w:hAnsiTheme="minorHAnsi" w:cstheme="minorHAnsi"/>
          <w:iCs/>
          <w:lang w:eastAsia="ar-SA"/>
        </w:rPr>
        <w:t xml:space="preserve">Setkání léčí – bulletin k 29. ročníku Mezinárodního festivalu divadelních škol </w:t>
      </w:r>
      <w:r w:rsidRPr="00E716E2">
        <w:rPr>
          <w:rFonts w:asciiTheme="minorHAnsi" w:eastAsia="Calibri" w:hAnsiTheme="minorHAnsi" w:cstheme="minorHAnsi"/>
          <w:iCs/>
          <w:caps/>
          <w:lang w:eastAsia="ar-SA"/>
        </w:rPr>
        <w:t>Setkání/Encounter</w:t>
      </w:r>
    </w:p>
    <w:p w14:paraId="5FC0224E" w14:textId="77777777" w:rsidR="00D72C84" w:rsidRPr="00E716E2" w:rsidRDefault="00D72C84" w:rsidP="00B953E9">
      <w:pPr>
        <w:pStyle w:val="Odstavecseseznamem"/>
        <w:numPr>
          <w:ilvl w:val="0"/>
          <w:numId w:val="15"/>
        </w:numPr>
        <w:rPr>
          <w:rFonts w:asciiTheme="minorHAnsi" w:eastAsia="Calibri" w:hAnsiTheme="minorHAnsi" w:cstheme="minorHAnsi"/>
          <w:iCs/>
        </w:rPr>
      </w:pPr>
      <w:r w:rsidRPr="00E716E2">
        <w:rPr>
          <w:rFonts w:asciiTheme="minorHAnsi" w:eastAsia="Calibri" w:hAnsiTheme="minorHAnsi" w:cstheme="minorHAnsi"/>
          <w:iCs/>
        </w:rPr>
        <w:t>Katalog publikací – pro festival Svět knihy 2019 a výstavu Book Me 2019</w:t>
      </w:r>
    </w:p>
    <w:p w14:paraId="68F0FBC6" w14:textId="77777777" w:rsidR="00D72C84" w:rsidRPr="00E716E2" w:rsidRDefault="00D72C84" w:rsidP="00B953E9">
      <w:pPr>
        <w:pStyle w:val="Odstavecseseznamem"/>
        <w:numPr>
          <w:ilvl w:val="0"/>
          <w:numId w:val="15"/>
        </w:numPr>
        <w:rPr>
          <w:rFonts w:asciiTheme="minorHAnsi" w:eastAsia="Calibri" w:hAnsiTheme="minorHAnsi" w:cstheme="minorHAnsi"/>
          <w:iCs/>
        </w:rPr>
      </w:pPr>
      <w:r w:rsidRPr="00E716E2">
        <w:rPr>
          <w:rFonts w:asciiTheme="minorHAnsi" w:eastAsia="Calibri" w:hAnsiTheme="minorHAnsi" w:cstheme="minorHAnsi"/>
          <w:iCs/>
        </w:rPr>
        <w:t>Občasník I/2019</w:t>
      </w:r>
    </w:p>
    <w:p w14:paraId="7FF7DB47" w14:textId="77777777" w:rsidR="00D72C84" w:rsidRPr="00E716E2" w:rsidRDefault="00D72C84" w:rsidP="00B953E9">
      <w:pPr>
        <w:pStyle w:val="Odstavecseseznamem"/>
        <w:numPr>
          <w:ilvl w:val="0"/>
          <w:numId w:val="15"/>
        </w:numPr>
        <w:rPr>
          <w:rFonts w:asciiTheme="minorHAnsi" w:eastAsia="Calibri" w:hAnsiTheme="minorHAnsi" w:cstheme="minorHAnsi"/>
          <w:iCs/>
        </w:rPr>
      </w:pPr>
      <w:r w:rsidRPr="00E716E2">
        <w:rPr>
          <w:rFonts w:asciiTheme="minorHAnsi" w:eastAsia="Calibri" w:hAnsiTheme="minorHAnsi" w:cstheme="minorHAnsi"/>
          <w:iCs/>
        </w:rPr>
        <w:t>Výroční zpráva o činnosti / Výroční zpráva o hospodaření 2019</w:t>
      </w:r>
    </w:p>
    <w:p w14:paraId="62A438C3" w14:textId="77777777" w:rsidR="00D72C84" w:rsidRPr="00E716E2" w:rsidRDefault="00D72C84" w:rsidP="00B953E9">
      <w:pPr>
        <w:pStyle w:val="Odstavecseseznamem"/>
        <w:numPr>
          <w:ilvl w:val="0"/>
          <w:numId w:val="15"/>
        </w:numPr>
        <w:rPr>
          <w:rFonts w:asciiTheme="minorHAnsi" w:eastAsia="Calibri" w:hAnsiTheme="minorHAnsi" w:cstheme="minorHAnsi"/>
          <w:iCs/>
        </w:rPr>
      </w:pPr>
      <w:r w:rsidRPr="00E716E2">
        <w:rPr>
          <w:rFonts w:asciiTheme="minorHAnsi" w:eastAsia="Calibri" w:hAnsiTheme="minorHAnsi" w:cstheme="minorHAnsi"/>
          <w:iCs/>
        </w:rPr>
        <w:t>Studuj DF. Informace pro uchazeče o studium</w:t>
      </w:r>
    </w:p>
    <w:p w14:paraId="5122885A" w14:textId="77777777" w:rsidR="00D72C84" w:rsidRPr="00E716E2" w:rsidRDefault="00D72C84" w:rsidP="00E716E2">
      <w:pPr>
        <w:rPr>
          <w:rFonts w:asciiTheme="minorHAnsi" w:hAnsiTheme="minorHAnsi" w:cstheme="minorHAnsi"/>
          <w:iCs/>
        </w:rPr>
      </w:pPr>
    </w:p>
    <w:p w14:paraId="34D5B3AC" w14:textId="77777777" w:rsidR="00D72C84" w:rsidRPr="00E716E2" w:rsidRDefault="00D72C84" w:rsidP="00E716E2">
      <w:pPr>
        <w:ind w:firstLine="708"/>
        <w:jc w:val="both"/>
        <w:rPr>
          <w:rFonts w:asciiTheme="minorHAnsi" w:hAnsiTheme="minorHAnsi" w:cstheme="minorHAnsi"/>
          <w:iCs/>
        </w:rPr>
      </w:pPr>
      <w:r w:rsidRPr="00E716E2">
        <w:rPr>
          <w:rFonts w:asciiTheme="minorHAnsi" w:hAnsiTheme="minorHAnsi" w:cstheme="minorHAnsi"/>
          <w:iCs/>
        </w:rPr>
        <w:t xml:space="preserve">V dubnu (27.–30.) se Nakladatelství opět zúčastnilo sedmého ročníku prodejní knižní výstavy Book Me 2019, na níž byly prezentovány aktuální odborné publikace z oblasti filmu, hudby, divadla, tance, fotografie a vizuálních studií, vydané prestižními českými a světovými vydavateli. O necelé dva týdny později (9.–12. května) Nakladatelství JAMU již tradičně prezentovalo své nejnovější vydané publikace spolu s dalšími vysokoškolskými nakladateli na největším českém knižním veletrhu Svět knihy 2019 na Výstavišti v Praze-Holešovicích a v následujícím týdnu na konferenci Perspektivy teatrologie 3 (15.–17. května) představila provozní ředitelka jeho činnost ve formě powerpointové prezentace přítomné odborné veřejnosti. </w:t>
      </w:r>
    </w:p>
    <w:p w14:paraId="2FA04C0A" w14:textId="7FE0C7A5" w:rsidR="00E716E2" w:rsidRDefault="00D72C84" w:rsidP="00E716E2">
      <w:pPr>
        <w:jc w:val="both"/>
        <w:rPr>
          <w:rFonts w:asciiTheme="minorHAnsi" w:hAnsiTheme="minorHAnsi" w:cstheme="minorHAnsi"/>
          <w:iCs/>
        </w:rPr>
      </w:pPr>
      <w:r w:rsidRPr="00E716E2">
        <w:rPr>
          <w:rFonts w:asciiTheme="minorHAnsi" w:hAnsiTheme="minorHAnsi" w:cstheme="minorHAnsi"/>
          <w:iCs/>
        </w:rPr>
        <w:tab/>
        <w:t>Kromě tří výše uvedených událostí byly vybrané publikace prodávány za zvýhodněné ceny též na křtech knih a na mimořádných akcích: Setkání s uchazeči o studium na DF JAMU (2. 11.) a mezinárodní konferenci doktorských studií Experience as a Research Method in Performing Arts (22.–23. 11.) tamtéž.</w:t>
      </w:r>
    </w:p>
    <w:p w14:paraId="6D57FA47" w14:textId="77777777" w:rsidR="009D59A3" w:rsidRPr="00E716E2" w:rsidRDefault="009D59A3" w:rsidP="00E716E2">
      <w:pPr>
        <w:jc w:val="both"/>
        <w:rPr>
          <w:rFonts w:asciiTheme="minorHAnsi" w:hAnsiTheme="minorHAnsi" w:cstheme="minorHAnsi"/>
          <w:iCs/>
        </w:rPr>
      </w:pPr>
    </w:p>
    <w:p w14:paraId="7EA7514A" w14:textId="77777777" w:rsidR="00D72C84" w:rsidRPr="00E716E2" w:rsidRDefault="00D72C84" w:rsidP="00E716E2">
      <w:pPr>
        <w:jc w:val="both"/>
        <w:rPr>
          <w:rFonts w:asciiTheme="minorHAnsi" w:hAnsiTheme="minorHAnsi" w:cstheme="minorHAnsi"/>
          <w:iCs/>
        </w:rPr>
      </w:pPr>
      <w:r w:rsidRPr="00E716E2">
        <w:rPr>
          <w:rFonts w:asciiTheme="minorHAnsi" w:hAnsiTheme="minorHAnsi" w:cstheme="minorHAnsi"/>
          <w:iCs/>
        </w:rPr>
        <w:tab/>
        <w:t xml:space="preserve">Rok 2019 se nesl ve znamení velkého množství křtů nejen v prostorách samotné školy, ale i na externí půdě. Pokřtili jsme slavnostně tyto tituly: </w:t>
      </w:r>
    </w:p>
    <w:p w14:paraId="6F03FF1D" w14:textId="314C35E6" w:rsidR="00D72C84" w:rsidRPr="00E716E2" w:rsidRDefault="00D72C84" w:rsidP="00B953E9">
      <w:pPr>
        <w:pStyle w:val="Odstavecseseznamem"/>
        <w:numPr>
          <w:ilvl w:val="0"/>
          <w:numId w:val="14"/>
        </w:numPr>
        <w:jc w:val="both"/>
        <w:rPr>
          <w:rFonts w:asciiTheme="minorHAnsi" w:hAnsiTheme="minorHAnsi" w:cstheme="minorHAnsi"/>
          <w:iCs/>
        </w:rPr>
      </w:pPr>
      <w:r w:rsidRPr="00E716E2">
        <w:rPr>
          <w:rFonts w:asciiTheme="minorHAnsi" w:hAnsiTheme="minorHAnsi" w:cstheme="minorHAnsi"/>
          <w:iCs/>
        </w:rPr>
        <w:t xml:space="preserve">Andrea Buršová: Herečka NIKA BRETTSCHNEIDEROVÁ v exilu aneb Portrét divadla </w:t>
      </w:r>
      <w:r w:rsidRPr="00E716E2">
        <w:rPr>
          <w:rFonts w:asciiTheme="minorHAnsi" w:hAnsiTheme="minorHAnsi" w:cstheme="minorHAnsi"/>
          <w:iCs/>
        </w:rPr>
        <w:br/>
        <w:t xml:space="preserve">THEATER BRETT do pádu „železné opony“ – aula </w:t>
      </w:r>
      <w:r w:rsidR="00505CC9">
        <w:rPr>
          <w:rFonts w:asciiTheme="minorHAnsi" w:hAnsiTheme="minorHAnsi" w:cstheme="minorHAnsi"/>
          <w:iCs/>
        </w:rPr>
        <w:t xml:space="preserve">DF </w:t>
      </w:r>
      <w:r w:rsidRPr="00E716E2">
        <w:rPr>
          <w:rFonts w:asciiTheme="minorHAnsi" w:hAnsiTheme="minorHAnsi" w:cstheme="minorHAnsi"/>
          <w:iCs/>
        </w:rPr>
        <w:t>JAMU (5. 6.);</w:t>
      </w:r>
    </w:p>
    <w:p w14:paraId="075EF05A" w14:textId="77777777" w:rsidR="00D72C84" w:rsidRPr="00E716E2" w:rsidRDefault="00D72C84" w:rsidP="00B953E9">
      <w:pPr>
        <w:pStyle w:val="Odstavecseseznamem"/>
        <w:numPr>
          <w:ilvl w:val="0"/>
          <w:numId w:val="14"/>
        </w:numPr>
        <w:jc w:val="both"/>
        <w:rPr>
          <w:rFonts w:asciiTheme="minorHAnsi" w:hAnsiTheme="minorHAnsi" w:cstheme="minorHAnsi"/>
          <w:iCs/>
        </w:rPr>
      </w:pPr>
      <w:r w:rsidRPr="00E716E2">
        <w:rPr>
          <w:rFonts w:asciiTheme="minorHAnsi" w:hAnsiTheme="minorHAnsi" w:cstheme="minorHAnsi"/>
          <w:iCs/>
        </w:rPr>
        <w:lastRenderedPageBreak/>
        <w:t xml:space="preserve">Jaroslav Šťastný: Josef Berg a jeho Snění – Literární kavárna brněnského knihkupectví </w:t>
      </w:r>
      <w:r w:rsidRPr="00E716E2">
        <w:rPr>
          <w:rFonts w:asciiTheme="minorHAnsi" w:hAnsiTheme="minorHAnsi" w:cstheme="minorHAnsi"/>
          <w:iCs/>
        </w:rPr>
        <w:br/>
        <w:t>Academia (24. 6.);</w:t>
      </w:r>
    </w:p>
    <w:p w14:paraId="60376710" w14:textId="77777777" w:rsidR="00D72C84" w:rsidRPr="00E716E2" w:rsidRDefault="00D72C84" w:rsidP="00B953E9">
      <w:pPr>
        <w:pStyle w:val="Odstavecseseznamem"/>
        <w:numPr>
          <w:ilvl w:val="0"/>
          <w:numId w:val="14"/>
        </w:numPr>
        <w:jc w:val="both"/>
        <w:rPr>
          <w:rFonts w:asciiTheme="minorHAnsi" w:hAnsiTheme="minorHAnsi" w:cstheme="minorHAnsi"/>
          <w:iCs/>
        </w:rPr>
      </w:pPr>
      <w:r w:rsidRPr="00E716E2">
        <w:rPr>
          <w:rFonts w:asciiTheme="minorHAnsi" w:hAnsiTheme="minorHAnsi" w:cstheme="minorHAnsi"/>
          <w:iCs/>
        </w:rPr>
        <w:t xml:space="preserve">Vojen Drlík: Šťastně v „Říši“. Brněnské německé divadlo za protektorátu; Vojen Drlík – František Zacharník: Ve službách operety – Malý sál Moravské zemské knihovny v Brně </w:t>
      </w:r>
      <w:r w:rsidRPr="00E716E2">
        <w:rPr>
          <w:rFonts w:asciiTheme="minorHAnsi" w:hAnsiTheme="minorHAnsi" w:cstheme="minorHAnsi"/>
          <w:iCs/>
        </w:rPr>
        <w:br/>
        <w:t>(7. 10.);</w:t>
      </w:r>
    </w:p>
    <w:p w14:paraId="4879BDC2" w14:textId="77777777" w:rsidR="00D72C84" w:rsidRPr="00E716E2" w:rsidRDefault="00D72C84" w:rsidP="00B953E9">
      <w:pPr>
        <w:pStyle w:val="Odstavecseseznamem"/>
        <w:numPr>
          <w:ilvl w:val="0"/>
          <w:numId w:val="14"/>
        </w:numPr>
        <w:rPr>
          <w:rStyle w:val="6qdm"/>
          <w:rFonts w:asciiTheme="minorHAnsi" w:hAnsiTheme="minorHAnsi" w:cstheme="minorHAnsi"/>
          <w:iCs/>
        </w:rPr>
      </w:pPr>
      <w:r w:rsidRPr="00E716E2">
        <w:rPr>
          <w:rFonts w:asciiTheme="minorHAnsi" w:hAnsiTheme="minorHAnsi" w:cstheme="minorHAnsi"/>
          <w:iCs/>
        </w:rPr>
        <w:t>Pavel Aujezdský: Audiovizuální propaganda. České země mezi Sovětským Svazem a Německem 1914–1</w:t>
      </w:r>
      <w:r w:rsidRPr="00E716E2">
        <w:rPr>
          <w:rStyle w:val="textexposedshow"/>
          <w:rFonts w:asciiTheme="minorHAnsi" w:hAnsiTheme="minorHAnsi" w:cstheme="minorHAnsi"/>
          <w:iCs/>
        </w:rPr>
        <w:t xml:space="preserve">989 – </w:t>
      </w:r>
      <w:hyperlink r:id="rId38" w:history="1">
        <w:r w:rsidRPr="00E716E2">
          <w:rPr>
            <w:rStyle w:val="Hypertextovodkaz"/>
            <w:rFonts w:asciiTheme="minorHAnsi" w:hAnsiTheme="minorHAnsi" w:cstheme="minorHAnsi"/>
            <w:iCs/>
          </w:rPr>
          <w:t>Divadlo na Orlí</w:t>
        </w:r>
      </w:hyperlink>
      <w:r w:rsidRPr="00E716E2">
        <w:rPr>
          <w:rStyle w:val="Hypertextovodkaz"/>
          <w:rFonts w:asciiTheme="minorHAnsi" w:hAnsiTheme="minorHAnsi" w:cstheme="minorHAnsi"/>
          <w:iCs/>
        </w:rPr>
        <w:t xml:space="preserve"> (2. 12.);</w:t>
      </w:r>
    </w:p>
    <w:p w14:paraId="0171995E" w14:textId="77777777" w:rsidR="00D72C84" w:rsidRPr="00E716E2" w:rsidRDefault="00D72C84" w:rsidP="00B953E9">
      <w:pPr>
        <w:pStyle w:val="Odstavecseseznamem"/>
        <w:numPr>
          <w:ilvl w:val="0"/>
          <w:numId w:val="14"/>
        </w:numPr>
        <w:rPr>
          <w:rFonts w:asciiTheme="minorHAnsi" w:hAnsiTheme="minorHAnsi" w:cstheme="minorHAnsi"/>
          <w:iCs/>
        </w:rPr>
      </w:pPr>
      <w:r w:rsidRPr="00E716E2">
        <w:rPr>
          <w:rFonts w:asciiTheme="minorHAnsi" w:hAnsiTheme="minorHAnsi" w:cstheme="minorHAnsi"/>
          <w:iCs/>
        </w:rPr>
        <w:t xml:space="preserve">Břetislav Rychlík: Sestup ke kořenům. Divadlo jako hledání jedinečnosti lidské identity – Malá scéna Mahenova divadla (9. 12.) + Malá scéna </w:t>
      </w:r>
      <w:r w:rsidRPr="00E716E2">
        <w:rPr>
          <w:rStyle w:val="st"/>
          <w:rFonts w:asciiTheme="minorHAnsi" w:hAnsiTheme="minorHAnsi" w:cstheme="minorHAnsi"/>
          <w:iCs/>
        </w:rPr>
        <w:t xml:space="preserve">Východočeského </w:t>
      </w:r>
      <w:r w:rsidRPr="00E716E2">
        <w:rPr>
          <w:rStyle w:val="Zdraznn"/>
          <w:rFonts w:asciiTheme="minorHAnsi" w:hAnsiTheme="minorHAnsi" w:cstheme="minorHAnsi"/>
          <w:iCs w:val="0"/>
        </w:rPr>
        <w:t>divadla Pardubice</w:t>
      </w:r>
      <w:r w:rsidRPr="00E716E2">
        <w:rPr>
          <w:rFonts w:asciiTheme="minorHAnsi" w:hAnsiTheme="minorHAnsi" w:cstheme="minorHAnsi"/>
          <w:iCs/>
        </w:rPr>
        <w:t xml:space="preserve"> (20. 12.).</w:t>
      </w:r>
    </w:p>
    <w:p w14:paraId="7E154F1C" w14:textId="77777777" w:rsidR="00D72C84" w:rsidRPr="00E716E2" w:rsidRDefault="00D72C84" w:rsidP="00E716E2">
      <w:pPr>
        <w:jc w:val="both"/>
        <w:rPr>
          <w:rFonts w:asciiTheme="minorHAnsi" w:hAnsiTheme="minorHAnsi" w:cstheme="minorHAnsi"/>
          <w:iCs/>
        </w:rPr>
      </w:pPr>
    </w:p>
    <w:p w14:paraId="1288EC92" w14:textId="77777777" w:rsidR="00D72C84" w:rsidRPr="00E716E2" w:rsidRDefault="00D72C84" w:rsidP="00E716E2">
      <w:pPr>
        <w:jc w:val="both"/>
        <w:rPr>
          <w:rFonts w:asciiTheme="minorHAnsi" w:hAnsiTheme="minorHAnsi" w:cstheme="minorHAnsi"/>
          <w:iCs/>
        </w:rPr>
      </w:pPr>
      <w:r w:rsidRPr="00E716E2">
        <w:rPr>
          <w:rFonts w:asciiTheme="minorHAnsi" w:hAnsiTheme="minorHAnsi" w:cstheme="minorHAnsi"/>
          <w:iCs/>
        </w:rPr>
        <w:tab/>
        <w:t>Publikace JAMU se letos opět dočkaly i dvou výjimečných ocenění zvenčí. Marek Hlavica získal Cenu Josefa Škvoreckého za mimořádné literární dílo v oboru audiovizuální tvorby za monografii Dramatická tvorba ostravského studia Československé televize (1955–1991) v rámci 32. ročníku audiovizuálních cen TRILOBIT 2019, které každoročně udílí Český filmový a televizní svaz FITES za nejlepší umělecké počiny ve filmu a televizi. Kniha Andrey Buršové Herečka NIKA BRETTSCHNEIDEROVÁ v exilu aneb Portrét divadla THEATER BRETT do pádu „železné opony“ byla nominována s dalšími třemi tituly na Cenu Divadelních novin v kategorii Publikační počin v oblasti divadla.</w:t>
      </w:r>
    </w:p>
    <w:p w14:paraId="29E864BF" w14:textId="77777777" w:rsidR="00D72C84" w:rsidRPr="00E716E2" w:rsidRDefault="00D72C84" w:rsidP="00E716E2">
      <w:pPr>
        <w:jc w:val="both"/>
        <w:rPr>
          <w:rFonts w:asciiTheme="minorHAnsi" w:hAnsiTheme="minorHAnsi" w:cstheme="minorHAnsi"/>
          <w:iCs/>
        </w:rPr>
      </w:pPr>
      <w:r w:rsidRPr="00E716E2">
        <w:rPr>
          <w:rFonts w:asciiTheme="minorHAnsi" w:hAnsiTheme="minorHAnsi" w:cstheme="minorHAnsi"/>
          <w:iCs/>
        </w:rPr>
        <w:tab/>
        <w:t xml:space="preserve">V magazínu vysokých škol Universitas vyšel článek Univerzitní nakladatelství už nejsou jen chrliči skript o proměně univerzitních nakladatelství v posledních letech, na němž se Nakladatelství JAMU též spolupodílelo. </w:t>
      </w:r>
    </w:p>
    <w:p w14:paraId="356CE6FF" w14:textId="77777777" w:rsidR="00D72C84" w:rsidRPr="00E716E2" w:rsidRDefault="00D72C84" w:rsidP="00E716E2">
      <w:pPr>
        <w:jc w:val="both"/>
        <w:rPr>
          <w:rFonts w:asciiTheme="minorHAnsi" w:hAnsiTheme="minorHAnsi" w:cstheme="minorHAnsi"/>
        </w:rPr>
      </w:pPr>
    </w:p>
    <w:p w14:paraId="2DE684ED" w14:textId="4615B02A" w:rsidR="00D72C84" w:rsidRPr="00E716E2" w:rsidRDefault="00D72C84" w:rsidP="00E716E2">
      <w:pPr>
        <w:jc w:val="both"/>
        <w:rPr>
          <w:rFonts w:asciiTheme="minorHAnsi" w:hAnsiTheme="minorHAnsi" w:cstheme="minorHAnsi"/>
          <w:b/>
        </w:rPr>
      </w:pPr>
      <w:r w:rsidRPr="00E716E2">
        <w:rPr>
          <w:rFonts w:asciiTheme="minorHAnsi" w:hAnsiTheme="minorHAnsi" w:cstheme="minorHAnsi"/>
          <w:b/>
        </w:rPr>
        <w:t>K</w:t>
      </w:r>
      <w:r w:rsidR="00E716E2">
        <w:rPr>
          <w:rFonts w:asciiTheme="minorHAnsi" w:hAnsiTheme="minorHAnsi" w:cstheme="minorHAnsi"/>
          <w:b/>
        </w:rPr>
        <w:t>nihovna</w:t>
      </w:r>
      <w:r w:rsidRPr="00E716E2">
        <w:rPr>
          <w:rFonts w:asciiTheme="minorHAnsi" w:hAnsiTheme="minorHAnsi" w:cstheme="minorHAnsi"/>
          <w:b/>
        </w:rPr>
        <w:t xml:space="preserve"> JAMU</w:t>
      </w:r>
    </w:p>
    <w:p w14:paraId="7F864C17" w14:textId="77777777" w:rsidR="00D72C84" w:rsidRPr="00E716E2" w:rsidRDefault="00D72C84" w:rsidP="00E716E2">
      <w:pPr>
        <w:ind w:firstLine="708"/>
        <w:jc w:val="both"/>
        <w:rPr>
          <w:rFonts w:asciiTheme="minorHAnsi" w:eastAsia="Calibri" w:hAnsiTheme="minorHAnsi" w:cstheme="minorHAnsi"/>
          <w:bCs/>
          <w:lang w:eastAsia="ar-SA"/>
        </w:rPr>
      </w:pPr>
      <w:r w:rsidRPr="00E716E2">
        <w:rPr>
          <w:rFonts w:asciiTheme="minorHAnsi" w:eastAsia="Calibri" w:hAnsiTheme="minorHAnsi" w:cstheme="minorHAnsi"/>
        </w:rPr>
        <w:t>Podpoře a propojování vzdělávací a tvůrčí činnosti napomáhá i Knihovna JAMU, která disponuje především odbornou literaturou a dalšími prameny (CD, DVD, online zdroje) z oboru dramatických a hudebních umění.</w:t>
      </w:r>
    </w:p>
    <w:p w14:paraId="5E21FFF2" w14:textId="77777777" w:rsidR="00D72C84" w:rsidRPr="00E716E2" w:rsidRDefault="00D72C84" w:rsidP="00E716E2">
      <w:pPr>
        <w:jc w:val="both"/>
        <w:rPr>
          <w:rFonts w:asciiTheme="minorHAnsi" w:hAnsiTheme="minorHAnsi" w:cstheme="minorHAnsi"/>
          <w:b/>
        </w:rPr>
      </w:pPr>
      <w:r w:rsidRPr="00E716E2">
        <w:rPr>
          <w:rFonts w:asciiTheme="minorHAnsi" w:hAnsiTheme="minorHAnsi" w:cstheme="minorHAnsi"/>
          <w:b/>
        </w:rPr>
        <w:t>Doplňování knihovních fondů</w:t>
      </w:r>
    </w:p>
    <w:p w14:paraId="5964CED7" w14:textId="77777777" w:rsidR="00D72C84" w:rsidRPr="00E716E2" w:rsidRDefault="00D72C84" w:rsidP="00E716E2">
      <w:pPr>
        <w:ind w:firstLine="708"/>
        <w:jc w:val="both"/>
        <w:rPr>
          <w:rFonts w:asciiTheme="minorHAnsi" w:hAnsiTheme="minorHAnsi" w:cstheme="minorHAnsi"/>
        </w:rPr>
      </w:pPr>
      <w:r w:rsidRPr="00E716E2">
        <w:rPr>
          <w:rFonts w:asciiTheme="minorHAnsi" w:hAnsiTheme="minorHAnsi" w:cstheme="minorHAnsi"/>
        </w:rPr>
        <w:t>Knihovna JAMU nakoupila v roce 2019 pro studijní programy dramatická, hudební a taneční umění literaturu ve výši 467.702 Kč. Z toho na akvizici knižního fondu bylo vydáno 192.043 Kč (mj., pro ASD a ADMJT DF a KKDOR a KHVI HF), na fond hudebnin 141.389 Kč (např. orchestrální materiály oper pro Komorní operu HF) a na nosiče DVD a CD 17.089 Kč. Bylo odebíráno 50 titulů časopisů (periodika) o 451 exempláři, z toho 7 titulů bylo dostupných v tištěné i elektronické verzi, 1 pouze online; předplatné za 42 titulů činilo 117.181 Kč. Z prostředků specifického vysokoškolského výzkumu  obou fakult a FRVČ ve výši 111.914 Kč se zakoupila odborná cizojazyčná literatura.</w:t>
      </w:r>
      <w:r w:rsidRPr="00E716E2">
        <w:rPr>
          <w:rFonts w:asciiTheme="minorHAnsi" w:hAnsiTheme="minorHAnsi" w:cstheme="minorHAnsi"/>
          <w:i/>
        </w:rPr>
        <w:t xml:space="preserve"> </w:t>
      </w:r>
      <w:r w:rsidRPr="00E716E2">
        <w:rPr>
          <w:rFonts w:asciiTheme="minorHAnsi" w:hAnsiTheme="minorHAnsi" w:cstheme="minorHAnsi"/>
        </w:rPr>
        <w:t>Knihovní fond obohatily publikace získané výměnou s jinými vysokými školami (2 aktivní kontakty),</w:t>
      </w:r>
      <w:r w:rsidRPr="00E716E2">
        <w:rPr>
          <w:rFonts w:asciiTheme="minorHAnsi" w:hAnsiTheme="minorHAnsi" w:cstheme="minorHAnsi"/>
          <w:i/>
        </w:rPr>
        <w:t xml:space="preserve"> </w:t>
      </w:r>
      <w:r w:rsidRPr="00E716E2">
        <w:rPr>
          <w:rFonts w:asciiTheme="minorHAnsi" w:hAnsiTheme="minorHAnsi" w:cstheme="minorHAnsi"/>
        </w:rPr>
        <w:t>ke které slouží výběr z produkce Nakladatelství JAMU. Všechny tituly vydávané Nakladatelstvím JAMU se doplňují do knihovního fondu.</w:t>
      </w:r>
    </w:p>
    <w:p w14:paraId="0B5FE57A" w14:textId="77777777" w:rsidR="00D72C84" w:rsidRPr="00E716E2" w:rsidRDefault="00D72C84" w:rsidP="00E716E2">
      <w:pPr>
        <w:jc w:val="both"/>
        <w:rPr>
          <w:rFonts w:asciiTheme="minorHAnsi" w:hAnsiTheme="minorHAnsi" w:cstheme="minorHAnsi"/>
        </w:rPr>
      </w:pPr>
    </w:p>
    <w:p w14:paraId="78F324DA" w14:textId="63296103" w:rsidR="00D72C84" w:rsidRDefault="00D72C84" w:rsidP="00E716E2">
      <w:pPr>
        <w:jc w:val="both"/>
        <w:rPr>
          <w:rFonts w:asciiTheme="minorHAnsi" w:hAnsiTheme="minorHAnsi" w:cstheme="minorHAnsi"/>
          <w:b/>
        </w:rPr>
      </w:pPr>
      <w:r w:rsidRPr="00E716E2">
        <w:rPr>
          <w:rFonts w:asciiTheme="minorHAnsi" w:hAnsiTheme="minorHAnsi" w:cstheme="minorHAnsi"/>
          <w:b/>
        </w:rPr>
        <w:t>Vysokoškolské knihovny, knihovnicko-informační služby</w:t>
      </w:r>
    </w:p>
    <w:p w14:paraId="457BAD98" w14:textId="77777777" w:rsidR="009D59A3" w:rsidRPr="00E716E2" w:rsidRDefault="009D59A3" w:rsidP="00E716E2">
      <w:pPr>
        <w:jc w:val="both"/>
        <w:rPr>
          <w:rFonts w:asciiTheme="minorHAnsi" w:hAnsiTheme="minorHAnsi" w:cstheme="minorHAnsi"/>
          <w:b/>
        </w:rPr>
      </w:pPr>
    </w:p>
    <w:p w14:paraId="13E17CA3" w14:textId="77777777" w:rsidR="00D72C84" w:rsidRPr="00E716E2" w:rsidRDefault="00D72C84" w:rsidP="00E716E2">
      <w:pPr>
        <w:jc w:val="both"/>
        <w:rPr>
          <w:rFonts w:asciiTheme="minorHAnsi" w:hAnsiTheme="minorHAnsi" w:cstheme="minorHAnsi"/>
          <w:b/>
        </w:rPr>
      </w:pPr>
      <w:r w:rsidRPr="00E716E2">
        <w:rPr>
          <w:rFonts w:asciiTheme="minorHAnsi" w:hAnsiTheme="minorHAnsi" w:cstheme="minorHAnsi"/>
          <w:b/>
        </w:rPr>
        <w:t>Zabezpečení knihovnicko-informačních služeb</w:t>
      </w:r>
    </w:p>
    <w:p w14:paraId="322772B3" w14:textId="77777777" w:rsidR="009D59A3" w:rsidRDefault="009D59A3" w:rsidP="00E716E2">
      <w:pPr>
        <w:ind w:firstLine="708"/>
        <w:jc w:val="both"/>
        <w:rPr>
          <w:rFonts w:asciiTheme="minorHAnsi" w:hAnsiTheme="minorHAnsi" w:cstheme="minorHAnsi"/>
        </w:rPr>
      </w:pPr>
    </w:p>
    <w:p w14:paraId="4C774617" w14:textId="34BF8393" w:rsidR="00D72C84" w:rsidRPr="00E716E2" w:rsidRDefault="00D72C84" w:rsidP="00E716E2">
      <w:pPr>
        <w:ind w:firstLine="708"/>
        <w:jc w:val="both"/>
        <w:rPr>
          <w:rFonts w:asciiTheme="minorHAnsi" w:hAnsiTheme="minorHAnsi" w:cstheme="minorHAnsi"/>
        </w:rPr>
      </w:pPr>
      <w:r w:rsidRPr="00E716E2">
        <w:rPr>
          <w:rFonts w:asciiTheme="minorHAnsi" w:hAnsiTheme="minorHAnsi" w:cstheme="minorHAnsi"/>
        </w:rPr>
        <w:t xml:space="preserve">V roce 2019 Knihovna registrovala 1.038 uživatelů, z toho 66 externích. Výpůjček bylo registrováno 7.490. Knihovní fond k 31. 12. 2019 činil 118.927 knihovních jednotek, roční přírůstek 1.176 knihovních jednotek, dále bylo do katalogu zpracováno 209 záznamů na online </w:t>
      </w:r>
      <w:r w:rsidRPr="00E716E2">
        <w:rPr>
          <w:rFonts w:asciiTheme="minorHAnsi" w:hAnsiTheme="minorHAnsi" w:cstheme="minorHAnsi"/>
        </w:rPr>
        <w:lastRenderedPageBreak/>
        <w:t>přístupné diplomové práce a 145 záznamů na články z časopisů. Úbytek činil 166 knihovních jednotek.</w:t>
      </w:r>
    </w:p>
    <w:p w14:paraId="16C8C822" w14:textId="77777777" w:rsidR="00D72C84" w:rsidRPr="00E716E2" w:rsidRDefault="00D72C84" w:rsidP="007F2342">
      <w:pPr>
        <w:ind w:firstLine="708"/>
        <w:jc w:val="both"/>
        <w:rPr>
          <w:rFonts w:asciiTheme="minorHAnsi" w:hAnsiTheme="minorHAnsi" w:cstheme="minorHAnsi"/>
          <w:color w:val="0070C0"/>
        </w:rPr>
      </w:pPr>
      <w:r w:rsidRPr="00E716E2">
        <w:rPr>
          <w:rFonts w:asciiTheme="minorHAnsi" w:hAnsiTheme="minorHAnsi" w:cstheme="minorHAnsi"/>
        </w:rPr>
        <w:t>Informace o knihovně a jejich službách a aktualitách jsou dostupné u výpůjčního pultu, ve vitríně před knihovnou, na webových stránkách, v IS, na Facebooku, na letácích v papírové i elektronické verzi a zejména s pedagogy probíhá komunikace o novinkách elektronickou poštou</w:t>
      </w:r>
      <w:r w:rsidRPr="00E716E2">
        <w:rPr>
          <w:rFonts w:asciiTheme="minorHAnsi" w:hAnsiTheme="minorHAnsi" w:cstheme="minorHAnsi"/>
          <w:color w:val="0070C0"/>
        </w:rPr>
        <w:t>.</w:t>
      </w:r>
    </w:p>
    <w:p w14:paraId="2FB289C8" w14:textId="77777777" w:rsidR="00D72C84" w:rsidRPr="00E716E2" w:rsidRDefault="00D72C84" w:rsidP="007F2342">
      <w:pPr>
        <w:ind w:firstLine="708"/>
        <w:jc w:val="both"/>
        <w:rPr>
          <w:rFonts w:asciiTheme="minorHAnsi" w:hAnsiTheme="minorHAnsi" w:cstheme="minorHAnsi"/>
        </w:rPr>
      </w:pPr>
      <w:r w:rsidRPr="00E716E2">
        <w:rPr>
          <w:rFonts w:asciiTheme="minorHAnsi" w:hAnsiTheme="minorHAnsi" w:cstheme="minorHAnsi"/>
        </w:rPr>
        <w:t>Informace o knihovním fondu zpřístupňuje online katalog knihovního systému Aleph, který umožnuje objednávání, rezervace a prodlužování výpůjček. V „Častých dotazech“ (také anglicky – „FAQ“), každoročně aktualizovaných, jsou informace o skladbě knihovního fondu a návody na práci s katalogem, který zvlášť zobrazuje novinky ve fondu.</w:t>
      </w:r>
    </w:p>
    <w:p w14:paraId="6F5C97CB" w14:textId="77777777" w:rsidR="00D72C84" w:rsidRPr="00E716E2" w:rsidRDefault="00D72C84" w:rsidP="00E716E2">
      <w:pPr>
        <w:jc w:val="both"/>
        <w:rPr>
          <w:rFonts w:asciiTheme="minorHAnsi" w:hAnsiTheme="minorHAnsi" w:cstheme="minorHAnsi"/>
        </w:rPr>
      </w:pPr>
      <w:r w:rsidRPr="00E716E2">
        <w:rPr>
          <w:rFonts w:asciiTheme="minorHAnsi" w:hAnsiTheme="minorHAnsi" w:cstheme="minorHAnsi"/>
        </w:rPr>
        <w:t>Přístup k oborovým elektronickým informačním zdrojům (EIZ) pro studium, vědu a výzkum je od roku 2018 spolufinancován z operačního programu Výzkum, vývoj a vzdělávání MŠMT, projektu Národní centrum pro elektronické informační zdroje, zkráceně CzechELib 2018 – 2022 (realizátor Národní technická knihovna). Předplatné licencovaných hudebních databází hradila Knihovna, a to databázi Oxford Music Online (základem je hudební slovník Grove Music Online, Oxford University Press) ve výši Kč 39.479,- a databázi Music Online (Alexander Street Press) ve výši 95.958 Kč. Nadále pokračuje přístup do kolekce hudebních výukových videí PlayWithAPro.com. Licenční poplatek 23.418 Kč.</w:t>
      </w:r>
    </w:p>
    <w:p w14:paraId="4E38344A" w14:textId="77777777" w:rsidR="00D72C84" w:rsidRPr="00E716E2" w:rsidRDefault="00D72C84" w:rsidP="007F2342">
      <w:pPr>
        <w:ind w:firstLine="708"/>
        <w:jc w:val="both"/>
        <w:rPr>
          <w:rFonts w:asciiTheme="minorHAnsi" w:hAnsiTheme="minorHAnsi" w:cstheme="minorHAnsi"/>
        </w:rPr>
      </w:pPr>
      <w:r w:rsidRPr="00E716E2">
        <w:rPr>
          <w:rFonts w:asciiTheme="minorHAnsi" w:hAnsiTheme="minorHAnsi" w:cstheme="minorHAnsi"/>
        </w:rPr>
        <w:t>Licenční poplatek k online službě citačního manažeru CitacePro na rok 2019 činil 25.410 Kč.</w:t>
      </w:r>
    </w:p>
    <w:p w14:paraId="5D3AEA4D" w14:textId="77777777" w:rsidR="00D72C84" w:rsidRPr="00E716E2" w:rsidRDefault="00D72C84" w:rsidP="00E716E2">
      <w:pPr>
        <w:jc w:val="both"/>
        <w:rPr>
          <w:rFonts w:asciiTheme="minorHAnsi" w:hAnsiTheme="minorHAnsi" w:cstheme="minorHAnsi"/>
        </w:rPr>
      </w:pPr>
      <w:r w:rsidRPr="00E716E2">
        <w:rPr>
          <w:rFonts w:asciiTheme="minorHAnsi" w:hAnsiTheme="minorHAnsi" w:cstheme="minorHAnsi"/>
        </w:rPr>
        <w:t>Meziknihovní výpůjční službou (MVS) a Mezinárodní meziknihovní výpůjční službou (MMVS) bylo vyřízeno 9 požadavků na literaturu.</w:t>
      </w:r>
    </w:p>
    <w:p w14:paraId="383B69A2" w14:textId="77777777" w:rsidR="00D72C84" w:rsidRPr="00E716E2" w:rsidRDefault="00D72C84" w:rsidP="007F2342">
      <w:pPr>
        <w:ind w:firstLine="708"/>
        <w:jc w:val="both"/>
        <w:rPr>
          <w:rFonts w:asciiTheme="minorHAnsi" w:hAnsiTheme="minorHAnsi" w:cstheme="minorHAnsi"/>
        </w:rPr>
      </w:pPr>
      <w:r w:rsidRPr="00E716E2">
        <w:rPr>
          <w:rFonts w:asciiTheme="minorHAnsi" w:hAnsiTheme="minorHAnsi" w:cstheme="minorHAnsi"/>
        </w:rPr>
        <w:t>Ve spolupráci s Koncertním oddělením HF JAMU probíhalo zajišťování agendy pronájmu nebo nákupu orchestrálních materiálů z Česka i ze zahraničí. Pro studentskou uměleckou činnost koncertní a inscenační (Komorní opera) se zapůjčilo 12 orchestrálních materiálů.</w:t>
      </w:r>
    </w:p>
    <w:p w14:paraId="5A5047A3" w14:textId="77777777" w:rsidR="00D72C84" w:rsidRPr="00E716E2" w:rsidRDefault="00D72C84" w:rsidP="007F2342">
      <w:pPr>
        <w:ind w:firstLine="708"/>
        <w:jc w:val="both"/>
        <w:rPr>
          <w:rFonts w:asciiTheme="minorHAnsi" w:hAnsiTheme="minorHAnsi" w:cstheme="minorHAnsi"/>
        </w:rPr>
      </w:pPr>
      <w:r w:rsidRPr="00E716E2">
        <w:rPr>
          <w:rFonts w:asciiTheme="minorHAnsi" w:hAnsiTheme="minorHAnsi" w:cstheme="minorHAnsi"/>
        </w:rPr>
        <w:t>Knihovna poskytovala v rámci informačního vzdělávání dle zájmu individuální konzultace při vyhledávání literatury. Novinkou od akademického roku 2019/2020 je nabídka organizovaných konzultací pro vyhledávání v informačních zdrojích knihovny (katalogu, EIZ) a pro podporu při citování pro diplomové aj. práce. Opakovaně se uskutečnila přednáška „Knihovny a databáze pro vědu a výzkum“ v rámci kurzu pro doktorandy DF JAMU „Základy vědecké práce“ a další pro doktorandy HF JAMU. Knihovna měla již podruhé příležitost se prezentovat studentům v Kurzu profesní připravenosti, pořádaného DF JAMU pro 1. ročníky a v menším rozsahu poprvé na HF JAMU.</w:t>
      </w:r>
    </w:p>
    <w:p w14:paraId="6420C77A" w14:textId="77777777" w:rsidR="000E54AF" w:rsidRDefault="00D72C84" w:rsidP="000E54AF">
      <w:pPr>
        <w:ind w:firstLine="708"/>
        <w:jc w:val="both"/>
        <w:rPr>
          <w:rFonts w:asciiTheme="minorHAnsi" w:hAnsiTheme="minorHAnsi" w:cstheme="minorHAnsi"/>
        </w:rPr>
      </w:pPr>
      <w:r w:rsidRPr="00E716E2">
        <w:rPr>
          <w:rFonts w:asciiTheme="minorHAnsi" w:hAnsiTheme="minorHAnsi" w:cstheme="minorHAnsi"/>
        </w:rPr>
        <w:t>Ve Fondu umělecké dokumentace (dále také „FUD“) pokračoval sběr a digitalizace dodaných dokumentů z představení v divadelním Studiu Marta a Divadle na Orlí, z festivalu SETKÁNÍ/ENCOUNTER, Salon a Sítko a systematická digitalizace nejstarší dokumentace. Vyřízeno bylo 35 požadavků na rešerše.  FUD spolupracoval na oslavách 30. výročí sametové revoluce na JAMU.</w:t>
      </w:r>
    </w:p>
    <w:p w14:paraId="7ADD4ACB" w14:textId="7D73F23B" w:rsidR="00D72C84" w:rsidRPr="00E716E2" w:rsidRDefault="00D72C84" w:rsidP="000E54AF">
      <w:pPr>
        <w:ind w:firstLine="708"/>
        <w:jc w:val="both"/>
        <w:rPr>
          <w:rFonts w:asciiTheme="minorHAnsi" w:hAnsiTheme="minorHAnsi" w:cstheme="minorHAnsi"/>
        </w:rPr>
      </w:pPr>
      <w:r w:rsidRPr="00E716E2">
        <w:rPr>
          <w:rFonts w:asciiTheme="minorHAnsi" w:hAnsiTheme="minorHAnsi" w:cstheme="minorHAnsi"/>
        </w:rPr>
        <w:t xml:space="preserve">Knihovna poskytuje ve studovně 38 studijních míst, z toho 20 míst s dosahem wifi sítě.  K dispozici je 8 počítačů s připojením na internet. Dále kopírovací stroj, multifunkční stroj pro kopírování, tisk (včetně barevného), skenování a audiovizuální technika. V regálech studovny je uloženo 15.581 knihovních jednotek, a to výběr knih (stavěno oborově podle </w:t>
      </w:r>
      <w:r w:rsidRPr="00E716E2">
        <w:rPr>
          <w:rStyle w:val="Zdraznn"/>
          <w:rFonts w:asciiTheme="minorHAnsi" w:hAnsiTheme="minorHAnsi" w:cstheme="minorHAnsi"/>
          <w:b/>
          <w:bCs/>
          <w:i w:val="0"/>
          <w:iCs w:val="0"/>
          <w:color w:val="5F6368"/>
          <w:sz w:val="21"/>
          <w:szCs w:val="21"/>
          <w:shd w:val="clear" w:color="auto" w:fill="FFFFFF"/>
        </w:rPr>
        <w:t>mezinárodního desetinného třídění</w:t>
      </w:r>
      <w:r w:rsidRPr="00E716E2">
        <w:rPr>
          <w:rFonts w:asciiTheme="minorHAnsi" w:hAnsiTheme="minorHAnsi" w:cstheme="minorHAnsi"/>
        </w:rPr>
        <w:t>), dále převážná část fondu časopisů (stavěno abecedně, zbytek uložen v podzemním depozitáři), kompletně CD, DVD, videokazety. Samostatný regál přímo naproti vstupu slouží prezentaci nových přírůstků ve fondu a publikacím o JAMU. Knihovna je otevřena 38 hodin týdně.</w:t>
      </w:r>
    </w:p>
    <w:p w14:paraId="168B4170" w14:textId="77777777" w:rsidR="00D72C84" w:rsidRPr="00E716E2" w:rsidRDefault="00D72C84" w:rsidP="007F2342">
      <w:pPr>
        <w:ind w:firstLine="708"/>
        <w:jc w:val="both"/>
        <w:rPr>
          <w:rFonts w:asciiTheme="minorHAnsi" w:hAnsiTheme="minorHAnsi" w:cstheme="minorHAnsi"/>
        </w:rPr>
      </w:pPr>
      <w:r w:rsidRPr="00E716E2">
        <w:rPr>
          <w:rFonts w:asciiTheme="minorHAnsi" w:hAnsiTheme="minorHAnsi" w:cstheme="minorHAnsi"/>
        </w:rPr>
        <w:lastRenderedPageBreak/>
        <w:t>Po únorové havárii byl obnoven zabezpečovací systém elektromagnetické ochrany knihovního fondu ve studovně v částce 140.958 Kč, hrazeno z FRIM.</w:t>
      </w:r>
    </w:p>
    <w:p w14:paraId="775A2A8B" w14:textId="77777777" w:rsidR="00D72C84" w:rsidRPr="00E716E2" w:rsidRDefault="00D72C84" w:rsidP="007F2342">
      <w:pPr>
        <w:ind w:firstLine="708"/>
        <w:jc w:val="both"/>
        <w:rPr>
          <w:rFonts w:asciiTheme="minorHAnsi" w:hAnsiTheme="minorHAnsi" w:cstheme="minorHAnsi"/>
        </w:rPr>
      </w:pPr>
      <w:r w:rsidRPr="00E716E2">
        <w:rPr>
          <w:rFonts w:asciiTheme="minorHAnsi" w:hAnsiTheme="minorHAnsi" w:cstheme="minorHAnsi"/>
        </w:rPr>
        <w:t>Knihovna informativně připomněla dvacetileté fungování v prostorách v IVU centru Astorka na Novobranské 3 (od 1. února 1999). I v roce 2019 pokračovala v pořádání knižních výstavek ve studovně, např. v květnu u příležitosti 80.  výročí úmrtí brněnského knihovníka, spisovatele a dramatika Jiřího Mahena, v listopadu u příležitosti 30. výročí sametové revoluce, v prosinci výstavku vybraných titulů z nakladatelství Portál.</w:t>
      </w:r>
    </w:p>
    <w:p w14:paraId="591F13ED" w14:textId="77777777" w:rsidR="00D72C84" w:rsidRPr="00E716E2" w:rsidRDefault="00D72C84" w:rsidP="00E716E2">
      <w:pPr>
        <w:jc w:val="both"/>
        <w:rPr>
          <w:rFonts w:asciiTheme="minorHAnsi" w:hAnsiTheme="minorHAnsi" w:cstheme="minorHAnsi"/>
        </w:rPr>
      </w:pPr>
      <w:r w:rsidRPr="00E716E2">
        <w:rPr>
          <w:rFonts w:asciiTheme="minorHAnsi" w:hAnsiTheme="minorHAnsi" w:cstheme="minorHAnsi"/>
        </w:rPr>
        <w:t>Na podzim 2019 knihovna zahájila digitalizaci diplomových prací od roku 2005 zpětně, které budou postupně zpřístupněny v IS.</w:t>
      </w:r>
    </w:p>
    <w:p w14:paraId="184C47A3" w14:textId="77777777" w:rsidR="00D72C84" w:rsidRPr="00E716E2" w:rsidRDefault="00D72C84" w:rsidP="007F2342">
      <w:pPr>
        <w:ind w:firstLine="708"/>
        <w:jc w:val="both"/>
        <w:rPr>
          <w:rFonts w:asciiTheme="minorHAnsi" w:hAnsiTheme="minorHAnsi" w:cstheme="minorHAnsi"/>
        </w:rPr>
      </w:pPr>
      <w:r w:rsidRPr="00E716E2">
        <w:rPr>
          <w:rFonts w:asciiTheme="minorHAnsi" w:hAnsiTheme="minorHAnsi" w:cstheme="minorHAnsi"/>
        </w:rPr>
        <w:t>Knihovníci se během roku vzdělávali v jazykových kurzech na JAMU, na odborných knihovnických akcích a seminářích, pořádaných např. AKVŠ, SKIP, MZK, NKP ČR a zúčastnili se veletrhu Svět knihy a setkání SIBMAS a IAML. Pokračovala odborná spolupráce s KIC ÚVT Masarykovy univerzity a NK ČR.</w:t>
      </w:r>
    </w:p>
    <w:p w14:paraId="4164F834" w14:textId="77777777" w:rsidR="00D72C84" w:rsidRPr="00E716E2" w:rsidRDefault="00D72C84" w:rsidP="007F2342">
      <w:pPr>
        <w:ind w:firstLine="708"/>
        <w:jc w:val="both"/>
        <w:rPr>
          <w:rFonts w:asciiTheme="minorHAnsi" w:hAnsiTheme="minorHAnsi" w:cstheme="minorHAnsi"/>
        </w:rPr>
      </w:pPr>
      <w:r w:rsidRPr="00E716E2">
        <w:rPr>
          <w:rFonts w:asciiTheme="minorHAnsi" w:hAnsiTheme="minorHAnsi" w:cstheme="minorHAnsi"/>
        </w:rPr>
        <w:t>Od 1. září 2019 nabyla účinnosti Vyhláška Knihovny organizační řád, List JAMU 19/2019 a Směrnice o Knihovní radě, List JAMU 16/2019. Od 1. října 2019 nabyla účinnosti Vyhláška Knihovny o knihovnických a informačních službách (knihovní řád), List JAMU 14/2019. Zasedání Knihovní rady proběhlo 17. října 2019.</w:t>
      </w:r>
    </w:p>
    <w:p w14:paraId="5992C160" w14:textId="77777777" w:rsidR="00D72C84" w:rsidRPr="00E716E2" w:rsidRDefault="00D72C84" w:rsidP="007F2342">
      <w:pPr>
        <w:ind w:firstLine="708"/>
        <w:jc w:val="both"/>
        <w:rPr>
          <w:rFonts w:asciiTheme="minorHAnsi" w:hAnsiTheme="minorHAnsi" w:cstheme="minorHAnsi"/>
        </w:rPr>
      </w:pPr>
      <w:r w:rsidRPr="00E716E2">
        <w:rPr>
          <w:rFonts w:asciiTheme="minorHAnsi" w:hAnsiTheme="minorHAnsi" w:cstheme="minorHAnsi"/>
        </w:rPr>
        <w:t>Počet pracovníků: 9 celkem (vč. zkrácených úvazků), z toho 8 s vysokoškolským vzděláním (3 pracovníci – VŠ knihovnické vzdělání, 5 pracovníci – jiné VŠ vzdělání), 1 pracovník středoškolské knihovnické vzdělání.</w:t>
      </w:r>
    </w:p>
    <w:p w14:paraId="6E115B96" w14:textId="77777777" w:rsidR="00D72C84" w:rsidRPr="00E716E2" w:rsidRDefault="00D72C84" w:rsidP="00E716E2">
      <w:pPr>
        <w:jc w:val="both"/>
        <w:rPr>
          <w:rFonts w:asciiTheme="minorHAnsi" w:hAnsiTheme="minorHAnsi" w:cstheme="minorHAnsi"/>
        </w:rPr>
      </w:pPr>
    </w:p>
    <w:p w14:paraId="307F8976" w14:textId="77777777" w:rsidR="009D59A3" w:rsidRPr="009D59A3" w:rsidRDefault="009D59A3" w:rsidP="009D59A3">
      <w:pPr>
        <w:jc w:val="both"/>
        <w:rPr>
          <w:rFonts w:asciiTheme="minorHAnsi" w:hAnsiTheme="minorHAnsi" w:cstheme="minorHAnsi"/>
          <w:b/>
          <w:bCs/>
        </w:rPr>
      </w:pPr>
      <w:r w:rsidRPr="009D59A3">
        <w:rPr>
          <w:rFonts w:asciiTheme="minorHAnsi" w:hAnsiTheme="minorHAnsi" w:cstheme="minorHAnsi"/>
          <w:b/>
          <w:bCs/>
        </w:rPr>
        <w:t>Interní projektové soutěže</w:t>
      </w:r>
    </w:p>
    <w:p w14:paraId="27C93B47" w14:textId="77777777" w:rsidR="009D59A3" w:rsidRPr="009D59A3" w:rsidRDefault="009D59A3" w:rsidP="009D59A3">
      <w:pPr>
        <w:ind w:firstLine="708"/>
        <w:jc w:val="both"/>
        <w:rPr>
          <w:rFonts w:asciiTheme="minorHAnsi" w:hAnsiTheme="minorHAnsi" w:cstheme="minorHAnsi"/>
        </w:rPr>
      </w:pPr>
      <w:r w:rsidRPr="009D59A3">
        <w:rPr>
          <w:rFonts w:asciiTheme="minorHAnsi" w:hAnsiTheme="minorHAnsi" w:cstheme="minorHAnsi"/>
        </w:rPr>
        <w:t>Na podporu a propojování vzdělávací a tvůrčí činnosti má JAMU zřízeny dva fondy, které v projektové soutěži poskytují finanční podporu rozvojovým projektům členů akademické obce JAMU.</w:t>
      </w:r>
    </w:p>
    <w:p w14:paraId="6DF3CA3D" w14:textId="77777777" w:rsidR="009D59A3" w:rsidRPr="009D59A3" w:rsidRDefault="009D59A3" w:rsidP="009D59A3">
      <w:pPr>
        <w:ind w:firstLine="708"/>
        <w:jc w:val="both"/>
        <w:rPr>
          <w:rFonts w:asciiTheme="minorHAnsi" w:hAnsiTheme="minorHAnsi" w:cstheme="minorHAnsi"/>
        </w:rPr>
      </w:pPr>
      <w:r w:rsidRPr="009D59A3">
        <w:rPr>
          <w:rFonts w:asciiTheme="minorHAnsi" w:hAnsiTheme="minorHAnsi" w:cstheme="minorHAnsi"/>
        </w:rPr>
        <w:t>Fond rozvoje vzdělávací a umělecké činnosti JAMU (FRVUČ) je vyhlašován v rámci Institucionálního rozvojového plánu JAMU a je určen všem akademickým zaměstnancům a studentům Janáčkovy akademie múzických umění v Brně. V roce 2019 podpořil celkem 19 projektů částkou ve výši 1 mil. Kč, dva projekty byly dofinancovány z ukazatele D (internacionalizace) částkou celkem 92.000 Kč</w:t>
      </w:r>
    </w:p>
    <w:p w14:paraId="3CA26FE2" w14:textId="77777777" w:rsidR="009D59A3" w:rsidRPr="009D59A3" w:rsidRDefault="009D59A3" w:rsidP="009D59A3">
      <w:pPr>
        <w:jc w:val="both"/>
        <w:rPr>
          <w:rFonts w:asciiTheme="minorHAnsi" w:hAnsiTheme="minorHAnsi" w:cstheme="minorHAnsi"/>
        </w:rPr>
      </w:pPr>
    </w:p>
    <w:p w14:paraId="2AF36FEC" w14:textId="6CAA3CDB" w:rsidR="00D72C84" w:rsidRPr="00E22EAF" w:rsidRDefault="009D59A3" w:rsidP="00D72C84">
      <w:pPr>
        <w:jc w:val="both"/>
        <w:rPr>
          <w:rFonts w:asciiTheme="minorHAnsi" w:hAnsiTheme="minorHAnsi" w:cstheme="minorHAnsi"/>
          <w:b/>
          <w:bCs/>
        </w:rPr>
      </w:pPr>
      <w:r w:rsidRPr="009D59A3">
        <w:rPr>
          <w:rFonts w:asciiTheme="minorHAnsi" w:hAnsiTheme="minorHAnsi" w:cstheme="minorHAnsi"/>
          <w:b/>
          <w:bCs/>
        </w:rPr>
        <w:t>Podpořené projekty DF JAMU:</w:t>
      </w:r>
    </w:p>
    <w:p w14:paraId="037A2868" w14:textId="77777777" w:rsidR="00D72C84" w:rsidRPr="000E54AF" w:rsidRDefault="00D72C84" w:rsidP="00B953E9">
      <w:pPr>
        <w:pStyle w:val="Odstavecseseznamem"/>
        <w:numPr>
          <w:ilvl w:val="0"/>
          <w:numId w:val="41"/>
        </w:numPr>
        <w:spacing w:before="240" w:after="240"/>
        <w:contextualSpacing/>
        <w:jc w:val="both"/>
        <w:rPr>
          <w:rFonts w:asciiTheme="minorHAnsi" w:hAnsiTheme="minorHAnsi" w:cstheme="minorHAnsi"/>
        </w:rPr>
      </w:pPr>
      <w:r w:rsidRPr="000E54AF">
        <w:rPr>
          <w:rFonts w:asciiTheme="minorHAnsi" w:hAnsiTheme="minorHAnsi" w:cstheme="minorHAnsi"/>
        </w:rPr>
        <w:t>Mgr. et Mgr. Adéla Dědová: Dějiny kultury a současnost: přednášky hostujících odborníků II.,</w:t>
      </w:r>
    </w:p>
    <w:p w14:paraId="006CC99F" w14:textId="77777777" w:rsidR="00D72C84" w:rsidRPr="009D59A3" w:rsidRDefault="00D72C84" w:rsidP="00B953E9">
      <w:pPr>
        <w:pStyle w:val="Odstavecseseznamem"/>
        <w:numPr>
          <w:ilvl w:val="0"/>
          <w:numId w:val="17"/>
        </w:numPr>
        <w:spacing w:before="240" w:after="240"/>
        <w:contextualSpacing/>
        <w:jc w:val="both"/>
        <w:rPr>
          <w:rFonts w:asciiTheme="minorHAnsi" w:hAnsiTheme="minorHAnsi" w:cstheme="minorHAnsi"/>
        </w:rPr>
      </w:pPr>
      <w:r w:rsidRPr="009D59A3">
        <w:rPr>
          <w:rFonts w:asciiTheme="minorHAnsi" w:hAnsiTheme="minorHAnsi" w:cstheme="minorHAnsi"/>
        </w:rPr>
        <w:t>BcA. Markéta Štefanová (doc. Mgr. Sylva Talpová): OFFLINE! Česká premiéra inscenace muzikálu vznikajícího na základě německého textu Alexe Rühleho "Bez sítě. Můj půlrok offline",</w:t>
      </w:r>
    </w:p>
    <w:p w14:paraId="687F7E36" w14:textId="77777777" w:rsidR="00D72C84" w:rsidRPr="009D59A3" w:rsidRDefault="00D72C84" w:rsidP="00B953E9">
      <w:pPr>
        <w:pStyle w:val="Odstavecseseznamem"/>
        <w:numPr>
          <w:ilvl w:val="0"/>
          <w:numId w:val="17"/>
        </w:numPr>
        <w:spacing w:before="240" w:after="240"/>
        <w:contextualSpacing/>
        <w:jc w:val="both"/>
        <w:rPr>
          <w:rFonts w:asciiTheme="minorHAnsi" w:hAnsiTheme="minorHAnsi" w:cstheme="minorHAnsi"/>
        </w:rPr>
      </w:pPr>
      <w:r w:rsidRPr="009D59A3">
        <w:rPr>
          <w:rFonts w:asciiTheme="minorHAnsi" w:hAnsiTheme="minorHAnsi" w:cstheme="minorHAnsi"/>
        </w:rPr>
        <w:t>doc. PhDr. Alena Blažejovská: Série přednáškových workshopů s Mgr. Přemyslem Hniličkou, odborníkem na rozhlasovou tvorbu,</w:t>
      </w:r>
    </w:p>
    <w:p w14:paraId="7E19C00A" w14:textId="77777777" w:rsidR="00D72C84" w:rsidRPr="009D59A3" w:rsidRDefault="00D72C84" w:rsidP="00B953E9">
      <w:pPr>
        <w:pStyle w:val="Odstavecseseznamem"/>
        <w:numPr>
          <w:ilvl w:val="0"/>
          <w:numId w:val="17"/>
        </w:numPr>
        <w:spacing w:before="240" w:after="240"/>
        <w:contextualSpacing/>
        <w:jc w:val="both"/>
        <w:rPr>
          <w:rFonts w:asciiTheme="minorHAnsi" w:hAnsiTheme="minorHAnsi" w:cstheme="minorHAnsi"/>
        </w:rPr>
      </w:pPr>
      <w:r w:rsidRPr="009D59A3">
        <w:rPr>
          <w:rFonts w:asciiTheme="minorHAnsi" w:hAnsiTheme="minorHAnsi" w:cstheme="minorHAnsi"/>
        </w:rPr>
        <w:t>MgA. Jana Štvrtecká-Kaločová: Práce s mikrofonem v souvislosti s hlasovou technikou podléhající rozhlasové tvorbě a rozšiřující náplň předmětu Technika jevištní mluvy,</w:t>
      </w:r>
    </w:p>
    <w:p w14:paraId="3CE92FE0" w14:textId="77777777" w:rsidR="00D72C84" w:rsidRPr="009D59A3" w:rsidRDefault="00D72C84" w:rsidP="00B953E9">
      <w:pPr>
        <w:pStyle w:val="Odstavecseseznamem"/>
        <w:numPr>
          <w:ilvl w:val="0"/>
          <w:numId w:val="17"/>
        </w:numPr>
        <w:spacing w:before="240" w:after="240"/>
        <w:contextualSpacing/>
        <w:jc w:val="both"/>
        <w:rPr>
          <w:rFonts w:asciiTheme="minorHAnsi" w:hAnsiTheme="minorHAnsi" w:cstheme="minorHAnsi"/>
        </w:rPr>
      </w:pPr>
      <w:r w:rsidRPr="009D59A3">
        <w:rPr>
          <w:rFonts w:asciiTheme="minorHAnsi" w:hAnsiTheme="minorHAnsi" w:cstheme="minorHAnsi"/>
        </w:rPr>
        <w:t>Sára Ciancimino (Mgr. Et Mgr. Adéla Dědová): Festival JAMŮví 2019,</w:t>
      </w:r>
    </w:p>
    <w:p w14:paraId="58DE821C" w14:textId="77777777" w:rsidR="00D72C84" w:rsidRPr="009D59A3" w:rsidRDefault="00D72C84" w:rsidP="00B953E9">
      <w:pPr>
        <w:pStyle w:val="Odstavecseseznamem"/>
        <w:numPr>
          <w:ilvl w:val="0"/>
          <w:numId w:val="17"/>
        </w:numPr>
        <w:spacing w:before="240" w:after="240"/>
        <w:contextualSpacing/>
        <w:jc w:val="both"/>
        <w:rPr>
          <w:rFonts w:asciiTheme="minorHAnsi" w:hAnsiTheme="minorHAnsi" w:cstheme="minorHAnsi"/>
        </w:rPr>
      </w:pPr>
      <w:r w:rsidRPr="009D59A3">
        <w:rPr>
          <w:rFonts w:asciiTheme="minorHAnsi" w:hAnsiTheme="minorHAnsi" w:cstheme="minorHAnsi"/>
        </w:rPr>
        <w:t>doc. Mgr. MgA. Pierre Nadaud: Spolupráce s externisty v rámci absolventských projektů studentů fyzického divadla,</w:t>
      </w:r>
    </w:p>
    <w:p w14:paraId="6B324EED" w14:textId="77777777" w:rsidR="00D72C84" w:rsidRPr="009D59A3" w:rsidRDefault="00D72C84" w:rsidP="00B953E9">
      <w:pPr>
        <w:pStyle w:val="Odstavecseseznamem"/>
        <w:numPr>
          <w:ilvl w:val="0"/>
          <w:numId w:val="17"/>
        </w:numPr>
        <w:spacing w:before="240" w:after="240"/>
        <w:contextualSpacing/>
        <w:jc w:val="both"/>
        <w:rPr>
          <w:rFonts w:asciiTheme="minorHAnsi" w:hAnsiTheme="minorHAnsi" w:cstheme="minorHAnsi"/>
        </w:rPr>
      </w:pPr>
      <w:r w:rsidRPr="009D59A3">
        <w:rPr>
          <w:rFonts w:asciiTheme="minorHAnsi" w:hAnsiTheme="minorHAnsi" w:cstheme="minorHAnsi"/>
        </w:rPr>
        <w:t>MgA. Jakub Mareš: Zavedení nového předmětu Stavba venkovního pódia (typizované prvky) - modulární výuka,</w:t>
      </w:r>
    </w:p>
    <w:p w14:paraId="040AC360" w14:textId="77777777" w:rsidR="00D72C84" w:rsidRPr="009D59A3" w:rsidRDefault="00D72C84" w:rsidP="00B953E9">
      <w:pPr>
        <w:pStyle w:val="Odstavecseseznamem"/>
        <w:numPr>
          <w:ilvl w:val="0"/>
          <w:numId w:val="17"/>
        </w:numPr>
        <w:spacing w:before="240" w:after="240"/>
        <w:contextualSpacing/>
        <w:jc w:val="both"/>
        <w:rPr>
          <w:rFonts w:asciiTheme="minorHAnsi" w:hAnsiTheme="minorHAnsi" w:cstheme="minorHAnsi"/>
        </w:rPr>
      </w:pPr>
      <w:r w:rsidRPr="009D59A3">
        <w:rPr>
          <w:rFonts w:asciiTheme="minorHAnsi" w:hAnsiTheme="minorHAnsi" w:cstheme="minorHAnsi"/>
        </w:rPr>
        <w:lastRenderedPageBreak/>
        <w:t>MgA. Jonáš Konývka: Dílna, diskuze a představení komunitního souboru při Yoram Loewenstein Performing Arts Studio v Izraeli v režii Yair Mossela,</w:t>
      </w:r>
    </w:p>
    <w:p w14:paraId="2BF5F54B" w14:textId="77777777" w:rsidR="00D72C84" w:rsidRPr="009D59A3" w:rsidRDefault="00D72C84" w:rsidP="00B953E9">
      <w:pPr>
        <w:pStyle w:val="Odstavecseseznamem"/>
        <w:numPr>
          <w:ilvl w:val="0"/>
          <w:numId w:val="17"/>
        </w:numPr>
        <w:spacing w:before="240" w:after="240"/>
        <w:contextualSpacing/>
        <w:jc w:val="both"/>
        <w:rPr>
          <w:rFonts w:asciiTheme="minorHAnsi" w:hAnsiTheme="minorHAnsi" w:cstheme="minorHAnsi"/>
        </w:rPr>
      </w:pPr>
      <w:r w:rsidRPr="009D59A3">
        <w:rPr>
          <w:rFonts w:asciiTheme="minorHAnsi" w:hAnsiTheme="minorHAnsi" w:cstheme="minorHAnsi"/>
        </w:rPr>
        <w:t>doc. MgA. Marek Horoščák, Ph.D.: Dramaturgie v praxi,</w:t>
      </w:r>
    </w:p>
    <w:p w14:paraId="6B7532F2" w14:textId="36E6621E" w:rsidR="00D72C84" w:rsidRPr="000E54AF" w:rsidRDefault="00D72C84" w:rsidP="00B953E9">
      <w:pPr>
        <w:pStyle w:val="Odstavecseseznamem"/>
        <w:numPr>
          <w:ilvl w:val="0"/>
          <w:numId w:val="17"/>
        </w:numPr>
        <w:spacing w:before="240" w:after="240"/>
        <w:contextualSpacing/>
        <w:jc w:val="both"/>
        <w:rPr>
          <w:rFonts w:asciiTheme="minorHAnsi" w:hAnsiTheme="minorHAnsi" w:cstheme="minorHAnsi"/>
        </w:rPr>
      </w:pPr>
      <w:r w:rsidRPr="009D59A3">
        <w:rPr>
          <w:rFonts w:asciiTheme="minorHAnsi" w:hAnsiTheme="minorHAnsi" w:cstheme="minorHAnsi"/>
        </w:rPr>
        <w:t>doc. Břetislav Rychlík: Inovace předmětu Magisterský absolventský projekt.</w:t>
      </w:r>
    </w:p>
    <w:p w14:paraId="0A3063DB" w14:textId="77777777" w:rsidR="00D72C84" w:rsidRPr="009D59A3" w:rsidRDefault="00D72C84" w:rsidP="00E22EAF">
      <w:pPr>
        <w:jc w:val="both"/>
        <w:rPr>
          <w:rFonts w:asciiTheme="minorHAnsi" w:hAnsiTheme="minorHAnsi" w:cstheme="minorHAnsi"/>
          <w:b/>
          <w:bCs/>
        </w:rPr>
      </w:pPr>
      <w:r w:rsidRPr="009D59A3">
        <w:rPr>
          <w:rFonts w:asciiTheme="minorHAnsi" w:hAnsiTheme="minorHAnsi" w:cstheme="minorHAnsi"/>
          <w:b/>
          <w:bCs/>
        </w:rPr>
        <w:t>Podpořené projekty HF JAMU:</w:t>
      </w:r>
    </w:p>
    <w:p w14:paraId="7D73786F" w14:textId="77777777" w:rsidR="00D72C84" w:rsidRPr="009D59A3" w:rsidRDefault="00D72C84" w:rsidP="00B953E9">
      <w:pPr>
        <w:pStyle w:val="Odstavecseseznamem"/>
        <w:numPr>
          <w:ilvl w:val="0"/>
          <w:numId w:val="18"/>
        </w:numPr>
        <w:spacing w:after="200"/>
        <w:contextualSpacing/>
        <w:jc w:val="both"/>
        <w:rPr>
          <w:rFonts w:asciiTheme="minorHAnsi" w:eastAsiaTheme="minorHAnsi" w:hAnsiTheme="minorHAnsi" w:cstheme="minorHAnsi"/>
        </w:rPr>
      </w:pPr>
      <w:r w:rsidRPr="009D59A3">
        <w:rPr>
          <w:rFonts w:asciiTheme="minorHAnsi" w:eastAsiaTheme="minorHAnsi" w:hAnsiTheme="minorHAnsi" w:cstheme="minorHAnsi"/>
        </w:rPr>
        <w:t xml:space="preserve">Dagmar Petrů, Ing. Zdeňka Vlachovská, BcA. Barbora Mikolášiková: Workshop světelného designu pro pedagogy a studenty HF JAMU, </w:t>
      </w:r>
    </w:p>
    <w:p w14:paraId="51E03D26" w14:textId="77777777" w:rsidR="00D72C84" w:rsidRPr="009D59A3" w:rsidRDefault="00D72C84" w:rsidP="00B953E9">
      <w:pPr>
        <w:pStyle w:val="Odstavecseseznamem"/>
        <w:numPr>
          <w:ilvl w:val="0"/>
          <w:numId w:val="18"/>
        </w:numPr>
        <w:spacing w:after="200"/>
        <w:contextualSpacing/>
        <w:jc w:val="both"/>
        <w:rPr>
          <w:rFonts w:asciiTheme="minorHAnsi" w:eastAsiaTheme="minorHAnsi" w:hAnsiTheme="minorHAnsi" w:cstheme="minorHAnsi"/>
        </w:rPr>
      </w:pPr>
      <w:r w:rsidRPr="009D59A3">
        <w:rPr>
          <w:rFonts w:asciiTheme="minorHAnsi" w:eastAsiaTheme="minorHAnsi" w:hAnsiTheme="minorHAnsi" w:cstheme="minorHAnsi"/>
        </w:rPr>
        <w:t>doc. MgA. Jaroslav Šťastný, Ph.D.: Inovace předmětu Interpretace nové hudby I/Slovenská injektáž,</w:t>
      </w:r>
    </w:p>
    <w:p w14:paraId="2296BA57" w14:textId="77777777" w:rsidR="00D72C84" w:rsidRPr="009D59A3" w:rsidRDefault="00D72C84" w:rsidP="00B953E9">
      <w:pPr>
        <w:pStyle w:val="Odstavecseseznamem"/>
        <w:numPr>
          <w:ilvl w:val="0"/>
          <w:numId w:val="18"/>
        </w:numPr>
        <w:spacing w:after="200"/>
        <w:contextualSpacing/>
        <w:jc w:val="both"/>
        <w:rPr>
          <w:rFonts w:asciiTheme="minorHAnsi" w:eastAsiaTheme="minorHAnsi" w:hAnsiTheme="minorHAnsi" w:cstheme="minorHAnsi"/>
        </w:rPr>
      </w:pPr>
      <w:r w:rsidRPr="009D59A3">
        <w:rPr>
          <w:rFonts w:asciiTheme="minorHAnsi" w:eastAsiaTheme="minorHAnsi" w:hAnsiTheme="minorHAnsi" w:cstheme="minorHAnsi"/>
        </w:rPr>
        <w:t>prof. Mgr. Václav Kunt, doc. František Kantor, MgA. Kristina Vaculová, Ph.D.: Inovativní a perspektivní směry předmětu Hra na flétnu pod vedením respektovaného a mezinárodně uznávaného pedagoga a sólisty,</w:t>
      </w:r>
    </w:p>
    <w:p w14:paraId="0B7765CA" w14:textId="77777777" w:rsidR="00D72C84" w:rsidRPr="009D59A3" w:rsidRDefault="00D72C84" w:rsidP="00B953E9">
      <w:pPr>
        <w:pStyle w:val="Odstavecseseznamem"/>
        <w:numPr>
          <w:ilvl w:val="0"/>
          <w:numId w:val="18"/>
        </w:numPr>
        <w:spacing w:after="200"/>
        <w:contextualSpacing/>
        <w:jc w:val="both"/>
        <w:rPr>
          <w:rFonts w:asciiTheme="minorHAnsi" w:eastAsiaTheme="minorHAnsi" w:hAnsiTheme="minorHAnsi" w:cstheme="minorHAnsi"/>
        </w:rPr>
      </w:pPr>
      <w:r w:rsidRPr="009D59A3">
        <w:rPr>
          <w:rFonts w:asciiTheme="minorHAnsi" w:eastAsiaTheme="minorHAnsi" w:hAnsiTheme="minorHAnsi" w:cstheme="minorHAnsi"/>
        </w:rPr>
        <w:t>doc. Mgr. Roman Novozámský: Inovace předmětů Hra na nástroj a Metodika pod vedením špičkového světového pedagoga,</w:t>
      </w:r>
    </w:p>
    <w:p w14:paraId="7E88A31D" w14:textId="77777777" w:rsidR="00D72C84" w:rsidRPr="009D59A3" w:rsidRDefault="00D72C84" w:rsidP="00B953E9">
      <w:pPr>
        <w:pStyle w:val="Odstavecseseznamem"/>
        <w:numPr>
          <w:ilvl w:val="0"/>
          <w:numId w:val="18"/>
        </w:numPr>
        <w:spacing w:after="200"/>
        <w:contextualSpacing/>
        <w:jc w:val="both"/>
        <w:rPr>
          <w:rFonts w:asciiTheme="minorHAnsi" w:eastAsiaTheme="minorHAnsi" w:hAnsiTheme="minorHAnsi" w:cstheme="minorHAnsi"/>
        </w:rPr>
      </w:pPr>
      <w:r w:rsidRPr="009D59A3">
        <w:rPr>
          <w:rFonts w:asciiTheme="minorHAnsi" w:eastAsiaTheme="minorHAnsi" w:hAnsiTheme="minorHAnsi" w:cstheme="minorHAnsi"/>
        </w:rPr>
        <w:t>prof. Mgr. Milan Polák, doc. MgA. Vít Spilka: Inovace předmětů Hra nástroj – klarinet, Orchestrální party a sóla, Komorní hra – inovace pod vedením špičkového světového pedagoga,</w:t>
      </w:r>
    </w:p>
    <w:p w14:paraId="5AE67A3B" w14:textId="77777777" w:rsidR="00D72C84" w:rsidRPr="009D59A3" w:rsidRDefault="00D72C84" w:rsidP="00B953E9">
      <w:pPr>
        <w:pStyle w:val="Odstavecseseznamem"/>
        <w:numPr>
          <w:ilvl w:val="0"/>
          <w:numId w:val="18"/>
        </w:numPr>
        <w:spacing w:after="200"/>
        <w:contextualSpacing/>
        <w:jc w:val="both"/>
        <w:rPr>
          <w:rFonts w:asciiTheme="minorHAnsi" w:eastAsiaTheme="minorHAnsi" w:hAnsiTheme="minorHAnsi" w:cstheme="minorHAnsi"/>
        </w:rPr>
      </w:pPr>
      <w:r w:rsidRPr="009D59A3">
        <w:rPr>
          <w:rFonts w:asciiTheme="minorHAnsi" w:eastAsiaTheme="minorHAnsi" w:hAnsiTheme="minorHAnsi" w:cstheme="minorHAnsi"/>
        </w:rPr>
        <w:t>prof. MgA. Miloslav Jelínek, MgA. Marek Švestka, Ph.D.: Moderní metodické postupy ve hře na kontrabas ve světě a jejich využití v rámci české kontrabasové školy,</w:t>
      </w:r>
    </w:p>
    <w:p w14:paraId="56EC1C73" w14:textId="77777777" w:rsidR="00D72C84" w:rsidRPr="009D59A3" w:rsidRDefault="00D72C84" w:rsidP="00B953E9">
      <w:pPr>
        <w:pStyle w:val="Odstavecseseznamem"/>
        <w:numPr>
          <w:ilvl w:val="0"/>
          <w:numId w:val="18"/>
        </w:numPr>
        <w:spacing w:after="200"/>
        <w:contextualSpacing/>
        <w:jc w:val="both"/>
        <w:rPr>
          <w:rFonts w:asciiTheme="minorHAnsi" w:eastAsiaTheme="minorHAnsi" w:hAnsiTheme="minorHAnsi" w:cstheme="minorHAnsi"/>
        </w:rPr>
      </w:pPr>
      <w:r w:rsidRPr="009D59A3">
        <w:rPr>
          <w:rFonts w:asciiTheme="minorHAnsi" w:eastAsiaTheme="minorHAnsi" w:hAnsiTheme="minorHAnsi" w:cstheme="minorHAnsi"/>
        </w:rPr>
        <w:t>MgA. Radek Tomášek: Semináře hry na bicí nástroje – tympány,</w:t>
      </w:r>
    </w:p>
    <w:p w14:paraId="3B0C3AA6" w14:textId="77777777" w:rsidR="00D72C84" w:rsidRPr="009D59A3" w:rsidRDefault="00D72C84" w:rsidP="00B953E9">
      <w:pPr>
        <w:pStyle w:val="Odstavecseseznamem"/>
        <w:numPr>
          <w:ilvl w:val="0"/>
          <w:numId w:val="18"/>
        </w:numPr>
        <w:spacing w:after="200"/>
        <w:contextualSpacing/>
        <w:jc w:val="both"/>
        <w:rPr>
          <w:rFonts w:asciiTheme="minorHAnsi" w:eastAsiaTheme="minorHAnsi" w:hAnsiTheme="minorHAnsi" w:cstheme="minorHAnsi"/>
        </w:rPr>
      </w:pPr>
      <w:r w:rsidRPr="009D59A3">
        <w:rPr>
          <w:rFonts w:asciiTheme="minorHAnsi" w:eastAsiaTheme="minorHAnsi" w:hAnsiTheme="minorHAnsi" w:cstheme="minorHAnsi"/>
        </w:rPr>
        <w:t>doc. MgA. Vilém Spílka: Semináře Jazzové interpretace,</w:t>
      </w:r>
    </w:p>
    <w:p w14:paraId="5F32C819" w14:textId="77777777" w:rsidR="00D72C84" w:rsidRPr="009D59A3" w:rsidRDefault="00D72C84" w:rsidP="00B953E9">
      <w:pPr>
        <w:pStyle w:val="Odstavecseseznamem"/>
        <w:numPr>
          <w:ilvl w:val="0"/>
          <w:numId w:val="18"/>
        </w:numPr>
        <w:spacing w:after="200"/>
        <w:contextualSpacing/>
        <w:jc w:val="both"/>
        <w:rPr>
          <w:rFonts w:asciiTheme="minorHAnsi" w:eastAsiaTheme="minorHAnsi" w:hAnsiTheme="minorHAnsi" w:cstheme="minorHAnsi"/>
        </w:rPr>
      </w:pPr>
      <w:r w:rsidRPr="009D59A3">
        <w:rPr>
          <w:rFonts w:asciiTheme="minorHAnsi" w:eastAsiaTheme="minorHAnsi" w:hAnsiTheme="minorHAnsi" w:cstheme="minorHAnsi"/>
        </w:rPr>
        <w:t>BcA. Yelyzaveta Sukhyna, prof. Barbara Maria Willi, Ph.D., Ilya Zykau: Barokní soubor jako podpora a rozvoj tvůrčího myšlení studentů.</w:t>
      </w:r>
    </w:p>
    <w:p w14:paraId="47DEA82A" w14:textId="02E440EF" w:rsidR="009D59A3" w:rsidRPr="009D59A3" w:rsidRDefault="009D59A3" w:rsidP="00E22EAF">
      <w:pPr>
        <w:ind w:left="360" w:firstLine="348"/>
        <w:jc w:val="both"/>
        <w:rPr>
          <w:rFonts w:asciiTheme="minorHAnsi" w:hAnsiTheme="minorHAnsi" w:cstheme="minorHAnsi"/>
        </w:rPr>
      </w:pPr>
      <w:r w:rsidRPr="009D59A3">
        <w:rPr>
          <w:rFonts w:asciiTheme="minorHAnsi" w:hAnsiTheme="minorHAnsi" w:cstheme="minorHAnsi"/>
        </w:rPr>
        <w:t xml:space="preserve">V roce 2018 byl zřízen a zahájil činnost </w:t>
      </w:r>
      <w:r w:rsidRPr="009D59A3">
        <w:rPr>
          <w:rFonts w:asciiTheme="minorHAnsi" w:hAnsiTheme="minorHAnsi" w:cstheme="minorHAnsi"/>
          <w:b/>
        </w:rPr>
        <w:t>Fond rozvoje výzkumné činnosti JAMU</w:t>
      </w:r>
      <w:r w:rsidRPr="009D59A3">
        <w:rPr>
          <w:rFonts w:asciiTheme="minorHAnsi" w:hAnsiTheme="minorHAnsi" w:cstheme="minorHAnsi"/>
        </w:rPr>
        <w:t xml:space="preserve"> (FRVČ), jenž je určen pro finanční zajištění projektů zaměstnanců JAMU podporujících rozvoj JAMU jejich vědeckou, výzkumnou, vývojovou či inovační činností. Fond je financován z institucionální podpory dlouhodobého koncepčního rozvoje výzkumné organizace a v roce 2019 z něj byla na podporu řešených i nových projektů přidělena částka ve výši </w:t>
      </w:r>
      <w:r w:rsidRPr="009D59A3">
        <w:rPr>
          <w:rFonts w:asciiTheme="minorHAnsi" w:hAnsiTheme="minorHAnsi" w:cstheme="minorHAnsi"/>
          <w:color w:val="000000"/>
          <w:szCs w:val="22"/>
        </w:rPr>
        <w:t>1.399.200 Kč.</w:t>
      </w:r>
    </w:p>
    <w:p w14:paraId="2E0E3560" w14:textId="77777777" w:rsidR="00D72C84" w:rsidRDefault="00D72C84" w:rsidP="00E22EAF">
      <w:pPr>
        <w:jc w:val="both"/>
      </w:pPr>
    </w:p>
    <w:p w14:paraId="72226DFA" w14:textId="77777777" w:rsidR="00D72C84" w:rsidRPr="009D59A3" w:rsidRDefault="00D72C84" w:rsidP="00E22EAF">
      <w:pPr>
        <w:jc w:val="both"/>
        <w:rPr>
          <w:rFonts w:asciiTheme="minorHAnsi" w:hAnsiTheme="minorHAnsi" w:cstheme="minorHAnsi"/>
          <w:b/>
        </w:rPr>
      </w:pPr>
      <w:r w:rsidRPr="009D59A3">
        <w:rPr>
          <w:rFonts w:asciiTheme="minorHAnsi" w:hAnsiTheme="minorHAnsi" w:cstheme="minorHAnsi"/>
          <w:b/>
        </w:rPr>
        <w:t>Nově schválené projekty – tematický okruh A:</w:t>
      </w:r>
    </w:p>
    <w:p w14:paraId="2DE20250" w14:textId="77777777" w:rsidR="00D72C84" w:rsidRPr="009D59A3" w:rsidRDefault="00D72C84" w:rsidP="00B953E9">
      <w:pPr>
        <w:pStyle w:val="Odstavecseseznamem"/>
        <w:numPr>
          <w:ilvl w:val="0"/>
          <w:numId w:val="19"/>
        </w:numPr>
        <w:rPr>
          <w:rFonts w:asciiTheme="minorHAnsi" w:hAnsiTheme="minorHAnsi" w:cstheme="minorHAnsi"/>
          <w:bCs/>
        </w:rPr>
      </w:pPr>
      <w:r w:rsidRPr="009D59A3">
        <w:rPr>
          <w:rFonts w:asciiTheme="minorHAnsi" w:hAnsiTheme="minorHAnsi" w:cstheme="minorHAnsi"/>
          <w:bCs/>
        </w:rPr>
        <w:t>PhDr. Pavel Aujezdský – Audiovizuální propaganda – České země a Československo mezi Sovětským svazem a Německem 1914–1989,</w:t>
      </w:r>
    </w:p>
    <w:p w14:paraId="527F7F84" w14:textId="77777777" w:rsidR="00D72C84" w:rsidRPr="009D59A3" w:rsidRDefault="00D72C84" w:rsidP="00B953E9">
      <w:pPr>
        <w:pStyle w:val="Odstavecseseznamem"/>
        <w:numPr>
          <w:ilvl w:val="0"/>
          <w:numId w:val="19"/>
        </w:numPr>
        <w:rPr>
          <w:rFonts w:asciiTheme="minorHAnsi" w:hAnsiTheme="minorHAnsi" w:cstheme="minorHAnsi"/>
          <w:bCs/>
        </w:rPr>
      </w:pPr>
      <w:r w:rsidRPr="009D59A3">
        <w:rPr>
          <w:rFonts w:asciiTheme="minorHAnsi" w:hAnsiTheme="minorHAnsi" w:cstheme="minorHAnsi"/>
          <w:bCs/>
        </w:rPr>
        <w:t>MgA. BcA. Petra Vodičková, Ph.D. – SETKÁNÍ/ENCOUNTER 30,</w:t>
      </w:r>
    </w:p>
    <w:p w14:paraId="004BDD99" w14:textId="77777777" w:rsidR="00D72C84" w:rsidRPr="009D59A3" w:rsidRDefault="00D72C84" w:rsidP="00B953E9">
      <w:pPr>
        <w:pStyle w:val="Odstavecseseznamem"/>
        <w:numPr>
          <w:ilvl w:val="0"/>
          <w:numId w:val="19"/>
        </w:numPr>
        <w:rPr>
          <w:rFonts w:asciiTheme="minorHAnsi" w:hAnsiTheme="minorHAnsi" w:cstheme="minorHAnsi"/>
          <w:bCs/>
        </w:rPr>
      </w:pPr>
      <w:r w:rsidRPr="009D59A3">
        <w:rPr>
          <w:rFonts w:asciiTheme="minorHAnsi" w:hAnsiTheme="minorHAnsi" w:cstheme="minorHAnsi"/>
          <w:bCs/>
        </w:rPr>
        <w:t>doc. Ing. David Strnad – Technika Lestera Hortona v obrazech,</w:t>
      </w:r>
    </w:p>
    <w:p w14:paraId="7980E69C" w14:textId="77777777" w:rsidR="00D72C84" w:rsidRPr="009D59A3" w:rsidRDefault="00D72C84" w:rsidP="00B953E9">
      <w:pPr>
        <w:pStyle w:val="Odstavecseseznamem"/>
        <w:numPr>
          <w:ilvl w:val="0"/>
          <w:numId w:val="19"/>
        </w:numPr>
        <w:rPr>
          <w:rFonts w:asciiTheme="minorHAnsi" w:hAnsiTheme="minorHAnsi" w:cstheme="minorHAnsi"/>
          <w:bCs/>
        </w:rPr>
      </w:pPr>
      <w:r w:rsidRPr="009D59A3">
        <w:rPr>
          <w:rFonts w:asciiTheme="minorHAnsi" w:hAnsiTheme="minorHAnsi" w:cstheme="minorHAnsi"/>
          <w:bCs/>
        </w:rPr>
        <w:t>Mgr. Luboš Mareček, Ph.D. – Divadelní herečka Vlasta Fialová (1928–1998),</w:t>
      </w:r>
    </w:p>
    <w:p w14:paraId="611BD912" w14:textId="77777777" w:rsidR="00D72C84" w:rsidRPr="009D59A3" w:rsidRDefault="00D72C84" w:rsidP="00B953E9">
      <w:pPr>
        <w:pStyle w:val="Odstavecseseznamem"/>
        <w:numPr>
          <w:ilvl w:val="0"/>
          <w:numId w:val="19"/>
        </w:numPr>
        <w:rPr>
          <w:rFonts w:asciiTheme="minorHAnsi" w:hAnsiTheme="minorHAnsi" w:cstheme="minorHAnsi"/>
          <w:bCs/>
        </w:rPr>
      </w:pPr>
      <w:r w:rsidRPr="009D59A3">
        <w:rPr>
          <w:rFonts w:asciiTheme="minorHAnsi" w:hAnsiTheme="minorHAnsi" w:cstheme="minorHAnsi"/>
          <w:bCs/>
        </w:rPr>
        <w:t>MgA. Eva Schulzová, Ph.D. – Film a rozhlas: průniky a inspirace,</w:t>
      </w:r>
    </w:p>
    <w:p w14:paraId="04636D12" w14:textId="77777777" w:rsidR="00D72C84" w:rsidRPr="009D59A3" w:rsidRDefault="00D72C84" w:rsidP="00B953E9">
      <w:pPr>
        <w:pStyle w:val="Odstavecseseznamem"/>
        <w:numPr>
          <w:ilvl w:val="0"/>
          <w:numId w:val="19"/>
        </w:numPr>
        <w:rPr>
          <w:rFonts w:asciiTheme="minorHAnsi" w:hAnsiTheme="minorHAnsi" w:cstheme="minorHAnsi"/>
          <w:bCs/>
        </w:rPr>
      </w:pPr>
      <w:r w:rsidRPr="009D59A3">
        <w:rPr>
          <w:rFonts w:asciiTheme="minorHAnsi" w:hAnsiTheme="minorHAnsi" w:cstheme="minorHAnsi"/>
          <w:bCs/>
        </w:rPr>
        <w:t>MgA. Pavel Baďura, Ph.D. – Montáž v ikonických inscenacích Bratři Karamazovi,</w:t>
      </w:r>
    </w:p>
    <w:p w14:paraId="755C03BB" w14:textId="77777777" w:rsidR="00D72C84" w:rsidRPr="009D59A3" w:rsidRDefault="00D72C84" w:rsidP="00B953E9">
      <w:pPr>
        <w:pStyle w:val="Odstavecseseznamem"/>
        <w:numPr>
          <w:ilvl w:val="0"/>
          <w:numId w:val="19"/>
        </w:numPr>
        <w:rPr>
          <w:rFonts w:asciiTheme="minorHAnsi" w:hAnsiTheme="minorHAnsi" w:cstheme="minorHAnsi"/>
          <w:bCs/>
        </w:rPr>
      </w:pPr>
      <w:r w:rsidRPr="009D59A3">
        <w:rPr>
          <w:rFonts w:asciiTheme="minorHAnsi" w:hAnsiTheme="minorHAnsi" w:cstheme="minorHAnsi"/>
          <w:bCs/>
        </w:rPr>
        <w:t>MgA. Jan Petr – Jevištní technologie 21. století.</w:t>
      </w:r>
    </w:p>
    <w:p w14:paraId="660825FA" w14:textId="77777777" w:rsidR="00D72C84" w:rsidRPr="009D59A3" w:rsidRDefault="00D72C84" w:rsidP="00D72C84">
      <w:pPr>
        <w:jc w:val="both"/>
        <w:rPr>
          <w:rFonts w:asciiTheme="minorHAnsi" w:hAnsiTheme="minorHAnsi" w:cstheme="minorHAnsi"/>
          <w:bCs/>
        </w:rPr>
      </w:pPr>
    </w:p>
    <w:p w14:paraId="61A5CA33" w14:textId="77777777" w:rsidR="00D72C84" w:rsidRPr="009D59A3" w:rsidRDefault="00D72C84" w:rsidP="00D72C84">
      <w:pPr>
        <w:jc w:val="both"/>
        <w:rPr>
          <w:rFonts w:asciiTheme="minorHAnsi" w:hAnsiTheme="minorHAnsi" w:cstheme="minorHAnsi"/>
          <w:b/>
          <w:bCs/>
        </w:rPr>
      </w:pPr>
      <w:r w:rsidRPr="009D59A3">
        <w:rPr>
          <w:rFonts w:asciiTheme="minorHAnsi" w:hAnsiTheme="minorHAnsi" w:cstheme="minorHAnsi"/>
          <w:b/>
          <w:bCs/>
        </w:rPr>
        <w:t>Nově schválené projekty – tematický okruh B:</w:t>
      </w:r>
    </w:p>
    <w:p w14:paraId="304AF353" w14:textId="77777777" w:rsidR="00D72C84" w:rsidRPr="009D59A3" w:rsidRDefault="00D72C84" w:rsidP="00B953E9">
      <w:pPr>
        <w:pStyle w:val="Odstavecseseznamem"/>
        <w:numPr>
          <w:ilvl w:val="0"/>
          <w:numId w:val="20"/>
        </w:numPr>
        <w:rPr>
          <w:rFonts w:asciiTheme="minorHAnsi" w:hAnsiTheme="minorHAnsi" w:cstheme="minorHAnsi"/>
          <w:bCs/>
        </w:rPr>
      </w:pPr>
      <w:r w:rsidRPr="009D59A3">
        <w:rPr>
          <w:rFonts w:asciiTheme="minorHAnsi" w:hAnsiTheme="minorHAnsi" w:cstheme="minorHAnsi"/>
          <w:bCs/>
        </w:rPr>
        <w:t xml:space="preserve">MgA. Kateřina Bláhová </w:t>
      </w:r>
    </w:p>
    <w:p w14:paraId="4665871A" w14:textId="77777777" w:rsidR="00D72C84" w:rsidRPr="009D59A3" w:rsidRDefault="00D72C84" w:rsidP="00B953E9">
      <w:pPr>
        <w:pStyle w:val="Odstavecseseznamem"/>
        <w:numPr>
          <w:ilvl w:val="0"/>
          <w:numId w:val="20"/>
        </w:numPr>
        <w:rPr>
          <w:rFonts w:asciiTheme="minorHAnsi" w:hAnsiTheme="minorHAnsi" w:cstheme="minorHAnsi"/>
          <w:bCs/>
        </w:rPr>
      </w:pPr>
      <w:r w:rsidRPr="009D59A3">
        <w:rPr>
          <w:rFonts w:asciiTheme="minorHAnsi" w:hAnsiTheme="minorHAnsi" w:cstheme="minorHAnsi"/>
          <w:bCs/>
        </w:rPr>
        <w:t xml:space="preserve">MgA. Hana Litterová </w:t>
      </w:r>
    </w:p>
    <w:p w14:paraId="3FFCC304" w14:textId="77777777" w:rsidR="00D72C84" w:rsidRPr="009D59A3" w:rsidRDefault="00D72C84" w:rsidP="00B953E9">
      <w:pPr>
        <w:pStyle w:val="Odstavecseseznamem"/>
        <w:numPr>
          <w:ilvl w:val="0"/>
          <w:numId w:val="20"/>
        </w:numPr>
        <w:jc w:val="both"/>
        <w:rPr>
          <w:rFonts w:asciiTheme="minorHAnsi" w:hAnsiTheme="minorHAnsi" w:cstheme="minorHAnsi"/>
          <w:bCs/>
        </w:rPr>
      </w:pPr>
      <w:r w:rsidRPr="009D59A3">
        <w:rPr>
          <w:rFonts w:asciiTheme="minorHAnsi" w:hAnsiTheme="minorHAnsi" w:cstheme="minorHAnsi"/>
          <w:bCs/>
        </w:rPr>
        <w:t>Mgr. Matěj T. Růžička</w:t>
      </w:r>
    </w:p>
    <w:p w14:paraId="5ED250BC" w14:textId="77777777" w:rsidR="00D72C84" w:rsidRPr="009D59A3" w:rsidRDefault="00D72C84" w:rsidP="00B953E9">
      <w:pPr>
        <w:pStyle w:val="Odstavecseseznamem"/>
        <w:numPr>
          <w:ilvl w:val="0"/>
          <w:numId w:val="20"/>
        </w:numPr>
        <w:rPr>
          <w:rFonts w:asciiTheme="minorHAnsi" w:hAnsiTheme="minorHAnsi" w:cstheme="minorHAnsi"/>
          <w:bCs/>
        </w:rPr>
      </w:pPr>
      <w:r w:rsidRPr="009D59A3">
        <w:rPr>
          <w:rFonts w:asciiTheme="minorHAnsi" w:hAnsiTheme="minorHAnsi" w:cstheme="minorHAnsi"/>
          <w:bCs/>
        </w:rPr>
        <w:t>Mgr. Igor Ardašev</w:t>
      </w:r>
    </w:p>
    <w:p w14:paraId="56CF7CD0" w14:textId="660B68E3" w:rsidR="00D72C84" w:rsidRPr="000E54AF" w:rsidRDefault="00D72C84" w:rsidP="00B953E9">
      <w:pPr>
        <w:pStyle w:val="Odstavecseseznamem"/>
        <w:numPr>
          <w:ilvl w:val="0"/>
          <w:numId w:val="20"/>
        </w:numPr>
        <w:rPr>
          <w:rFonts w:asciiTheme="minorHAnsi" w:hAnsiTheme="minorHAnsi" w:cstheme="minorHAnsi"/>
          <w:bCs/>
        </w:rPr>
      </w:pPr>
      <w:r w:rsidRPr="009D59A3">
        <w:rPr>
          <w:rFonts w:asciiTheme="minorHAnsi" w:hAnsiTheme="minorHAnsi" w:cstheme="minorHAnsi"/>
          <w:bCs/>
        </w:rPr>
        <w:t>MgA. Jaroslav Kubita</w:t>
      </w:r>
    </w:p>
    <w:p w14:paraId="70F40A21" w14:textId="77777777" w:rsidR="00D72C84" w:rsidRPr="00E22EAF" w:rsidRDefault="00D72C84" w:rsidP="00D72C84">
      <w:pPr>
        <w:shd w:val="clear" w:color="auto" w:fill="BFBFBF"/>
        <w:jc w:val="center"/>
        <w:rPr>
          <w:rFonts w:asciiTheme="minorHAnsi" w:hAnsiTheme="minorHAnsi" w:cstheme="minorHAnsi"/>
          <w:b/>
        </w:rPr>
      </w:pPr>
      <w:r w:rsidRPr="00E22EAF">
        <w:rPr>
          <w:rFonts w:asciiTheme="minorHAnsi" w:hAnsiTheme="minorHAnsi" w:cstheme="minorHAnsi"/>
          <w:b/>
        </w:rPr>
        <w:lastRenderedPageBreak/>
        <w:t>8.1b) ZAPOJENÍ STUDENTŮ BAKALÁŘSKÝCH, MAGISTERSKÝCH A NAVAZUJÍCÍCH MAGISTERSKÝCH STUDIJNÍCH PROGRAMŮ DO TVŮRČÍ ČINNOSTI</w:t>
      </w:r>
    </w:p>
    <w:p w14:paraId="5D359AA2" w14:textId="77777777" w:rsidR="00D72C84" w:rsidRPr="002D0163" w:rsidRDefault="00D72C84" w:rsidP="00D72C84">
      <w:pPr>
        <w:jc w:val="both"/>
      </w:pPr>
    </w:p>
    <w:p w14:paraId="6C7A226C" w14:textId="77777777" w:rsidR="00D72C84" w:rsidRPr="009D59A3" w:rsidRDefault="00D72C84" w:rsidP="009D59A3">
      <w:pPr>
        <w:ind w:firstLine="708"/>
        <w:jc w:val="both"/>
        <w:rPr>
          <w:rFonts w:asciiTheme="minorHAnsi" w:eastAsia="Calibri" w:hAnsiTheme="minorHAnsi" w:cstheme="minorHAnsi"/>
        </w:rPr>
      </w:pPr>
      <w:r w:rsidRPr="009D59A3">
        <w:rPr>
          <w:rFonts w:asciiTheme="minorHAnsi" w:eastAsia="Calibri" w:hAnsiTheme="minorHAnsi" w:cstheme="minorHAnsi"/>
        </w:rPr>
        <w:t xml:space="preserve">Zásadním způsobem zapojení studentů do tvůrčí činnosti je realizace jejich semestrálních výkonů a realizace jejich bakalářských a magisterských prací a výkonů. Na nich se podílejí všichni studenti. Jde o tvůrčí i badatelské aktivity prováděné studenty při uskutečňování studijních programů, které jsou bezprostředně spojeny s vzděláváním. </w:t>
      </w:r>
    </w:p>
    <w:p w14:paraId="248786D1" w14:textId="77777777" w:rsidR="00D72C84" w:rsidRPr="009D59A3" w:rsidRDefault="00D72C84" w:rsidP="009D59A3">
      <w:pPr>
        <w:ind w:firstLine="708"/>
        <w:jc w:val="both"/>
        <w:rPr>
          <w:rFonts w:asciiTheme="minorHAnsi" w:eastAsia="Calibri" w:hAnsiTheme="minorHAnsi" w:cstheme="minorHAnsi"/>
          <w:i/>
        </w:rPr>
      </w:pPr>
      <w:r w:rsidRPr="009D59A3">
        <w:rPr>
          <w:rFonts w:asciiTheme="minorHAnsi" w:eastAsia="Calibri" w:hAnsiTheme="minorHAnsi" w:cstheme="minorHAnsi"/>
        </w:rPr>
        <w:t xml:space="preserve">Výstupy těchto tvůrčích činností jsou prezentovány na řadě prezentací a přehlídek, a to jak určených akademické obci JAMU, tak i pro veřejnost. Všechny tyto prezentace a přehlídky jsou následně ve výuce podrobeny analýze a kritické reflexi, jejichž primárním účelem je poskytnout studentům reflexi jejich tvorby i přinést podněty pro jejich další rozvoj. Mezi pravidelné akce, na kterých jsou prezentovány výsledky zapojení studentů do tvůrčí činnosti, patří například Mezinárodní festival divadelních škol SETKÁNÍ/ENCOUNTER, Salon původní tvorby, přehlídka inscenací monodramat. Festival Ateliéru Divadlo a výchova Sítko, rozhlasový projekt Blackbox, </w:t>
      </w:r>
      <w:r w:rsidRPr="009D59A3">
        <w:rPr>
          <w:rFonts w:asciiTheme="minorHAnsi" w:eastAsia="Calibri" w:hAnsiTheme="minorHAnsi" w:cstheme="minorHAnsi"/>
          <w:iCs/>
        </w:rPr>
        <w:t>projekt “JAMŮví” (festival studentské tvorby), zaměřený na audiovizuální a zvuková díla</w:t>
      </w:r>
      <w:r w:rsidRPr="009D59A3">
        <w:rPr>
          <w:rFonts w:asciiTheme="minorHAnsi" w:eastAsia="Calibri" w:hAnsiTheme="minorHAnsi" w:cstheme="minorHAnsi"/>
          <w:i/>
        </w:rPr>
        <w:t>,</w:t>
      </w:r>
      <w:r w:rsidRPr="009D59A3">
        <w:rPr>
          <w:rFonts w:asciiTheme="minorHAnsi" w:eastAsia="Calibri" w:hAnsiTheme="minorHAnsi" w:cstheme="minorHAnsi"/>
        </w:rPr>
        <w:t xml:space="preserve"> Mezinárodní interpretační kurzy, Mezinárodní soutěž Leoše Janáčka v Brně, Komorní opera JAMU, koncertní činnost HF JAMU a inscenace a projekty prezentované v Divadle na Orlí a ve Studiu Marta; blíže jsou představeny v dalších částech výroční zprávy. </w:t>
      </w:r>
    </w:p>
    <w:p w14:paraId="7E4BC3E2" w14:textId="77777777" w:rsidR="00D72C84" w:rsidRPr="009D59A3" w:rsidRDefault="00D72C84" w:rsidP="00E22EAF">
      <w:pPr>
        <w:ind w:firstLine="708"/>
        <w:jc w:val="both"/>
        <w:rPr>
          <w:rFonts w:asciiTheme="minorHAnsi" w:eastAsia="Calibri" w:hAnsiTheme="minorHAnsi" w:cstheme="minorHAnsi"/>
        </w:rPr>
      </w:pPr>
      <w:r w:rsidRPr="009D59A3">
        <w:rPr>
          <w:rFonts w:asciiTheme="minorHAnsi" w:eastAsia="Calibri" w:hAnsiTheme="minorHAnsi" w:cstheme="minorHAnsi"/>
        </w:rPr>
        <w:t xml:space="preserve">Studenti všech studijních programů jsou také zapojeni do vědecké a výzkumné činnosti, a to jednak prostřednictvím projektů tzv. specifického vysokoškolského výzkumu (Studentská grantová soutěž JAMU – viz dále), jednak při vzniku jejich kvalifikačních prací. </w:t>
      </w:r>
    </w:p>
    <w:p w14:paraId="3BA6ABA4" w14:textId="77777777" w:rsidR="00D72C84" w:rsidRPr="002D0163" w:rsidRDefault="00D72C84" w:rsidP="00D72C84">
      <w:pPr>
        <w:spacing w:before="120" w:after="120"/>
        <w:jc w:val="both"/>
        <w:rPr>
          <w:rFonts w:eastAsia="Calibri"/>
        </w:rPr>
      </w:pPr>
    </w:p>
    <w:p w14:paraId="041373D8" w14:textId="77777777" w:rsidR="00D72C84" w:rsidRPr="00E22EAF" w:rsidRDefault="00D72C84" w:rsidP="00E22EAF">
      <w:pPr>
        <w:shd w:val="clear" w:color="auto" w:fill="BFBFBF"/>
        <w:jc w:val="center"/>
        <w:rPr>
          <w:rFonts w:asciiTheme="minorHAnsi" w:hAnsiTheme="minorHAnsi" w:cstheme="minorHAnsi"/>
          <w:b/>
        </w:rPr>
      </w:pPr>
      <w:r w:rsidRPr="00E22EAF">
        <w:rPr>
          <w:rFonts w:asciiTheme="minorHAnsi" w:hAnsiTheme="minorHAnsi" w:cstheme="minorHAnsi"/>
          <w:b/>
        </w:rPr>
        <w:t>8.1c) ÚČELOVÉ FINANČNÍ PROSTŘEDKY NA VÝVOJ, VÝZKUM A INOVACE</w:t>
      </w:r>
    </w:p>
    <w:p w14:paraId="794FE0F5" w14:textId="77777777" w:rsidR="00D72C84" w:rsidRPr="00E22EAF" w:rsidRDefault="00D72C84" w:rsidP="00E22EAF">
      <w:pPr>
        <w:jc w:val="both"/>
        <w:rPr>
          <w:rFonts w:asciiTheme="minorHAnsi" w:hAnsiTheme="minorHAnsi" w:cstheme="minorHAnsi"/>
        </w:rPr>
      </w:pPr>
    </w:p>
    <w:p w14:paraId="08761FC0" w14:textId="0A11023D" w:rsidR="00D72C84" w:rsidRDefault="00D72C84" w:rsidP="00E22EAF">
      <w:pPr>
        <w:ind w:firstLine="708"/>
        <w:jc w:val="both"/>
        <w:rPr>
          <w:rFonts w:asciiTheme="minorHAnsi" w:eastAsia="Calibri" w:hAnsiTheme="minorHAnsi" w:cstheme="minorHAnsi"/>
        </w:rPr>
      </w:pPr>
      <w:r w:rsidRPr="00E22EAF">
        <w:rPr>
          <w:rFonts w:asciiTheme="minorHAnsi" w:eastAsia="Calibri" w:hAnsiTheme="minorHAnsi" w:cstheme="minorHAnsi"/>
        </w:rPr>
        <w:t>Finanční prostředky na vývoj, výzkum a inovace plynuly na JAMU v roce 2019 ze tří zdrojů:</w:t>
      </w:r>
    </w:p>
    <w:p w14:paraId="498FA365" w14:textId="77777777" w:rsidR="00B8487D" w:rsidRPr="00E22EAF" w:rsidRDefault="00B8487D" w:rsidP="00E22EAF">
      <w:pPr>
        <w:ind w:firstLine="708"/>
        <w:jc w:val="both"/>
        <w:rPr>
          <w:rFonts w:asciiTheme="minorHAnsi" w:eastAsia="Calibri" w:hAnsiTheme="minorHAnsi" w:cstheme="minorHAnsi"/>
        </w:rPr>
      </w:pPr>
    </w:p>
    <w:p w14:paraId="36ACCF42" w14:textId="77777777" w:rsidR="00D72C84" w:rsidRPr="00E22EAF" w:rsidRDefault="00D72C84" w:rsidP="00E22EAF">
      <w:pPr>
        <w:jc w:val="both"/>
        <w:rPr>
          <w:rFonts w:asciiTheme="minorHAnsi" w:eastAsia="Calibri" w:hAnsiTheme="minorHAnsi" w:cstheme="minorHAnsi"/>
          <w:b/>
          <w:bCs/>
        </w:rPr>
      </w:pPr>
      <w:r w:rsidRPr="00E22EAF">
        <w:rPr>
          <w:rFonts w:asciiTheme="minorHAnsi" w:eastAsia="Calibri" w:hAnsiTheme="minorHAnsi" w:cstheme="minorHAnsi"/>
          <w:b/>
          <w:bCs/>
        </w:rPr>
        <w:t>Institucionální podpora na dlouhodobý koncepční rozvoj výzkumné organizace</w:t>
      </w:r>
    </w:p>
    <w:p w14:paraId="1E97EDE5" w14:textId="77777777" w:rsidR="00D72C84" w:rsidRPr="00E22EAF" w:rsidRDefault="00D72C84" w:rsidP="00E22EAF">
      <w:pPr>
        <w:ind w:firstLine="708"/>
        <w:jc w:val="both"/>
        <w:rPr>
          <w:rFonts w:asciiTheme="minorHAnsi" w:eastAsia="Calibri" w:hAnsiTheme="minorHAnsi" w:cstheme="minorHAnsi"/>
        </w:rPr>
      </w:pPr>
      <w:r w:rsidRPr="00E22EAF">
        <w:rPr>
          <w:rFonts w:asciiTheme="minorHAnsi" w:eastAsia="Calibri" w:hAnsiTheme="minorHAnsi" w:cstheme="minorHAnsi"/>
        </w:rPr>
        <w:t xml:space="preserve">V roce 2019 JAMU získala podporu ve výši 4.380.410 Kč, což byla stejná částka jako v roce předcházejícím. V souvislosti s implementací Metodiky 17+ a navyšováním státní podpory výzkumu nedošlo k navýšení podpory JAMU, což je zejména důsledkem skutečnosti, že dosud implementované součásti Metodiky 17+ (Modul 2 a částečně Modul 1) jsou nekompatibilní se specifiky výzkumné činnosti JAMU – naším cílem je především vytvářet odborné monografie s velkým přínosem k rozvoji poznání, což se z principu míjí s hodnocením podle počtu odborných studií v impaktovaných časopisech či podle výstupů s přímým společenským přínosem. </w:t>
      </w:r>
    </w:p>
    <w:p w14:paraId="458E38A4" w14:textId="5E17C2C7" w:rsidR="00D72C84" w:rsidRPr="00CD12D5" w:rsidRDefault="00D72C84" w:rsidP="00B8487D">
      <w:pPr>
        <w:ind w:firstLine="709"/>
        <w:jc w:val="both"/>
        <w:rPr>
          <w:rFonts w:asciiTheme="minorHAnsi" w:hAnsiTheme="minorHAnsi" w:cstheme="minorHAnsi"/>
        </w:rPr>
      </w:pPr>
      <w:r w:rsidRPr="00E22EAF">
        <w:rPr>
          <w:rFonts w:asciiTheme="minorHAnsi" w:eastAsia="Calibri" w:hAnsiTheme="minorHAnsi" w:cstheme="minorHAnsi"/>
        </w:rPr>
        <w:t xml:space="preserve">V roce 2019 pokračovala implementace Metodiky 17+ zejména přípravou hodnocení v Modulech 3–5 Mezinárodním expertním panelem, které by mělo </w:t>
      </w:r>
      <w:r w:rsidRPr="00CD12D5">
        <w:rPr>
          <w:rFonts w:asciiTheme="minorHAnsi" w:eastAsia="Calibri" w:hAnsiTheme="minorHAnsi" w:cstheme="minorHAnsi"/>
        </w:rPr>
        <w:t xml:space="preserve">proběhnout v roce 2020. Konkrétně to znamenalo, že vznikala samotná sebeevaluační zpráva a že vybrány k členství v panelu a osloveny byly </w:t>
      </w:r>
      <w:r w:rsidRPr="00CD12D5">
        <w:rPr>
          <w:rFonts w:asciiTheme="minorHAnsi" w:hAnsiTheme="minorHAnsi" w:cstheme="minorHAnsi"/>
        </w:rPr>
        <w:t xml:space="preserve">významné osobnosti domácího i světového divadelního a hudebního umění a uměleckého výzkumu: John Butler (EQ-arts; Birmingham City University) – předseda panelu; Paul Christiansen (Seton Hall University); Paul Fryer (University of Leeds/London South Bank University); Johan Haarberg (Society for Artistic Research); Patrice Pavis (emeritní profesor University of </w:t>
      </w:r>
      <w:proofErr w:type="gramStart"/>
      <w:r w:rsidRPr="00CD12D5">
        <w:rPr>
          <w:rFonts w:asciiTheme="minorHAnsi" w:hAnsiTheme="minorHAnsi" w:cstheme="minorHAnsi"/>
        </w:rPr>
        <w:t>Kent</w:t>
      </w:r>
      <w:proofErr w:type="gramEnd"/>
      <w:r w:rsidRPr="00CD12D5">
        <w:rPr>
          <w:rFonts w:asciiTheme="minorHAnsi" w:hAnsiTheme="minorHAnsi" w:cstheme="minorHAnsi"/>
        </w:rPr>
        <w:t> in Canterbury a Paris VIII University); Lubomír Tyllner (Akademie věd ČR); Petr Bilík (</w:t>
      </w:r>
      <w:r w:rsidRPr="00CD12D5">
        <w:rPr>
          <w:rFonts w:asciiTheme="minorHAnsi" w:hAnsiTheme="minorHAnsi" w:cstheme="minorHAnsi"/>
        </w:rPr>
        <w:fldChar w:fldCharType="begin"/>
      </w:r>
      <w:r w:rsidRPr="00CD12D5">
        <w:rPr>
          <w:rFonts w:asciiTheme="minorHAnsi" w:hAnsiTheme="minorHAnsi" w:cstheme="minorHAnsi"/>
        </w:rPr>
        <w:instrText xml:space="preserve"> HYPERLINK "https://www.upol.cz/en/" </w:instrText>
      </w:r>
      <w:r w:rsidRPr="00CD12D5">
        <w:rPr>
          <w:rFonts w:asciiTheme="minorHAnsi" w:hAnsiTheme="minorHAnsi" w:cstheme="minorHAnsi"/>
        </w:rPr>
        <w:fldChar w:fldCharType="separate"/>
      </w:r>
      <w:r w:rsidRPr="00CD12D5">
        <w:rPr>
          <w:rFonts w:asciiTheme="minorHAnsi" w:hAnsiTheme="minorHAnsi" w:cstheme="minorHAnsi"/>
        </w:rPr>
        <w:t>Univerzita Palackého v Olomouci)</w:t>
      </w:r>
      <w:r w:rsidR="00B8487D" w:rsidRPr="00CD12D5">
        <w:rPr>
          <w:rFonts w:asciiTheme="minorHAnsi" w:hAnsiTheme="minorHAnsi" w:cstheme="minorHAnsi"/>
        </w:rPr>
        <w:t>.</w:t>
      </w:r>
    </w:p>
    <w:p w14:paraId="50982BD3" w14:textId="285715AA" w:rsidR="00B8487D" w:rsidRPr="00CD12D5" w:rsidRDefault="00B8487D" w:rsidP="00B8487D">
      <w:pPr>
        <w:ind w:firstLine="709"/>
        <w:jc w:val="both"/>
        <w:rPr>
          <w:rFonts w:asciiTheme="minorHAnsi" w:hAnsiTheme="minorHAnsi" w:cstheme="minorHAnsi"/>
        </w:rPr>
      </w:pPr>
    </w:p>
    <w:p w14:paraId="2FE6ECBB" w14:textId="77777777" w:rsidR="00B8487D" w:rsidRPr="00CD12D5" w:rsidRDefault="00B8487D" w:rsidP="00B8487D">
      <w:pPr>
        <w:ind w:firstLine="709"/>
        <w:jc w:val="both"/>
        <w:rPr>
          <w:rFonts w:asciiTheme="minorHAnsi" w:hAnsiTheme="minorHAnsi" w:cstheme="minorHAnsi"/>
        </w:rPr>
      </w:pPr>
    </w:p>
    <w:p w14:paraId="7C1FCC3B" w14:textId="77777777" w:rsidR="00D72C84" w:rsidRPr="00B8487D" w:rsidRDefault="00D72C84" w:rsidP="00E22EAF">
      <w:pPr>
        <w:jc w:val="both"/>
        <w:rPr>
          <w:rFonts w:asciiTheme="minorHAnsi" w:eastAsia="Calibri" w:hAnsiTheme="minorHAnsi" w:cstheme="minorHAnsi"/>
          <w:b/>
        </w:rPr>
      </w:pPr>
      <w:r w:rsidRPr="00CD12D5">
        <w:rPr>
          <w:rFonts w:asciiTheme="minorHAnsi" w:hAnsiTheme="minorHAnsi" w:cstheme="minorHAnsi"/>
        </w:rPr>
        <w:fldChar w:fldCharType="end"/>
      </w:r>
      <w:r w:rsidRPr="00B8487D">
        <w:rPr>
          <w:rFonts w:asciiTheme="minorHAnsi" w:eastAsia="Calibri" w:hAnsiTheme="minorHAnsi" w:cstheme="minorHAnsi"/>
          <w:b/>
        </w:rPr>
        <w:t>Podpora specifického vysokoškolského výzkumu</w:t>
      </w:r>
    </w:p>
    <w:p w14:paraId="6AEAFFC6" w14:textId="77777777" w:rsidR="00D72C84" w:rsidRPr="00E22EAF" w:rsidRDefault="00D72C84" w:rsidP="00B8487D">
      <w:pPr>
        <w:ind w:firstLine="709"/>
        <w:jc w:val="both"/>
        <w:rPr>
          <w:rFonts w:asciiTheme="minorHAnsi" w:hAnsiTheme="minorHAnsi" w:cstheme="minorHAnsi"/>
        </w:rPr>
      </w:pPr>
      <w:r w:rsidRPr="00E22EAF">
        <w:rPr>
          <w:rFonts w:asciiTheme="minorHAnsi" w:eastAsia="Calibri" w:hAnsiTheme="minorHAnsi" w:cstheme="minorHAnsi"/>
        </w:rPr>
        <w:t xml:space="preserve">V této oblasti byla v roce 2019 JAMU přidělena podpora ve výši 1.382.950 Kč (zanedbatelný nárůst oproti předchozímu roku – 2018: </w:t>
      </w:r>
      <w:r w:rsidRPr="00E22EAF">
        <w:rPr>
          <w:rFonts w:asciiTheme="minorHAnsi" w:eastAsia="Calibri" w:hAnsiTheme="minorHAnsi" w:cstheme="minorHAnsi"/>
          <w:bCs/>
        </w:rPr>
        <w:t xml:space="preserve">1.380.074 Kč), která byla rovným dílem rozdělena mezi obě fakulty, přičemž </w:t>
      </w:r>
      <w:r w:rsidRPr="00E22EAF">
        <w:rPr>
          <w:rFonts w:asciiTheme="minorHAnsi" w:eastAsia="Calibri" w:hAnsiTheme="minorHAnsi" w:cstheme="minorHAnsi"/>
        </w:rPr>
        <w:t>po odečtení nákladů na realizaci studentských vědeckých konferencí na obou fakultách JAMU a na organizaci soutěže bylo na realizaci projektů přiděleno 1.219.725 Kč (2018: 1.315.537 Kč). Přehled podpořených projektů viz níže.</w:t>
      </w:r>
    </w:p>
    <w:p w14:paraId="6448A9E3" w14:textId="77777777" w:rsidR="00CD12D5" w:rsidRDefault="00CD12D5" w:rsidP="00E22EAF">
      <w:pPr>
        <w:jc w:val="both"/>
        <w:rPr>
          <w:rFonts w:asciiTheme="minorHAnsi" w:eastAsia="Calibri" w:hAnsiTheme="minorHAnsi" w:cstheme="minorHAnsi"/>
        </w:rPr>
      </w:pPr>
    </w:p>
    <w:p w14:paraId="54633103" w14:textId="33C694D6" w:rsidR="00D72C84" w:rsidRPr="00CD12D5" w:rsidRDefault="00D72C84" w:rsidP="00E22EAF">
      <w:pPr>
        <w:jc w:val="both"/>
        <w:rPr>
          <w:rFonts w:asciiTheme="minorHAnsi" w:eastAsia="Calibri" w:hAnsiTheme="minorHAnsi" w:cstheme="minorHAnsi"/>
          <w:b/>
        </w:rPr>
      </w:pPr>
      <w:r w:rsidRPr="00CD12D5">
        <w:rPr>
          <w:rFonts w:asciiTheme="minorHAnsi" w:eastAsia="Calibri" w:hAnsiTheme="minorHAnsi" w:cstheme="minorHAnsi"/>
          <w:b/>
        </w:rPr>
        <w:t>Podpora výzkumných projektů ze strany národních grantových agentur</w:t>
      </w:r>
      <w:r w:rsidR="00CD12D5" w:rsidRPr="00CD12D5">
        <w:rPr>
          <w:rFonts w:asciiTheme="minorHAnsi" w:eastAsia="Calibri" w:hAnsiTheme="minorHAnsi" w:cstheme="minorHAnsi"/>
          <w:b/>
        </w:rPr>
        <w:t>.</w:t>
      </w:r>
    </w:p>
    <w:p w14:paraId="7C5C1115" w14:textId="77777777" w:rsidR="00D72C84" w:rsidRPr="00E22EAF" w:rsidRDefault="00D72C84" w:rsidP="00CD12D5">
      <w:pPr>
        <w:ind w:firstLine="708"/>
        <w:jc w:val="both"/>
        <w:rPr>
          <w:rFonts w:asciiTheme="minorHAnsi" w:eastAsia="Calibri" w:hAnsiTheme="minorHAnsi" w:cstheme="minorHAnsi"/>
        </w:rPr>
      </w:pPr>
      <w:r w:rsidRPr="00E22EAF">
        <w:rPr>
          <w:rFonts w:asciiTheme="minorHAnsi" w:eastAsia="Calibri" w:hAnsiTheme="minorHAnsi" w:cstheme="minorHAnsi"/>
        </w:rPr>
        <w:t>V roce 2019 JAMU pokračovala v realizaci dvou projektů podpořených Technologickou agenturou ČR v rámci programu na podporu aplikovaného společenskovědního a humanitního výzkumu, experimentálního vývoje a inovací ÉTA.</w:t>
      </w:r>
    </w:p>
    <w:p w14:paraId="73086064" w14:textId="77777777" w:rsidR="00D72C84" w:rsidRPr="00E22EAF" w:rsidRDefault="00D72C84" w:rsidP="00CD12D5">
      <w:pPr>
        <w:ind w:firstLine="708"/>
        <w:jc w:val="both"/>
        <w:rPr>
          <w:rFonts w:asciiTheme="minorHAnsi" w:eastAsia="Calibri" w:hAnsiTheme="minorHAnsi" w:cstheme="minorHAnsi"/>
        </w:rPr>
      </w:pPr>
      <w:r w:rsidRPr="00CD12D5">
        <w:rPr>
          <w:rFonts w:asciiTheme="minorHAnsi" w:eastAsia="Calibri" w:hAnsiTheme="minorHAnsi" w:cstheme="minorHAnsi"/>
          <w:i/>
        </w:rPr>
        <w:t>Komplexní skríningový diagnostický systém GIS</w:t>
      </w:r>
      <w:r w:rsidRPr="00E22EAF">
        <w:rPr>
          <w:rFonts w:asciiTheme="minorHAnsi" w:hAnsiTheme="minorHAnsi" w:cstheme="minorHAnsi"/>
        </w:rPr>
        <w:t xml:space="preserve"> (</w:t>
      </w:r>
      <w:r w:rsidRPr="00E22EAF">
        <w:rPr>
          <w:rFonts w:asciiTheme="minorHAnsi" w:eastAsia="Calibri" w:hAnsiTheme="minorHAnsi" w:cstheme="minorHAnsi"/>
        </w:rPr>
        <w:t>v roce 2019 podpořen částkou 795.886 Kč, část měla podobu nepřímých nákladů, z těchto bylo 20.833 Kč převedeno k čerpání na rektorátní pracoviště JAMU) je společným projektem Masarykovy univerzity a JAMU, jehož hlavním řešitelem za DF JAMU je doc. MgA. Marek Hlavica, Ph.D. Cílem tohoto projektu je zlepšit metody identifikace nadaných žáků základních škol, a to prostřednictvím nově vytvořeného psychodiagnostického nástroje pro učitele. Dílčími výsledky řešení byly  v roce 2019 audiovizuální materiály a zvukové nahrávky pro výsledný skríningový diagnostický systém a dále dvě krátké hrané scénky.</w:t>
      </w:r>
    </w:p>
    <w:p w14:paraId="2366CFA5" w14:textId="77777777" w:rsidR="00D72C84" w:rsidRPr="00E22EAF" w:rsidRDefault="00D72C84" w:rsidP="00E22EAF">
      <w:pPr>
        <w:ind w:firstLine="708"/>
        <w:jc w:val="both"/>
        <w:rPr>
          <w:rFonts w:asciiTheme="minorHAnsi" w:eastAsia="Calibri" w:hAnsiTheme="minorHAnsi" w:cstheme="minorHAnsi"/>
        </w:rPr>
      </w:pPr>
      <w:r w:rsidRPr="00CD12D5">
        <w:rPr>
          <w:rFonts w:asciiTheme="minorHAnsi" w:eastAsia="Calibri" w:hAnsiTheme="minorHAnsi" w:cstheme="minorHAnsi"/>
          <w:i/>
        </w:rPr>
        <w:t xml:space="preserve">Umělecký výzkum tvorby divadelních inscenacı́ s herci s Downovým syndromem jako účinného prostředku sociálnı́ inkluze </w:t>
      </w:r>
      <w:r w:rsidRPr="00E22EAF">
        <w:rPr>
          <w:rFonts w:asciiTheme="minorHAnsi" w:eastAsia="Calibri" w:hAnsiTheme="minorHAnsi" w:cstheme="minorHAnsi"/>
        </w:rPr>
        <w:t>(v roce 2019 podpořený částkou 794.323 Kč, část měla podobu nepřímých nákladů, z těchto bylo 31.330 Kč převedeno k čerpání na rektorátní pracoviště JAMU) je prvním podpořeným projektem (v celé ČR), který staví na metodách uměleckého výzkumu (artistic research). Hlavní řešitelka MgA. Jitka Vrbková je studentkou doktorského studijního programu DF JAMU a ve svém výzkumném projektu se zabývá metodologickými postupy divadelní práce s dětmi a dospívajícími s Downovým syndromem. Hlavním výstupem roku 2019 byla inscenace Káťa a Bajaja, kterou řešitelka vytvořila ve spolupráci s Divadlem Aldente.</w:t>
      </w:r>
    </w:p>
    <w:p w14:paraId="3A38B566" w14:textId="77777777" w:rsidR="00D72C84" w:rsidRPr="00E22EAF" w:rsidRDefault="00D72C84" w:rsidP="00E22EAF">
      <w:pPr>
        <w:ind w:firstLine="708"/>
        <w:jc w:val="both"/>
        <w:rPr>
          <w:rFonts w:asciiTheme="minorHAnsi" w:hAnsiTheme="minorHAnsi" w:cstheme="minorHAnsi"/>
        </w:rPr>
      </w:pPr>
      <w:r w:rsidRPr="00E22EAF">
        <w:rPr>
          <w:rFonts w:asciiTheme="minorHAnsi" w:eastAsia="Calibri" w:hAnsiTheme="minorHAnsi" w:cstheme="minorHAnsi"/>
        </w:rPr>
        <w:t xml:space="preserve">Současně JAMU zahájila projekt podpořený ve veřejné soutěži Technologické agentury ČR (TAČR) v rámci programu na podporu začínajících výzkumnic a výzkumníků v inovačních aktivitách a kultuře rovných příležitostí ZÉTA. </w:t>
      </w:r>
      <w:r w:rsidRPr="00E22EAF">
        <w:rPr>
          <w:rFonts w:asciiTheme="minorHAnsi" w:hAnsiTheme="minorHAnsi" w:cstheme="minorHAnsi"/>
        </w:rPr>
        <w:t xml:space="preserve">Rozvoj komunikačních kompetencí novou vzdělávací metodikou, vycházející z objektivního hodnocení biosignálů performera a recipienta, realizuje Vysoké učení technické v Brně ve spolupráci s Masarykovou univerzitou a JAMU, zastoupenou řešitelkou MgA. Lucií Repašskou, Ph.D. Hlavním cílem projektu je vytvořit výukovou metodiku rozvíjející komunikační dovedností performerka a zvyšující úroveň jeho persvazivních kompetencí. Projekt byl v roce 2019 podpořen částkou 204.608 </w:t>
      </w:r>
      <w:proofErr w:type="gramStart"/>
      <w:r w:rsidRPr="00E22EAF">
        <w:rPr>
          <w:rFonts w:asciiTheme="minorHAnsi" w:hAnsiTheme="minorHAnsi" w:cstheme="minorHAnsi"/>
        </w:rPr>
        <w:t>Kč , část</w:t>
      </w:r>
      <w:proofErr w:type="gramEnd"/>
      <w:r w:rsidRPr="00E22EAF">
        <w:rPr>
          <w:rFonts w:asciiTheme="minorHAnsi" w:hAnsiTheme="minorHAnsi" w:cstheme="minorHAnsi"/>
        </w:rPr>
        <w:t xml:space="preserve"> měla podobu nepřímých nákladů, z těchto bylo 5.944 Kč převedeno k čerpání na rektorátní pracoviště JAMU.</w:t>
      </w:r>
    </w:p>
    <w:p w14:paraId="2C93D655" w14:textId="5EC3B763" w:rsidR="00D72C84" w:rsidRDefault="00D72C84" w:rsidP="00E22EAF">
      <w:pPr>
        <w:jc w:val="both"/>
        <w:rPr>
          <w:rFonts w:asciiTheme="minorHAnsi" w:hAnsiTheme="minorHAnsi" w:cstheme="minorHAnsi"/>
        </w:rPr>
      </w:pPr>
    </w:p>
    <w:p w14:paraId="155F3286" w14:textId="77777777" w:rsidR="000E54AF" w:rsidRPr="00E22EAF" w:rsidRDefault="000E54AF" w:rsidP="00E22EAF">
      <w:pPr>
        <w:jc w:val="both"/>
        <w:rPr>
          <w:rFonts w:asciiTheme="minorHAnsi" w:hAnsiTheme="minorHAnsi" w:cstheme="minorHAnsi"/>
        </w:rPr>
      </w:pPr>
    </w:p>
    <w:p w14:paraId="3E925146" w14:textId="77777777" w:rsidR="00D72C84" w:rsidRPr="00E22EAF" w:rsidRDefault="00D72C84" w:rsidP="00D72C84">
      <w:pPr>
        <w:shd w:val="clear" w:color="auto" w:fill="BFBFBF"/>
        <w:jc w:val="center"/>
        <w:rPr>
          <w:rFonts w:asciiTheme="minorHAnsi" w:hAnsiTheme="minorHAnsi" w:cstheme="minorHAnsi"/>
          <w:b/>
        </w:rPr>
      </w:pPr>
      <w:r w:rsidRPr="00E22EAF">
        <w:rPr>
          <w:rFonts w:asciiTheme="minorHAnsi" w:hAnsiTheme="minorHAnsi" w:cstheme="minorHAnsi"/>
          <w:b/>
        </w:rPr>
        <w:t>8.1d) PODPORA STUDENTŮ DOKTORSKÝCH STUDIJNÍCH PROGRAMŮ A PRACOVNÍKŮ NA POSTDOKTORANDSKÝCH POZICÍCH</w:t>
      </w:r>
    </w:p>
    <w:p w14:paraId="0E44AE78" w14:textId="77777777" w:rsidR="00D72C84" w:rsidRDefault="00D72C84" w:rsidP="00D72C84">
      <w:pPr>
        <w:pBdr>
          <w:top w:val="nil"/>
          <w:left w:val="nil"/>
          <w:bottom w:val="nil"/>
          <w:right w:val="nil"/>
          <w:between w:val="nil"/>
        </w:pBdr>
        <w:spacing w:line="276" w:lineRule="auto"/>
        <w:jc w:val="both"/>
      </w:pPr>
    </w:p>
    <w:p w14:paraId="7BE5E25E" w14:textId="4929BEF8" w:rsidR="00D72C84" w:rsidRPr="00E22EAF" w:rsidRDefault="00D72C84" w:rsidP="00E22EAF">
      <w:pPr>
        <w:ind w:firstLine="708"/>
        <w:jc w:val="both"/>
        <w:rPr>
          <w:rFonts w:asciiTheme="minorHAnsi" w:hAnsiTheme="minorHAnsi" w:cstheme="minorHAnsi"/>
        </w:rPr>
      </w:pPr>
      <w:r w:rsidRPr="00E22EAF">
        <w:rPr>
          <w:rFonts w:asciiTheme="minorHAnsi" w:hAnsiTheme="minorHAnsi" w:cstheme="minorHAnsi"/>
        </w:rPr>
        <w:t xml:space="preserve">Na JAMU nejsou vytvořeny speciální postdoktorandské pozice, nicméně do výběrových řízení na pozice odborných asistentů a asistentů se mohou hlásit i doktorandi a nezřídka jsou v nich i úspěšní. Takto přijatí noví pracovníci byli už v roce 2018 nejvíce podpořeni tím, že došlo </w:t>
      </w:r>
      <w:r w:rsidRPr="00E22EAF">
        <w:rPr>
          <w:rFonts w:asciiTheme="minorHAnsi" w:hAnsiTheme="minorHAnsi" w:cstheme="minorHAnsi"/>
        </w:rPr>
        <w:lastRenderedPageBreak/>
        <w:t xml:space="preserve">k navýšení mzdových tarifů, přičemž změna byla největší právě u asistentů a odborných asistentů. Pro případné další pedagogické působení na fakultě jsou doktorandi připravováni i během svého studia, kdy jednak mají povinnost vyučovat jako součást svých individuálních studijních plánů, jednak v některých případech vyučují </w:t>
      </w:r>
      <w:r w:rsidR="00E22EAF">
        <w:rPr>
          <w:rFonts w:asciiTheme="minorHAnsi" w:hAnsiTheme="minorHAnsi" w:cstheme="minorHAnsi"/>
        </w:rPr>
        <w:t>i</w:t>
      </w:r>
      <w:r w:rsidRPr="00E22EAF">
        <w:rPr>
          <w:rFonts w:asciiTheme="minorHAnsi" w:hAnsiTheme="minorHAnsi" w:cstheme="minorHAnsi"/>
        </w:rPr>
        <w:t xml:space="preserve"> nad tuto povinnost, za což jsou jim udělovány mimořádné odměny. </w:t>
      </w:r>
    </w:p>
    <w:p w14:paraId="3D2A39DE" w14:textId="77777777" w:rsidR="00D72C84" w:rsidRPr="00E22EAF" w:rsidRDefault="00D72C84" w:rsidP="00E22EAF">
      <w:pPr>
        <w:ind w:firstLine="708"/>
        <w:jc w:val="both"/>
        <w:rPr>
          <w:rFonts w:asciiTheme="minorHAnsi" w:hAnsiTheme="minorHAnsi" w:cstheme="minorHAnsi"/>
        </w:rPr>
      </w:pPr>
      <w:r w:rsidRPr="00E22EAF">
        <w:rPr>
          <w:rFonts w:asciiTheme="minorHAnsi" w:hAnsiTheme="minorHAnsi" w:cstheme="minorHAnsi"/>
        </w:rPr>
        <w:t>Studenti DSP také mají možnost účastnit se Studentské grantové soutěže v rámci tzv. specifického vysokoškolského výzkumu a v jejím rámci získat finanční prostředky na osobní ohodnocení (formou stipendia), či pokrytí nákladů spjatých s řešením jejich výzkumných témat. Jejich mobility jsou podporovány programy v rámci programu Erasmus+, ale mohou čerpat i prostředky z rozpočtové položky určené na posílení internacionalizace.</w:t>
      </w:r>
    </w:p>
    <w:p w14:paraId="17FACE18" w14:textId="77777777" w:rsidR="00D72C84" w:rsidRPr="00E22EAF" w:rsidRDefault="00D72C84" w:rsidP="00E22EAF">
      <w:pPr>
        <w:ind w:firstLine="708"/>
        <w:jc w:val="both"/>
        <w:rPr>
          <w:rFonts w:asciiTheme="minorHAnsi" w:hAnsiTheme="minorHAnsi" w:cstheme="minorHAnsi"/>
        </w:rPr>
      </w:pPr>
      <w:r w:rsidRPr="00E22EAF">
        <w:rPr>
          <w:rFonts w:asciiTheme="minorHAnsi" w:hAnsiTheme="minorHAnsi" w:cstheme="minorHAnsi"/>
        </w:rPr>
        <w:t>Na JAMU je podporována a běžně využívána i u studentů DSP praxe tzv. home office, což mimo jiné umožňuje sladit pracovní a rodičovské povinnosti. Vedení instituce se stejně tak snaží přistupovat ke specifickým požadavkům doktorandů (vyplývajícím z jejich rodičovských povinností, péči o osobu blízkou, zdravotních omezení atd.) vždy individuálním způsobem, tak aby jim bylo umožněno skloubení výše uvedených životních situací s výkonem studijních povinností.</w:t>
      </w:r>
    </w:p>
    <w:p w14:paraId="00CDBFB5" w14:textId="77777777" w:rsidR="00E22EAF" w:rsidRDefault="00D72C84" w:rsidP="00E22EAF">
      <w:pPr>
        <w:ind w:firstLine="708"/>
        <w:jc w:val="both"/>
        <w:rPr>
          <w:rFonts w:asciiTheme="minorHAnsi" w:eastAsia="Calibri" w:hAnsiTheme="minorHAnsi" w:cstheme="minorHAnsi"/>
        </w:rPr>
      </w:pPr>
      <w:r w:rsidRPr="00E22EAF">
        <w:rPr>
          <w:rFonts w:asciiTheme="minorHAnsi" w:eastAsia="Calibri" w:hAnsiTheme="minorHAnsi" w:cstheme="minorHAnsi"/>
        </w:rPr>
        <w:t>Nejvýznamnějším přínosem pro rozvoj participace studentů doktorského stupně na vědeckovýzkumné činnosti, propojení pedagogického a výzkumného procesu i uměleckého a teoretického vnímání studentů byla realizace projektů tzv. specifického vysokoškolského výzkumu v rámci Studentské grantové soutěže JAMU. Jde o badatelské aktivity prováděné studenty při uskutečňování akreditovaných doktorských studijních programů, které jsou bezprostředně spojeny s jejich vzděláváním. V rámci specifického výzkumu byly v roce 2019 podpořeny projekty doktorských studentů obhájené ve výběrovém a oponentním řízení Studentské grantové soutěže. Z tohoto zdroje byla financována celá řada aktivit od účasti studentů na konferencích, workshopech až po vlastní výzkumnou a vývojovou činnost vrcholící v publikačních aktivitách studentů.</w:t>
      </w:r>
    </w:p>
    <w:p w14:paraId="01DD7672" w14:textId="6EF67AB1" w:rsidR="00D72C84" w:rsidRPr="00E22EAF" w:rsidRDefault="00D72C84" w:rsidP="00E22EAF">
      <w:pPr>
        <w:ind w:firstLine="708"/>
        <w:jc w:val="both"/>
        <w:rPr>
          <w:rFonts w:asciiTheme="minorHAnsi" w:eastAsia="Calibri" w:hAnsiTheme="minorHAnsi" w:cstheme="minorHAnsi"/>
        </w:rPr>
      </w:pPr>
      <w:r w:rsidRPr="00E22EAF">
        <w:rPr>
          <w:rFonts w:asciiTheme="minorHAnsi" w:eastAsia="Calibri" w:hAnsiTheme="minorHAnsi" w:cstheme="minorHAnsi"/>
        </w:rPr>
        <w:t>V roce 2019 měla JAMU v rámci. tzv. specifického vysokoškolského výzkumu k dispozici prostředky ve výši 1.382.950 Kč, z nichž po odečtení nákladů na realizaci studentských vědeckých konferencí na obou fakultách JAMU a na organizaci soutěže bylo mezi řešitele rozděleno 1.219.725 Kč</w:t>
      </w:r>
      <w:r w:rsidRPr="00E22EAF">
        <w:rPr>
          <w:rFonts w:asciiTheme="minorHAnsi" w:eastAsia="Calibri" w:hAnsiTheme="minorHAnsi" w:cstheme="minorHAnsi"/>
          <w:bCs/>
        </w:rPr>
        <w:t>.</w:t>
      </w:r>
    </w:p>
    <w:p w14:paraId="2815B02F" w14:textId="77777777" w:rsidR="00D72C84" w:rsidRPr="00E22EAF" w:rsidRDefault="00D72C84" w:rsidP="00E22EAF">
      <w:pPr>
        <w:ind w:firstLine="708"/>
        <w:jc w:val="both"/>
        <w:rPr>
          <w:rFonts w:asciiTheme="minorHAnsi" w:hAnsiTheme="minorHAnsi" w:cstheme="minorHAnsi"/>
        </w:rPr>
      </w:pPr>
      <w:r w:rsidRPr="00E22EAF">
        <w:rPr>
          <w:rFonts w:asciiTheme="minorHAnsi" w:hAnsiTheme="minorHAnsi" w:cstheme="minorHAnsi"/>
        </w:rPr>
        <w:t>Na základě změn pravidel MŠMT pro poskytování účelové podpory na specifický vysokoškolský výzkum došlo k drobným změnám ve směrnici ke Studentské grantové soutěži.</w:t>
      </w:r>
    </w:p>
    <w:p w14:paraId="6314BA77" w14:textId="77777777" w:rsidR="00D72C84" w:rsidRPr="00E22EAF" w:rsidRDefault="00D72C84" w:rsidP="00E22EAF">
      <w:pPr>
        <w:jc w:val="both"/>
        <w:rPr>
          <w:rFonts w:asciiTheme="minorHAnsi" w:hAnsiTheme="minorHAnsi" w:cstheme="minorHAnsi"/>
        </w:rPr>
      </w:pPr>
      <w:r w:rsidRPr="00E22EAF">
        <w:rPr>
          <w:rFonts w:asciiTheme="minorHAnsi" w:hAnsiTheme="minorHAnsi" w:cstheme="minorHAnsi"/>
        </w:rPr>
        <w:t>Nová směrnice rektora vešla v platnost 6. listopadu 2019. Nejvýraznější změnou bylo ustavení oponenta návrhu projektu; tato bude implementována v procesu hodnocení projektů pro rok 2020.</w:t>
      </w:r>
    </w:p>
    <w:p w14:paraId="2D424B56" w14:textId="77777777" w:rsidR="00D72C84" w:rsidRPr="00E22EAF" w:rsidRDefault="00D72C84" w:rsidP="00E22EAF">
      <w:pPr>
        <w:jc w:val="both"/>
        <w:rPr>
          <w:rFonts w:asciiTheme="minorHAnsi" w:eastAsia="Calibri" w:hAnsiTheme="minorHAnsi" w:cstheme="minorHAnsi"/>
        </w:rPr>
      </w:pPr>
    </w:p>
    <w:p w14:paraId="630F2A4A" w14:textId="77777777" w:rsidR="00E22EAF" w:rsidRDefault="00D72C84" w:rsidP="00E22EAF">
      <w:pPr>
        <w:jc w:val="both"/>
        <w:rPr>
          <w:rFonts w:asciiTheme="minorHAnsi" w:hAnsiTheme="minorHAnsi" w:cstheme="minorHAnsi"/>
          <w:b/>
        </w:rPr>
      </w:pPr>
      <w:r w:rsidRPr="00E22EAF">
        <w:rPr>
          <w:rFonts w:asciiTheme="minorHAnsi" w:hAnsiTheme="minorHAnsi" w:cstheme="minorHAnsi"/>
          <w:b/>
        </w:rPr>
        <w:t>Divadelní fakult</w:t>
      </w:r>
      <w:r w:rsidR="00E22EAF">
        <w:rPr>
          <w:rFonts w:asciiTheme="minorHAnsi" w:hAnsiTheme="minorHAnsi" w:cstheme="minorHAnsi"/>
          <w:b/>
        </w:rPr>
        <w:t>a</w:t>
      </w:r>
      <w:r w:rsidRPr="00E22EAF">
        <w:rPr>
          <w:rFonts w:asciiTheme="minorHAnsi" w:hAnsiTheme="minorHAnsi" w:cstheme="minorHAnsi"/>
          <w:b/>
        </w:rPr>
        <w:t xml:space="preserve"> JAMU </w:t>
      </w:r>
    </w:p>
    <w:p w14:paraId="4DCC6E50" w14:textId="77777777" w:rsidR="00E22EAF" w:rsidRDefault="00E22EAF" w:rsidP="00E22EAF">
      <w:pPr>
        <w:ind w:firstLine="708"/>
        <w:jc w:val="both"/>
        <w:rPr>
          <w:rFonts w:asciiTheme="minorHAnsi" w:hAnsiTheme="minorHAnsi" w:cstheme="minorHAnsi"/>
        </w:rPr>
      </w:pPr>
      <w:r w:rsidRPr="00E22EAF">
        <w:rPr>
          <w:rFonts w:asciiTheme="minorHAnsi" w:hAnsiTheme="minorHAnsi" w:cstheme="minorHAnsi"/>
          <w:bCs/>
        </w:rPr>
        <w:t>Na DF JAMU</w:t>
      </w:r>
      <w:r>
        <w:rPr>
          <w:rFonts w:asciiTheme="minorHAnsi" w:hAnsiTheme="minorHAnsi" w:cstheme="minorHAnsi"/>
          <w:b/>
        </w:rPr>
        <w:t xml:space="preserve"> </w:t>
      </w:r>
      <w:r w:rsidR="00D72C84" w:rsidRPr="00E22EAF">
        <w:rPr>
          <w:rFonts w:asciiTheme="minorHAnsi" w:hAnsiTheme="minorHAnsi" w:cstheme="minorHAnsi"/>
        </w:rPr>
        <w:t>v rámci Studentské grantové soutěže projednávala komise celkem 24 návrhů studentských projektů. Podpořeno a realizováno bylo 14 projektů řešitelů z doktorského nebo magisterského studia v celkové výši 631.975 Kč. Zapojením studentů magisterského studia na pozici spoluřešitelů do Studentské grantové soutěže je vytvářena báze pro hlubší spolupráci doktorských a magisterských studentů na výzkumných projektech, která je příslibem aktivnějšího vstupu studentů do výzkumu většího rozsahu a kultivace budoucích výzkumných týmů.</w:t>
      </w:r>
    </w:p>
    <w:p w14:paraId="38FB7CBB" w14:textId="4CB16DC1" w:rsidR="00D72C84" w:rsidRPr="00E22EAF" w:rsidRDefault="00D72C84" w:rsidP="00E22EAF">
      <w:pPr>
        <w:ind w:firstLine="708"/>
        <w:jc w:val="both"/>
        <w:rPr>
          <w:rFonts w:asciiTheme="minorHAnsi" w:hAnsiTheme="minorHAnsi" w:cstheme="minorHAnsi"/>
        </w:rPr>
      </w:pPr>
      <w:r w:rsidRPr="00E22EAF">
        <w:rPr>
          <w:rFonts w:asciiTheme="minorHAnsi" w:hAnsiTheme="minorHAnsi" w:cstheme="minorHAnsi"/>
        </w:rPr>
        <w:t xml:space="preserve">V souladu s příslušnou směrnicí rektora JAMU komise odsouhlasila vyčlenění částky 17.000 Kč  (max. 2,5 % z poskytnuté dotace) na realizaci grantové soutěže (odměny členům </w:t>
      </w:r>
      <w:r w:rsidRPr="00E22EAF">
        <w:rPr>
          <w:rFonts w:asciiTheme="minorHAnsi" w:hAnsiTheme="minorHAnsi" w:cstheme="minorHAnsi"/>
        </w:rPr>
        <w:lastRenderedPageBreak/>
        <w:t>hodnotící komise a oponentům závěrečných zpráv) a 69.000 Kč na realizaci studentské vědecké konference (max. 10 % z poskytnuté dotace).</w:t>
      </w:r>
    </w:p>
    <w:p w14:paraId="22ECEDF3" w14:textId="0E36EA90" w:rsidR="00D72C84" w:rsidRPr="00E22EAF" w:rsidRDefault="00D72C84" w:rsidP="00E22EAF">
      <w:pPr>
        <w:ind w:firstLine="708"/>
        <w:jc w:val="both"/>
        <w:rPr>
          <w:rFonts w:asciiTheme="minorHAnsi" w:hAnsiTheme="minorHAnsi" w:cstheme="minorHAnsi"/>
        </w:rPr>
      </w:pPr>
      <w:r w:rsidRPr="00E22EAF">
        <w:rPr>
          <w:rFonts w:asciiTheme="minorHAnsi" w:hAnsiTheme="minorHAnsi" w:cstheme="minorHAnsi"/>
        </w:rPr>
        <w:t xml:space="preserve">V pořadí již devátá Mezinárodní konference doktorských studií se konala </w:t>
      </w:r>
      <w:r w:rsidR="00505CC9">
        <w:rPr>
          <w:rFonts w:asciiTheme="minorHAnsi" w:hAnsiTheme="minorHAnsi" w:cstheme="minorHAnsi"/>
        </w:rPr>
        <w:t>na DF</w:t>
      </w:r>
      <w:r w:rsidRPr="00E22EAF">
        <w:rPr>
          <w:rFonts w:asciiTheme="minorHAnsi" w:hAnsiTheme="minorHAnsi" w:cstheme="minorHAnsi"/>
        </w:rPr>
        <w:t xml:space="preserve"> JAMU 22. a 23. listopadu 2019. Tématem tohoto ročníku bylo vlastní prožívání a zkušenosti a jejich využití při akademickém výzkumu – </w:t>
      </w:r>
      <w:r w:rsidRPr="00E22EAF">
        <w:rPr>
          <w:rFonts w:asciiTheme="minorHAnsi" w:hAnsiTheme="minorHAnsi" w:cstheme="minorHAnsi"/>
          <w:i/>
        </w:rPr>
        <w:t>Experience as a Research Method in Performing Arts</w:t>
      </w:r>
      <w:r w:rsidRPr="00E22EAF">
        <w:rPr>
          <w:rFonts w:asciiTheme="minorHAnsi" w:hAnsiTheme="minorHAnsi" w:cstheme="minorHAnsi"/>
        </w:rPr>
        <w:t>. Průběh a organizace celé konference byla zajišťována Mgr. Annou Lahodovou a Mgr. et Mgr</w:t>
      </w:r>
      <w:r w:rsidRPr="00E22EAF">
        <w:rPr>
          <w:rFonts w:asciiTheme="minorHAnsi" w:hAnsiTheme="minorHAnsi" w:cstheme="minorHAnsi"/>
          <w:color w:val="00B050"/>
        </w:rPr>
        <w:t xml:space="preserve">. </w:t>
      </w:r>
      <w:r w:rsidRPr="00E22EAF">
        <w:rPr>
          <w:rFonts w:asciiTheme="minorHAnsi" w:hAnsiTheme="minorHAnsi" w:cstheme="minorHAnsi"/>
        </w:rPr>
        <w:t xml:space="preserve">Klárou Škrobánkovou, zapojili se však také studenti doktorského studia a zaměstnanci Kabinetu pro výzkum divadla a dramatu. Konference se zúčastnilo 25 mluvčích z celé Evropy i světa (Česko, Slovensko, Polsko, Rumunsko, Německo, Finsko, Švédsko, Řecko, Estonsko, Filipíny). Tito svůj výzkum prezentovali nejen formou tradičního konferenčního příspěvku, ale také performativní přednášky, demonstrace work-in-progress či prezentace formou posteru. Doktorandské setkání se nově uskutečnilo v prostorách </w:t>
      </w:r>
      <w:r w:rsidR="00505CC9">
        <w:rPr>
          <w:rFonts w:asciiTheme="minorHAnsi" w:hAnsiTheme="minorHAnsi" w:cstheme="minorHAnsi"/>
        </w:rPr>
        <w:t xml:space="preserve">DF JAMU </w:t>
      </w:r>
      <w:r w:rsidRPr="00E22EAF">
        <w:rPr>
          <w:rFonts w:asciiTheme="minorHAnsi" w:hAnsiTheme="minorHAnsi" w:cstheme="minorHAnsi"/>
        </w:rPr>
        <w:t xml:space="preserve">i Divadla na Orlí, což nabídlo účastníkům možnost poznat celou školu a její organizační strukturu. Konferenci doplnila inscenace Divadla Aldente </w:t>
      </w:r>
      <w:r w:rsidRPr="00E22EAF">
        <w:rPr>
          <w:rFonts w:asciiTheme="minorHAnsi" w:hAnsiTheme="minorHAnsi" w:cstheme="minorHAnsi"/>
          <w:i/>
        </w:rPr>
        <w:t>Who Am I?</w:t>
      </w:r>
      <w:r w:rsidRPr="00E22EAF">
        <w:rPr>
          <w:rFonts w:asciiTheme="minorHAnsi" w:hAnsiTheme="minorHAnsi" w:cstheme="minorHAnsi"/>
        </w:rPr>
        <w:t xml:space="preserve"> v režii doktorské studentky MgA. Jitky Vrbkové, kterou s herci nastudovala v bilingvální verzi, aby byla přístupná i zahraničním účastníkům konference. </w:t>
      </w:r>
    </w:p>
    <w:p w14:paraId="767138D9" w14:textId="77777777" w:rsidR="00D72C84" w:rsidRPr="00E22EAF" w:rsidRDefault="00D72C84" w:rsidP="00E22EAF">
      <w:pPr>
        <w:jc w:val="both"/>
        <w:rPr>
          <w:rFonts w:asciiTheme="minorHAnsi" w:hAnsiTheme="minorHAnsi" w:cstheme="minorHAnsi"/>
          <w:color w:val="00B050"/>
        </w:rPr>
      </w:pPr>
    </w:p>
    <w:p w14:paraId="709ED829" w14:textId="77777777" w:rsidR="00D72C84" w:rsidRPr="00E22EAF" w:rsidRDefault="00D72C84" w:rsidP="00D72C84">
      <w:pPr>
        <w:spacing w:line="276" w:lineRule="auto"/>
        <w:jc w:val="both"/>
        <w:rPr>
          <w:rFonts w:asciiTheme="minorHAnsi" w:hAnsiTheme="minorHAnsi" w:cstheme="minorHAnsi"/>
          <w:b/>
          <w:bCs/>
        </w:rPr>
      </w:pPr>
      <w:r w:rsidRPr="00E22EAF">
        <w:rPr>
          <w:rFonts w:asciiTheme="minorHAnsi" w:hAnsiTheme="minorHAnsi" w:cstheme="minorHAnsi"/>
          <w:b/>
          <w:bCs/>
        </w:rPr>
        <w:t>Souhrn čerpání podpory na specifický výzkum:</w:t>
      </w:r>
    </w:p>
    <w:tbl>
      <w:tblPr>
        <w:tblW w:w="9290" w:type="dxa"/>
        <w:tblInd w:w="108" w:type="dxa"/>
        <w:tblLayout w:type="fixed"/>
        <w:tblLook w:val="0000" w:firstRow="0" w:lastRow="0" w:firstColumn="0" w:lastColumn="0" w:noHBand="0" w:noVBand="0"/>
      </w:tblPr>
      <w:tblGrid>
        <w:gridCol w:w="2130"/>
        <w:gridCol w:w="5670"/>
        <w:gridCol w:w="1490"/>
      </w:tblGrid>
      <w:tr w:rsidR="00D72C84" w:rsidRPr="00E22EAF" w14:paraId="409DBD5B" w14:textId="77777777" w:rsidTr="00D72C84">
        <w:tc>
          <w:tcPr>
            <w:tcW w:w="2130" w:type="dxa"/>
            <w:tcBorders>
              <w:top w:val="single" w:sz="8" w:space="0" w:color="000000"/>
              <w:left w:val="single" w:sz="8" w:space="0" w:color="000000"/>
              <w:bottom w:val="single" w:sz="4" w:space="0" w:color="000000"/>
            </w:tcBorders>
            <w:shd w:val="clear" w:color="auto" w:fill="BFBFBF"/>
            <w:vAlign w:val="center"/>
          </w:tcPr>
          <w:p w14:paraId="18D79C80" w14:textId="77777777" w:rsidR="00D72C84" w:rsidRPr="00E22EAF" w:rsidRDefault="00D72C84" w:rsidP="00D72C84">
            <w:pPr>
              <w:spacing w:line="276" w:lineRule="auto"/>
              <w:rPr>
                <w:rFonts w:asciiTheme="minorHAnsi" w:hAnsiTheme="minorHAnsi" w:cstheme="minorHAnsi"/>
                <w:b/>
                <w:sz w:val="20"/>
                <w:szCs w:val="20"/>
              </w:rPr>
            </w:pPr>
            <w:r w:rsidRPr="00E22EAF">
              <w:rPr>
                <w:rFonts w:asciiTheme="minorHAnsi" w:hAnsiTheme="minorHAnsi" w:cstheme="minorHAnsi"/>
                <w:b/>
                <w:sz w:val="20"/>
                <w:szCs w:val="20"/>
              </w:rPr>
              <w:t>ŘEŠITEL</w:t>
            </w:r>
          </w:p>
        </w:tc>
        <w:tc>
          <w:tcPr>
            <w:tcW w:w="5670" w:type="dxa"/>
            <w:tcBorders>
              <w:top w:val="single" w:sz="8" w:space="0" w:color="000000"/>
              <w:left w:val="single" w:sz="8" w:space="0" w:color="000000"/>
              <w:bottom w:val="single" w:sz="4" w:space="0" w:color="000000"/>
            </w:tcBorders>
            <w:shd w:val="clear" w:color="auto" w:fill="BFBFBF"/>
            <w:vAlign w:val="center"/>
          </w:tcPr>
          <w:p w14:paraId="229B9ADE" w14:textId="77777777" w:rsidR="00D72C84" w:rsidRPr="00E22EAF" w:rsidRDefault="00D72C84" w:rsidP="00D72C84">
            <w:pPr>
              <w:spacing w:line="276" w:lineRule="auto"/>
              <w:rPr>
                <w:rFonts w:asciiTheme="minorHAnsi" w:hAnsiTheme="minorHAnsi" w:cstheme="minorHAnsi"/>
                <w:b/>
                <w:sz w:val="20"/>
                <w:szCs w:val="20"/>
              </w:rPr>
            </w:pPr>
            <w:r w:rsidRPr="00E22EAF">
              <w:rPr>
                <w:rFonts w:asciiTheme="minorHAnsi" w:hAnsiTheme="minorHAnsi" w:cstheme="minorHAnsi"/>
                <w:b/>
                <w:sz w:val="20"/>
                <w:szCs w:val="20"/>
              </w:rPr>
              <w:t>NÁZEV PROJEKTU</w:t>
            </w:r>
          </w:p>
        </w:tc>
        <w:tc>
          <w:tcPr>
            <w:tcW w:w="1490" w:type="dxa"/>
            <w:tcBorders>
              <w:top w:val="single" w:sz="8" w:space="0" w:color="000000"/>
              <w:left w:val="single" w:sz="8" w:space="0" w:color="000000"/>
              <w:bottom w:val="single" w:sz="4" w:space="0" w:color="000000"/>
              <w:right w:val="single" w:sz="8" w:space="0" w:color="000000"/>
            </w:tcBorders>
            <w:shd w:val="clear" w:color="auto" w:fill="BFBFBF"/>
            <w:vAlign w:val="center"/>
          </w:tcPr>
          <w:p w14:paraId="4690EB3F" w14:textId="77777777" w:rsidR="00D72C84" w:rsidRPr="00E22EAF" w:rsidRDefault="00D72C84" w:rsidP="00D72C84">
            <w:pPr>
              <w:spacing w:line="276" w:lineRule="auto"/>
              <w:rPr>
                <w:rFonts w:asciiTheme="minorHAnsi" w:hAnsiTheme="minorHAnsi" w:cstheme="minorHAnsi"/>
                <w:sz w:val="20"/>
                <w:szCs w:val="20"/>
              </w:rPr>
            </w:pPr>
            <w:r w:rsidRPr="00E22EAF">
              <w:rPr>
                <w:rFonts w:asciiTheme="minorHAnsi" w:hAnsiTheme="minorHAnsi" w:cstheme="minorHAnsi"/>
                <w:b/>
                <w:sz w:val="20"/>
                <w:szCs w:val="20"/>
              </w:rPr>
              <w:t>Schválená částka v Kč</w:t>
            </w:r>
          </w:p>
        </w:tc>
      </w:tr>
      <w:tr w:rsidR="00D72C84" w:rsidRPr="00E22EAF" w14:paraId="1D350019" w14:textId="77777777" w:rsidTr="00D72C84">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76345B"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MgA. Tereza Reková</w:t>
            </w: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C38145" w14:textId="77777777" w:rsidR="00D72C84" w:rsidRPr="00E22EAF" w:rsidRDefault="00D72C84" w:rsidP="00D72C84">
            <w:pPr>
              <w:spacing w:line="276" w:lineRule="auto"/>
              <w:jc w:val="center"/>
              <w:rPr>
                <w:rFonts w:asciiTheme="minorHAnsi" w:hAnsiTheme="minorHAnsi" w:cstheme="minorHAnsi"/>
                <w:sz w:val="20"/>
                <w:szCs w:val="20"/>
              </w:rPr>
            </w:pPr>
            <w:r w:rsidRPr="00E22EAF">
              <w:rPr>
                <w:rFonts w:asciiTheme="minorHAnsi" w:hAnsiTheme="minorHAnsi" w:cstheme="minorHAnsi"/>
                <w:sz w:val="20"/>
                <w:szCs w:val="20"/>
              </w:rPr>
              <w:t>Jubilejní 45. ročník IFC - faktory modernizace, její průběh a následky</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2F16F"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 xml:space="preserve">25.000 Kč </w:t>
            </w:r>
          </w:p>
        </w:tc>
      </w:tr>
      <w:tr w:rsidR="00D72C84" w:rsidRPr="00E22EAF" w14:paraId="578AE46A" w14:textId="77777777" w:rsidTr="00D72C84">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5519195"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Mgr. Matěj Nytra</w:t>
            </w: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4AB414" w14:textId="77777777" w:rsidR="00D72C84" w:rsidRPr="00E22EAF" w:rsidRDefault="00D72C84" w:rsidP="00D72C84">
            <w:pPr>
              <w:spacing w:line="276" w:lineRule="auto"/>
              <w:jc w:val="center"/>
              <w:rPr>
                <w:rFonts w:asciiTheme="minorHAnsi" w:hAnsiTheme="minorHAnsi" w:cstheme="minorHAnsi"/>
                <w:sz w:val="20"/>
                <w:szCs w:val="20"/>
              </w:rPr>
            </w:pPr>
            <w:r w:rsidRPr="00E22EAF">
              <w:rPr>
                <w:rFonts w:asciiTheme="minorHAnsi" w:hAnsiTheme="minorHAnsi" w:cstheme="minorHAnsi"/>
                <w:sz w:val="20"/>
                <w:szCs w:val="20"/>
              </w:rPr>
              <w:t>Studium a výběr scénických projektů ze zahraniční scény pro realizaci analytické části disertačního výzkumu: Text jako objekt a subjekt v současném konceptuálním divadle</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B50E3"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15.000 Kč</w:t>
            </w:r>
          </w:p>
        </w:tc>
      </w:tr>
      <w:tr w:rsidR="00D72C84" w:rsidRPr="00E22EAF" w14:paraId="19D97959" w14:textId="77777777" w:rsidTr="00D72C84">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6698915"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 xml:space="preserve">doc. Mgr. Hana </w:t>
            </w:r>
          </w:p>
          <w:p w14:paraId="19BCA48D"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Halberstadt</w:t>
            </w:r>
          </w:p>
          <w:p w14:paraId="7501785B"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 xml:space="preserve">Bc. et BcA. Tereza Richterová, DiS.  </w:t>
            </w: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47331AB" w14:textId="77777777" w:rsidR="00D72C84" w:rsidRPr="00E22EAF" w:rsidRDefault="00D72C84" w:rsidP="00D72C84">
            <w:pPr>
              <w:spacing w:line="276" w:lineRule="auto"/>
              <w:jc w:val="center"/>
              <w:rPr>
                <w:rFonts w:asciiTheme="minorHAnsi" w:hAnsiTheme="minorHAnsi" w:cstheme="minorHAnsi"/>
                <w:sz w:val="20"/>
                <w:szCs w:val="20"/>
              </w:rPr>
            </w:pPr>
            <w:r w:rsidRPr="00E22EAF">
              <w:rPr>
                <w:rFonts w:asciiTheme="minorHAnsi" w:hAnsiTheme="minorHAnsi" w:cstheme="minorHAnsi"/>
                <w:sz w:val="20"/>
                <w:szCs w:val="20"/>
              </w:rPr>
              <w:t>Tanec v muzeích a galeriích optikou estetiky performativity a estetiky instalace</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55BA3"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80.000 Kč</w:t>
            </w:r>
          </w:p>
        </w:tc>
      </w:tr>
      <w:tr w:rsidR="00D72C84" w:rsidRPr="00E22EAF" w14:paraId="770F70FF" w14:textId="77777777" w:rsidTr="00D72C84">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7110BD8"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MgA. Anna Čonková</w:t>
            </w: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00465E" w14:textId="77777777" w:rsidR="00D72C84" w:rsidRPr="00E22EAF" w:rsidRDefault="00D72C84" w:rsidP="00D72C84">
            <w:pPr>
              <w:spacing w:line="276" w:lineRule="auto"/>
              <w:jc w:val="center"/>
              <w:rPr>
                <w:rFonts w:asciiTheme="minorHAnsi" w:hAnsiTheme="minorHAnsi" w:cstheme="minorHAnsi"/>
                <w:sz w:val="20"/>
                <w:szCs w:val="20"/>
              </w:rPr>
            </w:pPr>
            <w:r w:rsidRPr="00E22EAF">
              <w:rPr>
                <w:rFonts w:asciiTheme="minorHAnsi" w:hAnsiTheme="minorHAnsi" w:cstheme="minorHAnsi"/>
                <w:sz w:val="20"/>
                <w:szCs w:val="20"/>
              </w:rPr>
              <w:t>Súčasné trendy vo výučbe práce s hlasom: prípadové štúdie</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86960"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32.200 Kč</w:t>
            </w:r>
          </w:p>
        </w:tc>
      </w:tr>
      <w:tr w:rsidR="00D72C84" w:rsidRPr="00E22EAF" w14:paraId="7BD3C0D0" w14:textId="77777777" w:rsidTr="00D72C84">
        <w:trPr>
          <w:trHeight w:val="660"/>
        </w:trPr>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6EE0C6"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MgA. Vladimír Burian</w:t>
            </w:r>
          </w:p>
          <w:p w14:paraId="06B1C268"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BcA. Jan Tranta</w:t>
            </w: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C7BC547" w14:textId="77777777" w:rsidR="00D72C84" w:rsidRPr="00E22EAF" w:rsidRDefault="00D72C84" w:rsidP="00D72C84">
            <w:pPr>
              <w:spacing w:line="276" w:lineRule="auto"/>
              <w:jc w:val="center"/>
              <w:rPr>
                <w:rFonts w:asciiTheme="minorHAnsi" w:hAnsiTheme="minorHAnsi" w:cstheme="minorHAnsi"/>
                <w:sz w:val="20"/>
                <w:szCs w:val="20"/>
              </w:rPr>
            </w:pPr>
            <w:r w:rsidRPr="00E22EAF">
              <w:rPr>
                <w:rFonts w:asciiTheme="minorHAnsi" w:hAnsiTheme="minorHAnsi" w:cstheme="minorHAnsi"/>
                <w:sz w:val="20"/>
                <w:szCs w:val="20"/>
              </w:rPr>
              <w:t>Využití bílého LED pásku s vysokým CRI jako autonomního světelného zdroje pro násvit divadelního představení</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C2928"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19.500 Kč</w:t>
            </w:r>
          </w:p>
        </w:tc>
      </w:tr>
      <w:tr w:rsidR="00D72C84" w:rsidRPr="00E22EAF" w14:paraId="57660FA6" w14:textId="77777777" w:rsidTr="00D72C84">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598F13D"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 xml:space="preserve">Mgr.art. Jana </w:t>
            </w:r>
          </w:p>
          <w:p w14:paraId="576B666F"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Ondrušová</w:t>
            </w: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E458FC8" w14:textId="77777777" w:rsidR="00D72C84" w:rsidRPr="00E22EAF" w:rsidRDefault="00D72C84" w:rsidP="00D72C84">
            <w:pPr>
              <w:spacing w:line="276" w:lineRule="auto"/>
              <w:jc w:val="center"/>
              <w:rPr>
                <w:rFonts w:asciiTheme="minorHAnsi" w:hAnsiTheme="minorHAnsi" w:cstheme="minorHAnsi"/>
                <w:sz w:val="20"/>
                <w:szCs w:val="20"/>
              </w:rPr>
            </w:pPr>
            <w:r w:rsidRPr="00E22EAF">
              <w:rPr>
                <w:rFonts w:asciiTheme="minorHAnsi" w:hAnsiTheme="minorHAnsi" w:cstheme="minorHAnsi"/>
                <w:sz w:val="20"/>
                <w:szCs w:val="20"/>
              </w:rPr>
              <w:t>Stopy izraelskej umeleckej činnosti Ladislava Grosmana  v autorovej hebrejskej korešpondencii a v izraelskej adaptácii scenára Rendez-vous strýce Davida</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9D53B"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22.595 Kč</w:t>
            </w:r>
          </w:p>
        </w:tc>
      </w:tr>
      <w:tr w:rsidR="00D72C84" w:rsidRPr="00E22EAF" w14:paraId="1FC5FD66" w14:textId="77777777" w:rsidTr="00D72C84">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733DA2"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MgA. Mgr. Gabriela Ženatá, Olívia Fantúrová</w:t>
            </w: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D1019A9" w14:textId="77777777" w:rsidR="00D72C84" w:rsidRPr="00E22EAF" w:rsidRDefault="00D72C84" w:rsidP="00D72C84">
            <w:pPr>
              <w:spacing w:line="276" w:lineRule="auto"/>
              <w:jc w:val="center"/>
              <w:rPr>
                <w:rFonts w:asciiTheme="minorHAnsi" w:hAnsiTheme="minorHAnsi" w:cstheme="minorHAnsi"/>
                <w:sz w:val="20"/>
                <w:szCs w:val="20"/>
              </w:rPr>
            </w:pPr>
            <w:r w:rsidRPr="00E22EAF">
              <w:rPr>
                <w:rFonts w:asciiTheme="minorHAnsi" w:hAnsiTheme="minorHAnsi" w:cstheme="minorHAnsi"/>
                <w:sz w:val="20"/>
                <w:szCs w:val="20"/>
              </w:rPr>
              <w:t>Vznik, fixování a proměny rytmu v činoherní inscenaci</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54FE0"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30.000 Kč</w:t>
            </w:r>
          </w:p>
        </w:tc>
      </w:tr>
      <w:tr w:rsidR="00D72C84" w:rsidRPr="00E22EAF" w14:paraId="676798A4" w14:textId="77777777" w:rsidTr="00D72C84">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996EE4D"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 xml:space="preserve">MgA. Radka </w:t>
            </w:r>
          </w:p>
          <w:p w14:paraId="7E40B4F2"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Hoffmanová</w:t>
            </w: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6A91DE" w14:textId="77777777" w:rsidR="00D72C84" w:rsidRPr="00E22EAF" w:rsidRDefault="00D72C84" w:rsidP="00D72C84">
            <w:pPr>
              <w:spacing w:line="276" w:lineRule="auto"/>
              <w:jc w:val="center"/>
              <w:rPr>
                <w:rFonts w:asciiTheme="minorHAnsi" w:hAnsiTheme="minorHAnsi" w:cstheme="minorHAnsi"/>
                <w:sz w:val="20"/>
                <w:szCs w:val="20"/>
              </w:rPr>
            </w:pPr>
            <w:r w:rsidRPr="00E22EAF">
              <w:rPr>
                <w:rFonts w:asciiTheme="minorHAnsi" w:hAnsiTheme="minorHAnsi" w:cstheme="minorHAnsi"/>
                <w:sz w:val="20"/>
                <w:szCs w:val="20"/>
              </w:rPr>
              <w:t>Komparácia dramaturgických prístupov ku kinematografii pre mládež na vybraných európskych filmových festivaloch</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A9F20"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80.000 Kč</w:t>
            </w:r>
          </w:p>
        </w:tc>
      </w:tr>
      <w:tr w:rsidR="00D72C84" w:rsidRPr="00E22EAF" w14:paraId="45BE0B85" w14:textId="77777777" w:rsidTr="00D72C84">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57BBE6"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lastRenderedPageBreak/>
              <w:t xml:space="preserve">MgA. Šimon Peták </w:t>
            </w: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D024BF" w14:textId="77777777" w:rsidR="00D72C84" w:rsidRPr="00E22EAF" w:rsidRDefault="00D72C84" w:rsidP="00D72C84">
            <w:pPr>
              <w:spacing w:line="276" w:lineRule="auto"/>
              <w:jc w:val="center"/>
              <w:rPr>
                <w:rFonts w:asciiTheme="minorHAnsi" w:hAnsiTheme="minorHAnsi" w:cstheme="minorHAnsi"/>
                <w:sz w:val="20"/>
                <w:szCs w:val="20"/>
              </w:rPr>
            </w:pPr>
            <w:r w:rsidRPr="00E22EAF">
              <w:rPr>
                <w:rFonts w:asciiTheme="minorHAnsi" w:hAnsiTheme="minorHAnsi" w:cstheme="minorHAnsi"/>
                <w:sz w:val="20"/>
                <w:szCs w:val="20"/>
              </w:rPr>
              <w:t>Cesty výuky divadelní dramaturgie na evropských vysokých školách – německá zkušenost</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E8415"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57.000 Kč</w:t>
            </w:r>
          </w:p>
        </w:tc>
      </w:tr>
      <w:tr w:rsidR="00D72C84" w:rsidRPr="00E22EAF" w14:paraId="380B691D" w14:textId="77777777" w:rsidTr="00D72C84">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CCCAC1"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MgA. Iveta Novotná</w:t>
            </w: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98B1500" w14:textId="77777777" w:rsidR="00D72C84" w:rsidRPr="00E22EAF" w:rsidRDefault="00D72C84" w:rsidP="00D72C84">
            <w:pPr>
              <w:spacing w:line="276" w:lineRule="auto"/>
              <w:jc w:val="center"/>
              <w:rPr>
                <w:rFonts w:asciiTheme="minorHAnsi" w:hAnsiTheme="minorHAnsi" w:cstheme="minorHAnsi"/>
                <w:sz w:val="20"/>
                <w:szCs w:val="20"/>
              </w:rPr>
            </w:pPr>
            <w:r w:rsidRPr="00E22EAF">
              <w:rPr>
                <w:rFonts w:asciiTheme="minorHAnsi" w:hAnsiTheme="minorHAnsi" w:cstheme="minorHAnsi"/>
                <w:sz w:val="20"/>
                <w:szCs w:val="20"/>
              </w:rPr>
              <w:t>Mystifikační/sensační rozhlasová hra optikou Prix Europa 2019</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14E09"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20.000 Kč</w:t>
            </w:r>
          </w:p>
        </w:tc>
      </w:tr>
      <w:tr w:rsidR="00D72C84" w:rsidRPr="00E22EAF" w14:paraId="492247FF" w14:textId="77777777" w:rsidTr="00D72C84">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CC6011"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MgA. Otto Kauppinen</w:t>
            </w: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8E408C" w14:textId="77777777" w:rsidR="00D72C84" w:rsidRPr="00E22EAF" w:rsidRDefault="00D72C84" w:rsidP="00D72C84">
            <w:pPr>
              <w:spacing w:line="276" w:lineRule="auto"/>
              <w:jc w:val="center"/>
              <w:rPr>
                <w:rFonts w:asciiTheme="minorHAnsi" w:hAnsiTheme="minorHAnsi" w:cstheme="minorHAnsi"/>
                <w:sz w:val="20"/>
                <w:szCs w:val="20"/>
              </w:rPr>
            </w:pPr>
            <w:r w:rsidRPr="00E22EAF">
              <w:rPr>
                <w:rFonts w:asciiTheme="minorHAnsi" w:hAnsiTheme="minorHAnsi" w:cstheme="minorHAnsi"/>
                <w:sz w:val="20"/>
                <w:szCs w:val="20"/>
              </w:rPr>
              <w:t>Dramaturgie vztahů v současném divadle: setkání s druhým jako angažovaný činitel</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F0291"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51.250 Kč</w:t>
            </w:r>
          </w:p>
        </w:tc>
      </w:tr>
      <w:tr w:rsidR="00D72C84" w:rsidRPr="00E22EAF" w14:paraId="54C4535C" w14:textId="77777777" w:rsidTr="00D72C84">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30DAE0"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 xml:space="preserve">Mgr.art. Eva Priečková </w:t>
            </w: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449AA07" w14:textId="77777777" w:rsidR="00D72C84" w:rsidRPr="00E22EAF" w:rsidRDefault="00D72C84" w:rsidP="00D72C84">
            <w:pPr>
              <w:spacing w:line="276" w:lineRule="auto"/>
              <w:jc w:val="center"/>
              <w:rPr>
                <w:rFonts w:asciiTheme="minorHAnsi" w:hAnsiTheme="minorHAnsi" w:cstheme="minorHAnsi"/>
                <w:sz w:val="20"/>
                <w:szCs w:val="20"/>
              </w:rPr>
            </w:pPr>
            <w:r w:rsidRPr="00E22EAF">
              <w:rPr>
                <w:rFonts w:asciiTheme="minorHAnsi" w:hAnsiTheme="minorHAnsi" w:cstheme="minorHAnsi"/>
                <w:sz w:val="20"/>
                <w:szCs w:val="20"/>
              </w:rPr>
              <w:t>Nové prístupy k telu, pohybu a improvizácií v skupinovej práci. Účasť na medzinárodnom vzdelávaní</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CA289"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41.830 Kč</w:t>
            </w:r>
          </w:p>
        </w:tc>
      </w:tr>
      <w:tr w:rsidR="00D72C84" w:rsidRPr="00E22EAF" w14:paraId="5F2F6D07" w14:textId="77777777" w:rsidTr="00D72C84">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ABED85A"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BcA. Mgr. Radka Kulichová, DiS.</w:t>
            </w: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7EA5B3" w14:textId="77777777" w:rsidR="00D72C84" w:rsidRPr="00E22EAF" w:rsidRDefault="00D72C84" w:rsidP="00D72C84">
            <w:pPr>
              <w:spacing w:line="276" w:lineRule="auto"/>
              <w:jc w:val="center"/>
              <w:rPr>
                <w:rFonts w:asciiTheme="minorHAnsi" w:hAnsiTheme="minorHAnsi" w:cstheme="minorHAnsi"/>
                <w:sz w:val="20"/>
                <w:szCs w:val="20"/>
              </w:rPr>
            </w:pPr>
            <w:r w:rsidRPr="00E22EAF">
              <w:rPr>
                <w:rFonts w:asciiTheme="minorHAnsi" w:hAnsiTheme="minorHAnsi" w:cstheme="minorHAnsi"/>
                <w:sz w:val="20"/>
                <w:szCs w:val="20"/>
              </w:rPr>
              <w:t>Multimediální publikace Umělecké tlumočení do českého znakového jazyka</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795EC"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 xml:space="preserve">117.600 Kč </w:t>
            </w:r>
          </w:p>
        </w:tc>
      </w:tr>
      <w:tr w:rsidR="00D72C84" w:rsidRPr="00E22EAF" w14:paraId="7D34428D" w14:textId="77777777" w:rsidTr="00D72C84">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768DC5"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MgA. Eva Schulzová, Ph.D</w:t>
            </w:r>
          </w:p>
          <w:p w14:paraId="14298B72" w14:textId="77777777" w:rsidR="00D72C84" w:rsidRPr="00E22EAF" w:rsidRDefault="00D72C84" w:rsidP="00D72C84">
            <w:pPr>
              <w:spacing w:line="276" w:lineRule="auto"/>
              <w:jc w:val="center"/>
              <w:rPr>
                <w:rFonts w:asciiTheme="minorHAnsi" w:hAnsiTheme="minorHAnsi" w:cstheme="minorHAnsi"/>
                <w:b/>
                <w:sz w:val="20"/>
                <w:szCs w:val="20"/>
              </w:rPr>
            </w:pPr>
            <w:r w:rsidRPr="00E22EAF">
              <w:rPr>
                <w:rFonts w:asciiTheme="minorHAnsi" w:hAnsiTheme="minorHAnsi" w:cstheme="minorHAnsi"/>
                <w:b/>
                <w:sz w:val="20"/>
                <w:szCs w:val="20"/>
              </w:rPr>
              <w:t>BcA. Silvia Divékyová</w:t>
            </w: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8D755D4" w14:textId="77777777" w:rsidR="00D72C84" w:rsidRPr="00E22EAF" w:rsidRDefault="00D72C84" w:rsidP="00D72C84">
            <w:pPr>
              <w:spacing w:line="276" w:lineRule="auto"/>
              <w:jc w:val="center"/>
              <w:rPr>
                <w:rFonts w:asciiTheme="minorHAnsi" w:hAnsiTheme="minorHAnsi" w:cstheme="minorHAnsi"/>
                <w:sz w:val="20"/>
                <w:szCs w:val="20"/>
              </w:rPr>
            </w:pPr>
            <w:r w:rsidRPr="00E22EAF">
              <w:rPr>
                <w:rFonts w:asciiTheme="minorHAnsi" w:hAnsiTheme="minorHAnsi" w:cstheme="minorHAnsi"/>
                <w:sz w:val="20"/>
                <w:szCs w:val="20"/>
              </w:rPr>
              <w:t>Možnosti zobrazovania etnografických a antropologických javov audiovizuálnými médiami</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46F73"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40.000 Kč</w:t>
            </w:r>
          </w:p>
        </w:tc>
      </w:tr>
      <w:tr w:rsidR="00D72C84" w:rsidRPr="00E22EAF" w14:paraId="5656BE05" w14:textId="77777777" w:rsidTr="00D72C84">
        <w:trPr>
          <w:trHeight w:val="210"/>
        </w:trPr>
        <w:tc>
          <w:tcPr>
            <w:tcW w:w="21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8EA08C4" w14:textId="77777777" w:rsidR="00D72C84" w:rsidRPr="00E22EAF" w:rsidRDefault="00D72C84" w:rsidP="00D72C84">
            <w:pPr>
              <w:spacing w:line="276" w:lineRule="auto"/>
              <w:jc w:val="center"/>
              <w:rPr>
                <w:rFonts w:asciiTheme="minorHAnsi" w:hAnsiTheme="minorHAnsi" w:cstheme="minorHAnsi"/>
                <w:b/>
                <w:sz w:val="20"/>
                <w:szCs w:val="20"/>
              </w:rPr>
            </w:pPr>
          </w:p>
        </w:tc>
        <w:tc>
          <w:tcPr>
            <w:tcW w:w="5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5F36A0" w14:textId="77777777" w:rsidR="00D72C84" w:rsidRPr="00E22EAF" w:rsidRDefault="00D72C84" w:rsidP="00D72C84">
            <w:pPr>
              <w:spacing w:line="276" w:lineRule="auto"/>
              <w:rPr>
                <w:rFonts w:asciiTheme="minorHAnsi" w:hAnsiTheme="minorHAnsi" w:cstheme="minorHAnsi"/>
                <w:sz w:val="20"/>
                <w:szCs w:val="20"/>
              </w:rPr>
            </w:pPr>
            <w:r w:rsidRPr="00E22EAF">
              <w:rPr>
                <w:rFonts w:asciiTheme="minorHAnsi" w:hAnsiTheme="minorHAnsi" w:cstheme="minorHAnsi"/>
                <w:sz w:val="20"/>
                <w:szCs w:val="20"/>
              </w:rPr>
              <w:t>Studentská doktorská konference</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F4F6C"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69.000 Kč</w:t>
            </w:r>
          </w:p>
        </w:tc>
      </w:tr>
      <w:tr w:rsidR="00D72C84" w:rsidRPr="00E22EAF" w14:paraId="03055ECF" w14:textId="77777777" w:rsidTr="00D72C84">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4B336" w14:textId="77777777" w:rsidR="00D72C84" w:rsidRPr="00E22EAF" w:rsidRDefault="00D72C84" w:rsidP="00D72C84">
            <w:pPr>
              <w:spacing w:line="276" w:lineRule="auto"/>
              <w:rPr>
                <w:rFonts w:asciiTheme="minorHAnsi" w:hAnsiTheme="minorHAnsi" w:cstheme="minorHAnsi"/>
                <w:sz w:val="20"/>
                <w:szCs w:val="20"/>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BFFF4" w14:textId="77777777" w:rsidR="00D72C84" w:rsidRPr="00E22EAF" w:rsidRDefault="00D72C84" w:rsidP="00D72C84">
            <w:pPr>
              <w:spacing w:line="276" w:lineRule="auto"/>
              <w:rPr>
                <w:rFonts w:asciiTheme="minorHAnsi" w:hAnsiTheme="minorHAnsi" w:cstheme="minorHAnsi"/>
                <w:b/>
                <w:sz w:val="20"/>
                <w:szCs w:val="20"/>
              </w:rPr>
            </w:pPr>
            <w:r w:rsidRPr="00E22EAF">
              <w:rPr>
                <w:rFonts w:asciiTheme="minorHAnsi" w:hAnsiTheme="minorHAnsi" w:cstheme="minorHAnsi"/>
                <w:sz w:val="20"/>
                <w:szCs w:val="20"/>
              </w:rPr>
              <w:t>Komise, posudky</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6E53F" w14:textId="77777777" w:rsidR="00D72C84" w:rsidRPr="00E22EAF" w:rsidRDefault="00D72C84" w:rsidP="00D72C84">
            <w:pPr>
              <w:spacing w:line="276" w:lineRule="auto"/>
              <w:jc w:val="right"/>
              <w:rPr>
                <w:rFonts w:asciiTheme="minorHAnsi" w:hAnsiTheme="minorHAnsi" w:cstheme="minorHAnsi"/>
                <w:b/>
                <w:sz w:val="20"/>
                <w:szCs w:val="20"/>
              </w:rPr>
            </w:pPr>
            <w:r w:rsidRPr="00E22EAF">
              <w:rPr>
                <w:rFonts w:asciiTheme="minorHAnsi" w:hAnsiTheme="minorHAnsi" w:cstheme="minorHAnsi"/>
                <w:b/>
                <w:sz w:val="20"/>
                <w:szCs w:val="20"/>
              </w:rPr>
              <w:t>17.000 Kč</w:t>
            </w:r>
          </w:p>
        </w:tc>
      </w:tr>
      <w:tr w:rsidR="00D72C84" w:rsidRPr="00E22EAF" w14:paraId="15C3AC32" w14:textId="77777777" w:rsidTr="00D72C84">
        <w:trPr>
          <w:trHeight w:val="46"/>
        </w:trPr>
        <w:tc>
          <w:tcPr>
            <w:tcW w:w="213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012D22B" w14:textId="77777777" w:rsidR="00D72C84" w:rsidRPr="00E22EAF" w:rsidRDefault="00D72C84" w:rsidP="00D72C84">
            <w:pPr>
              <w:spacing w:line="276" w:lineRule="auto"/>
              <w:rPr>
                <w:rFonts w:asciiTheme="minorHAnsi" w:hAnsiTheme="minorHAnsi" w:cstheme="minorHAnsi"/>
                <w:sz w:val="20"/>
                <w:szCs w:val="20"/>
              </w:rPr>
            </w:pPr>
            <w:r w:rsidRPr="00E22EAF">
              <w:rPr>
                <w:rFonts w:asciiTheme="minorHAnsi" w:hAnsiTheme="minorHAnsi" w:cstheme="minorHAnsi"/>
                <w:b/>
                <w:sz w:val="20"/>
                <w:szCs w:val="20"/>
              </w:rPr>
              <w:t>CELKEM</w:t>
            </w:r>
          </w:p>
        </w:tc>
        <w:tc>
          <w:tcPr>
            <w:tcW w:w="567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D155A1E" w14:textId="77777777" w:rsidR="00D72C84" w:rsidRPr="00E22EAF" w:rsidRDefault="00D72C84" w:rsidP="00D72C84">
            <w:pPr>
              <w:spacing w:line="276" w:lineRule="auto"/>
              <w:rPr>
                <w:rFonts w:asciiTheme="minorHAnsi" w:hAnsiTheme="minorHAnsi" w:cstheme="minorHAnsi"/>
                <w:sz w:val="20"/>
                <w:szCs w:val="20"/>
              </w:rPr>
            </w:pPr>
          </w:p>
        </w:tc>
        <w:tc>
          <w:tcPr>
            <w:tcW w:w="149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72F1EF6" w14:textId="77777777" w:rsidR="00D72C84" w:rsidRPr="00E22EAF" w:rsidRDefault="00D72C84" w:rsidP="00D72C84">
            <w:pPr>
              <w:spacing w:line="276" w:lineRule="auto"/>
              <w:jc w:val="right"/>
              <w:rPr>
                <w:rFonts w:asciiTheme="minorHAnsi" w:hAnsiTheme="minorHAnsi" w:cstheme="minorHAnsi"/>
                <w:sz w:val="20"/>
                <w:szCs w:val="20"/>
              </w:rPr>
            </w:pPr>
            <w:r w:rsidRPr="00E22EAF">
              <w:rPr>
                <w:rFonts w:asciiTheme="minorHAnsi" w:hAnsiTheme="minorHAnsi" w:cstheme="minorHAnsi"/>
                <w:b/>
                <w:sz w:val="20"/>
                <w:szCs w:val="20"/>
              </w:rPr>
              <w:t>717.975 Kč</w:t>
            </w:r>
          </w:p>
        </w:tc>
      </w:tr>
    </w:tbl>
    <w:p w14:paraId="0EB1B210" w14:textId="77777777" w:rsidR="00D72C84" w:rsidRPr="00440862" w:rsidRDefault="00D72C84" w:rsidP="00D72C84">
      <w:pPr>
        <w:spacing w:line="276" w:lineRule="auto"/>
        <w:jc w:val="both"/>
        <w:rPr>
          <w:color w:val="00B050"/>
        </w:rPr>
      </w:pPr>
    </w:p>
    <w:p w14:paraId="2805492D" w14:textId="77777777" w:rsidR="00E22EAF" w:rsidRPr="00E22EAF" w:rsidRDefault="00D72C84" w:rsidP="00E22EAF">
      <w:pPr>
        <w:jc w:val="both"/>
        <w:rPr>
          <w:rFonts w:asciiTheme="minorHAnsi" w:eastAsia="Calibri" w:hAnsiTheme="minorHAnsi" w:cstheme="minorHAnsi"/>
          <w:b/>
          <w:bCs/>
        </w:rPr>
      </w:pPr>
      <w:r w:rsidRPr="00E22EAF">
        <w:rPr>
          <w:rFonts w:asciiTheme="minorHAnsi" w:eastAsia="Calibri" w:hAnsiTheme="minorHAnsi" w:cstheme="minorHAnsi"/>
          <w:b/>
          <w:bCs/>
        </w:rPr>
        <w:t>Hudební fakult</w:t>
      </w:r>
      <w:r w:rsidR="00E22EAF" w:rsidRPr="00E22EAF">
        <w:rPr>
          <w:rFonts w:asciiTheme="minorHAnsi" w:eastAsia="Calibri" w:hAnsiTheme="minorHAnsi" w:cstheme="minorHAnsi"/>
          <w:b/>
          <w:bCs/>
        </w:rPr>
        <w:t>a</w:t>
      </w:r>
      <w:r w:rsidRPr="00E22EAF">
        <w:rPr>
          <w:rFonts w:asciiTheme="minorHAnsi" w:eastAsia="Calibri" w:hAnsiTheme="minorHAnsi" w:cstheme="minorHAnsi"/>
          <w:b/>
          <w:bCs/>
        </w:rPr>
        <w:t xml:space="preserve"> JAMU </w:t>
      </w:r>
    </w:p>
    <w:p w14:paraId="5208D69E" w14:textId="19F0E19E" w:rsidR="00D72C84" w:rsidRPr="00E22EAF" w:rsidRDefault="00E22EAF" w:rsidP="00CD12D5">
      <w:pPr>
        <w:jc w:val="both"/>
        <w:rPr>
          <w:rFonts w:asciiTheme="minorHAnsi" w:eastAsia="Calibri" w:hAnsiTheme="minorHAnsi" w:cstheme="minorHAnsi"/>
        </w:rPr>
      </w:pPr>
      <w:r w:rsidRPr="00E22EAF">
        <w:rPr>
          <w:rFonts w:asciiTheme="minorHAnsi" w:eastAsia="Calibri" w:hAnsiTheme="minorHAnsi" w:cstheme="minorHAnsi"/>
        </w:rPr>
        <w:t xml:space="preserve">Na HF JAMU </w:t>
      </w:r>
      <w:r w:rsidR="00D72C84" w:rsidRPr="00E22EAF">
        <w:rPr>
          <w:rFonts w:asciiTheme="minorHAnsi" w:eastAsia="Calibri" w:hAnsiTheme="minorHAnsi" w:cstheme="minorHAnsi"/>
        </w:rPr>
        <w:t>byly v roce 2019 řešeny následující projekty:</w:t>
      </w:r>
    </w:p>
    <w:p w14:paraId="381E5E30" w14:textId="77777777" w:rsidR="00D72C84" w:rsidRPr="00E22EAF" w:rsidRDefault="00D72C84" w:rsidP="00B953E9">
      <w:pPr>
        <w:pStyle w:val="Odstavecseseznamem"/>
        <w:numPr>
          <w:ilvl w:val="0"/>
          <w:numId w:val="21"/>
        </w:numPr>
        <w:jc w:val="both"/>
        <w:rPr>
          <w:rFonts w:asciiTheme="minorHAnsi" w:hAnsiTheme="minorHAnsi" w:cstheme="minorHAnsi"/>
        </w:rPr>
      </w:pPr>
      <w:r w:rsidRPr="00E22EAF">
        <w:rPr>
          <w:rFonts w:asciiTheme="minorHAnsi" w:hAnsiTheme="minorHAnsi" w:cstheme="minorHAnsi"/>
        </w:rPr>
        <w:t>MgA. Darina Žurková: Modely mísení granulárních hudebních objektů a jejich aplikace do kompoziční praxe (8.000 Kč),</w:t>
      </w:r>
    </w:p>
    <w:p w14:paraId="00103BC5" w14:textId="77777777" w:rsidR="00D72C84" w:rsidRPr="00E22EAF" w:rsidRDefault="00D72C84" w:rsidP="00B953E9">
      <w:pPr>
        <w:pStyle w:val="Odstavecseseznamem"/>
        <w:numPr>
          <w:ilvl w:val="0"/>
          <w:numId w:val="21"/>
        </w:numPr>
        <w:jc w:val="both"/>
        <w:rPr>
          <w:rFonts w:asciiTheme="minorHAnsi" w:hAnsiTheme="minorHAnsi" w:cstheme="minorHAnsi"/>
        </w:rPr>
      </w:pPr>
      <w:r w:rsidRPr="00E22EAF">
        <w:rPr>
          <w:rFonts w:asciiTheme="minorHAnsi" w:hAnsiTheme="minorHAnsi" w:cstheme="minorHAnsi"/>
        </w:rPr>
        <w:t>MgA. Damiano Binetti: Principy italského belcanta v českém prostředí. Teorie a praxe (přípravy k realizaci vybraného titulu) (12.000 Kč),</w:t>
      </w:r>
    </w:p>
    <w:p w14:paraId="09D1B05D" w14:textId="77777777" w:rsidR="00D72C84" w:rsidRPr="00E22EAF" w:rsidRDefault="00D72C84" w:rsidP="00B953E9">
      <w:pPr>
        <w:pStyle w:val="Odstavecseseznamem"/>
        <w:numPr>
          <w:ilvl w:val="0"/>
          <w:numId w:val="21"/>
        </w:numPr>
        <w:jc w:val="both"/>
        <w:rPr>
          <w:rFonts w:asciiTheme="minorHAnsi" w:hAnsiTheme="minorHAnsi" w:cstheme="minorHAnsi"/>
        </w:rPr>
      </w:pPr>
      <w:r w:rsidRPr="00E22EAF">
        <w:rPr>
          <w:rFonts w:asciiTheme="minorHAnsi" w:hAnsiTheme="minorHAnsi" w:cstheme="minorHAnsi"/>
        </w:rPr>
        <w:t>MgA. Ing. Radim Hanousek: Propojení jazzových a klasických hudebníků v nadžánrovém ansámblu (84.200 Kč),</w:t>
      </w:r>
    </w:p>
    <w:p w14:paraId="4C679150" w14:textId="77777777" w:rsidR="00D72C84" w:rsidRPr="00E22EAF" w:rsidRDefault="00D72C84" w:rsidP="00B953E9">
      <w:pPr>
        <w:pStyle w:val="Odstavecseseznamem"/>
        <w:numPr>
          <w:ilvl w:val="0"/>
          <w:numId w:val="21"/>
        </w:numPr>
        <w:jc w:val="both"/>
        <w:rPr>
          <w:rFonts w:asciiTheme="minorHAnsi" w:hAnsiTheme="minorHAnsi" w:cstheme="minorHAnsi"/>
        </w:rPr>
      </w:pPr>
      <w:r w:rsidRPr="00E22EAF">
        <w:rPr>
          <w:rFonts w:asciiTheme="minorHAnsi" w:hAnsiTheme="minorHAnsi" w:cstheme="minorHAnsi"/>
        </w:rPr>
        <w:t>MgA. Robert Koubek: Percepce klavírního díla Jaroslava Ježka u současného posluchače (64.500 Kč),</w:t>
      </w:r>
    </w:p>
    <w:p w14:paraId="3C3E9408" w14:textId="77777777" w:rsidR="00D72C84" w:rsidRPr="00E22EAF" w:rsidRDefault="00D72C84" w:rsidP="00B953E9">
      <w:pPr>
        <w:pStyle w:val="Odstavecseseznamem"/>
        <w:numPr>
          <w:ilvl w:val="0"/>
          <w:numId w:val="21"/>
        </w:numPr>
        <w:jc w:val="both"/>
        <w:rPr>
          <w:rFonts w:asciiTheme="minorHAnsi" w:hAnsiTheme="minorHAnsi" w:cstheme="minorHAnsi"/>
        </w:rPr>
      </w:pPr>
      <w:r w:rsidRPr="00E22EAF">
        <w:rPr>
          <w:rFonts w:asciiTheme="minorHAnsi" w:hAnsiTheme="minorHAnsi" w:cstheme="minorHAnsi"/>
        </w:rPr>
        <w:t>MgA. Leoš Černý: Smyčcový kvartet č. 2 „Listy důvěrné“ Leoše Janáčka. Analýza všech dosavadních vydání a příprava edice materiálu (106.950 Kč),</w:t>
      </w:r>
    </w:p>
    <w:p w14:paraId="47C1C2BC" w14:textId="77777777" w:rsidR="00D72C84" w:rsidRPr="00E22EAF" w:rsidRDefault="00D72C84" w:rsidP="00B953E9">
      <w:pPr>
        <w:pStyle w:val="Odstavecseseznamem"/>
        <w:numPr>
          <w:ilvl w:val="0"/>
          <w:numId w:val="21"/>
        </w:numPr>
        <w:jc w:val="both"/>
        <w:rPr>
          <w:rFonts w:asciiTheme="minorHAnsi" w:hAnsiTheme="minorHAnsi" w:cstheme="minorHAnsi"/>
        </w:rPr>
      </w:pPr>
      <w:r w:rsidRPr="00E22EAF">
        <w:rPr>
          <w:rFonts w:asciiTheme="minorHAnsi" w:hAnsiTheme="minorHAnsi" w:cstheme="minorHAnsi"/>
        </w:rPr>
        <w:t>Mgr. et MgA. Kristina Znamenáčková: Revidované vydání Etud a polek Bohuslava Martinů (38.700 Kč),</w:t>
      </w:r>
    </w:p>
    <w:p w14:paraId="6F58793D" w14:textId="77777777" w:rsidR="00D72C84" w:rsidRPr="00E22EAF" w:rsidRDefault="00D72C84" w:rsidP="00B953E9">
      <w:pPr>
        <w:pStyle w:val="Odstavecseseznamem"/>
        <w:numPr>
          <w:ilvl w:val="0"/>
          <w:numId w:val="21"/>
        </w:numPr>
        <w:jc w:val="both"/>
        <w:rPr>
          <w:rFonts w:asciiTheme="minorHAnsi" w:hAnsiTheme="minorHAnsi" w:cstheme="minorHAnsi"/>
        </w:rPr>
      </w:pPr>
      <w:r w:rsidRPr="00E22EAF">
        <w:rPr>
          <w:rFonts w:asciiTheme="minorHAnsi" w:hAnsiTheme="minorHAnsi" w:cstheme="minorHAnsi"/>
        </w:rPr>
        <w:t>MgA. Miroslav Beinhauer: Nastudování a studiové nahrání šestitónového opusu Aloise Háby:  6 kusů op. 37 pro šestitónové harmonium (79.000 Kč),</w:t>
      </w:r>
    </w:p>
    <w:p w14:paraId="30301C49" w14:textId="77777777" w:rsidR="00D72C84" w:rsidRPr="00E22EAF" w:rsidRDefault="00D72C84" w:rsidP="00B953E9">
      <w:pPr>
        <w:pStyle w:val="Odstavecseseznamem"/>
        <w:numPr>
          <w:ilvl w:val="0"/>
          <w:numId w:val="21"/>
        </w:numPr>
        <w:jc w:val="both"/>
        <w:rPr>
          <w:rFonts w:asciiTheme="minorHAnsi" w:hAnsiTheme="minorHAnsi" w:cstheme="minorHAnsi"/>
        </w:rPr>
      </w:pPr>
      <w:r w:rsidRPr="00E22EAF">
        <w:rPr>
          <w:rFonts w:asciiTheme="minorHAnsi" w:hAnsiTheme="minorHAnsi" w:cstheme="minorHAnsi"/>
        </w:rPr>
        <w:t>MgA. Jiří Suchánek: Experimentální strategie a metody živě tvořené elektroakustické hudby. Vývoj prototypů sensorických hudebních nástrojů. Využití sonifikace přírodních dějů pro generování hudebních struktur v reálném čase (131.900 Kč),</w:t>
      </w:r>
    </w:p>
    <w:p w14:paraId="40B9F190" w14:textId="732F2AE0" w:rsidR="00D72C84" w:rsidRDefault="00D72C84" w:rsidP="00B953E9">
      <w:pPr>
        <w:pStyle w:val="Odstavecseseznamem"/>
        <w:numPr>
          <w:ilvl w:val="0"/>
          <w:numId w:val="21"/>
        </w:numPr>
        <w:jc w:val="both"/>
        <w:rPr>
          <w:rFonts w:asciiTheme="minorHAnsi" w:hAnsiTheme="minorHAnsi" w:cstheme="minorHAnsi"/>
        </w:rPr>
      </w:pPr>
      <w:r w:rsidRPr="00E22EAF">
        <w:rPr>
          <w:rFonts w:asciiTheme="minorHAnsi" w:hAnsiTheme="minorHAnsi" w:cstheme="minorHAnsi"/>
        </w:rPr>
        <w:t>BcA. Jiří Havrlant: J. J. Benda - kritická notová edice šesti sonát pro flétnu a basso continuo (89.000 Kč).</w:t>
      </w:r>
    </w:p>
    <w:p w14:paraId="738CC3FD" w14:textId="77777777" w:rsidR="00E22EAF" w:rsidRPr="00E22EAF" w:rsidRDefault="00E22EAF" w:rsidP="00E22EAF">
      <w:pPr>
        <w:pStyle w:val="Odstavecseseznamem"/>
        <w:ind w:left="720"/>
        <w:jc w:val="both"/>
        <w:rPr>
          <w:rFonts w:asciiTheme="minorHAnsi" w:hAnsiTheme="minorHAnsi" w:cstheme="minorHAnsi"/>
        </w:rPr>
      </w:pPr>
    </w:p>
    <w:p w14:paraId="3875015F" w14:textId="4139851E" w:rsidR="00D72C84" w:rsidRDefault="00D72C84" w:rsidP="00CD12D5">
      <w:pPr>
        <w:ind w:firstLine="708"/>
        <w:jc w:val="both"/>
        <w:rPr>
          <w:rFonts w:asciiTheme="minorHAnsi" w:eastAsia="Calibri" w:hAnsiTheme="minorHAnsi" w:cstheme="minorHAnsi"/>
        </w:rPr>
      </w:pPr>
      <w:r w:rsidRPr="00E22EAF">
        <w:rPr>
          <w:rFonts w:asciiTheme="minorHAnsi" w:eastAsia="Calibri" w:hAnsiTheme="minorHAnsi" w:cstheme="minorHAnsi"/>
        </w:rPr>
        <w:t xml:space="preserve">Z prostředků tzv. specifického vysokoškolského výzkumu byla na HF JAMU podpořena také doktorská vědecká konference. Akce byla určena pro studenty doktorských studijních programů, zaměřených na teoretickou reflexi i interpretaci hudby a všech příbuzných oborů. Tematické vymezení bylo v rámci výše uvedeného určení volné, smyslem setkání bylo umožnit </w:t>
      </w:r>
      <w:r w:rsidRPr="00E22EAF">
        <w:rPr>
          <w:rFonts w:asciiTheme="minorHAnsi" w:eastAsia="Calibri" w:hAnsiTheme="minorHAnsi" w:cstheme="minorHAnsi"/>
        </w:rPr>
        <w:lastRenderedPageBreak/>
        <w:t xml:space="preserve">všem doktorandům prezentovat svou odbornou či uměleckou činnost, podrobit ji kritické reflexi svých kolegů a školitelů a navzájem se inspirovat. </w:t>
      </w:r>
    </w:p>
    <w:p w14:paraId="56B4A371" w14:textId="77777777" w:rsidR="00CD12D5" w:rsidRPr="00E22EAF" w:rsidRDefault="00CD12D5" w:rsidP="00CD12D5">
      <w:pPr>
        <w:ind w:firstLine="708"/>
        <w:jc w:val="both"/>
        <w:rPr>
          <w:rFonts w:asciiTheme="minorHAnsi" w:eastAsia="Calibri" w:hAnsiTheme="minorHAnsi" w:cstheme="minorHAnsi"/>
        </w:rPr>
      </w:pPr>
    </w:p>
    <w:p w14:paraId="7BC26E1A" w14:textId="77777777" w:rsidR="00D72C84" w:rsidRPr="00E22EAF" w:rsidRDefault="00D72C84" w:rsidP="00E22EAF">
      <w:pPr>
        <w:jc w:val="both"/>
        <w:rPr>
          <w:rFonts w:asciiTheme="minorHAnsi" w:eastAsia="Calibri" w:hAnsiTheme="minorHAnsi" w:cstheme="minorHAnsi"/>
        </w:rPr>
      </w:pPr>
      <w:r w:rsidRPr="00E22EAF">
        <w:rPr>
          <w:rFonts w:asciiTheme="minorHAnsi" w:eastAsia="Calibri" w:hAnsiTheme="minorHAnsi" w:cstheme="minorHAnsi"/>
        </w:rPr>
        <w:t>Na konferenci zazněly tyto příspěvky:</w:t>
      </w:r>
    </w:p>
    <w:p w14:paraId="6D06DE6B" w14:textId="77777777" w:rsidR="00D72C84" w:rsidRPr="00E22EAF" w:rsidRDefault="00D72C84" w:rsidP="00B953E9">
      <w:pPr>
        <w:pStyle w:val="Odstavecseseznamem"/>
        <w:numPr>
          <w:ilvl w:val="0"/>
          <w:numId w:val="22"/>
        </w:numPr>
        <w:jc w:val="both"/>
        <w:rPr>
          <w:rFonts w:asciiTheme="minorHAnsi" w:hAnsiTheme="minorHAnsi" w:cstheme="minorHAnsi"/>
        </w:rPr>
      </w:pPr>
      <w:r w:rsidRPr="00E22EAF">
        <w:rPr>
          <w:rFonts w:asciiTheme="minorHAnsi" w:hAnsiTheme="minorHAnsi" w:cstheme="minorHAnsi"/>
        </w:rPr>
        <w:t xml:space="preserve">Martin Kostelecký (HF JAMU): </w:t>
      </w:r>
      <w:r w:rsidRPr="00E22EAF">
        <w:rPr>
          <w:rFonts w:asciiTheme="minorHAnsi" w:eastAsiaTheme="minorHAnsi" w:hAnsiTheme="minorHAnsi" w:cstheme="minorHAnsi"/>
        </w:rPr>
        <w:t>Role kontrafagotu v hudbě a její vývoj,</w:t>
      </w:r>
    </w:p>
    <w:p w14:paraId="3B8F9C31" w14:textId="77777777" w:rsidR="00D72C84" w:rsidRPr="00E22EAF" w:rsidRDefault="00D72C84" w:rsidP="00B953E9">
      <w:pPr>
        <w:pStyle w:val="Odstavecseseznamem"/>
        <w:numPr>
          <w:ilvl w:val="0"/>
          <w:numId w:val="22"/>
        </w:numPr>
        <w:jc w:val="both"/>
        <w:rPr>
          <w:rFonts w:asciiTheme="minorHAnsi" w:hAnsiTheme="minorHAnsi" w:cstheme="minorHAnsi"/>
        </w:rPr>
      </w:pPr>
      <w:r w:rsidRPr="00E22EAF">
        <w:rPr>
          <w:rFonts w:asciiTheme="minorHAnsi" w:hAnsiTheme="minorHAnsi" w:cstheme="minorHAnsi"/>
        </w:rPr>
        <w:t xml:space="preserve">Veronika Garajová (ÚHV SAV): </w:t>
      </w:r>
      <w:r w:rsidRPr="00E22EAF">
        <w:rPr>
          <w:rFonts w:asciiTheme="minorHAnsi" w:eastAsiaTheme="minorHAnsi" w:hAnsiTheme="minorHAnsi" w:cstheme="minorHAnsi"/>
          <w:lang w:eastAsia="en-US"/>
        </w:rPr>
        <w:t>Digital humanities</w:t>
      </w:r>
      <w:r w:rsidRPr="00E22EAF">
        <w:rPr>
          <w:rFonts w:asciiTheme="minorHAnsi" w:hAnsiTheme="minorHAnsi" w:cstheme="minorHAnsi"/>
        </w:rPr>
        <w:t xml:space="preserve"> </w:t>
      </w:r>
      <w:r w:rsidRPr="00E22EAF">
        <w:rPr>
          <w:rFonts w:asciiTheme="minorHAnsi" w:eastAsiaTheme="minorHAnsi" w:hAnsiTheme="minorHAnsi" w:cstheme="minorHAnsi"/>
          <w:lang w:eastAsia="en-US"/>
        </w:rPr>
        <w:t>v muzikológii</w:t>
      </w:r>
      <w:r w:rsidRPr="00E22EAF">
        <w:rPr>
          <w:rFonts w:asciiTheme="minorHAnsi" w:hAnsiTheme="minorHAnsi" w:cstheme="minorHAnsi"/>
        </w:rPr>
        <w:t xml:space="preserve"> </w:t>
      </w:r>
      <w:r w:rsidRPr="00E22EAF">
        <w:rPr>
          <w:rFonts w:asciiTheme="minorHAnsi" w:eastAsiaTheme="minorHAnsi" w:hAnsiTheme="minorHAnsi" w:cstheme="minorHAnsi"/>
          <w:lang w:eastAsia="en-US"/>
        </w:rPr>
        <w:t xml:space="preserve">na Slovensku </w:t>
      </w:r>
      <w:r w:rsidRPr="00E22EAF">
        <w:rPr>
          <w:rFonts w:asciiTheme="minorHAnsi" w:hAnsiTheme="minorHAnsi" w:cstheme="minorHAnsi"/>
        </w:rPr>
        <w:t xml:space="preserve">– </w:t>
      </w:r>
      <w:r w:rsidRPr="00E22EAF">
        <w:rPr>
          <w:rFonts w:asciiTheme="minorHAnsi" w:eastAsiaTheme="minorHAnsi" w:hAnsiTheme="minorHAnsi" w:cstheme="minorHAnsi"/>
          <w:lang w:eastAsia="en-US"/>
        </w:rPr>
        <w:t>najnovšie</w:t>
      </w:r>
      <w:r w:rsidRPr="00E22EAF">
        <w:rPr>
          <w:rFonts w:asciiTheme="minorHAnsi" w:hAnsiTheme="minorHAnsi" w:cstheme="minorHAnsi"/>
        </w:rPr>
        <w:t xml:space="preserve"> </w:t>
      </w:r>
      <w:r w:rsidRPr="00E22EAF">
        <w:rPr>
          <w:rFonts w:asciiTheme="minorHAnsi" w:eastAsiaTheme="minorHAnsi" w:hAnsiTheme="minorHAnsi" w:cstheme="minorHAnsi"/>
          <w:lang w:eastAsia="en-US"/>
        </w:rPr>
        <w:t>trendy spracovania</w:t>
      </w:r>
      <w:r w:rsidRPr="00E22EAF">
        <w:rPr>
          <w:rFonts w:asciiTheme="minorHAnsi" w:hAnsiTheme="minorHAnsi" w:cstheme="minorHAnsi"/>
        </w:rPr>
        <w:t xml:space="preserve"> </w:t>
      </w:r>
      <w:r w:rsidRPr="00E22EAF">
        <w:rPr>
          <w:rFonts w:asciiTheme="minorHAnsi" w:eastAsiaTheme="minorHAnsi" w:hAnsiTheme="minorHAnsi" w:cstheme="minorHAnsi"/>
          <w:lang w:eastAsia="en-US"/>
        </w:rPr>
        <w:t>stredovekých</w:t>
      </w:r>
      <w:r w:rsidRPr="00E22EAF">
        <w:rPr>
          <w:rFonts w:asciiTheme="minorHAnsi" w:hAnsiTheme="minorHAnsi" w:cstheme="minorHAnsi"/>
        </w:rPr>
        <w:t xml:space="preserve"> </w:t>
      </w:r>
      <w:r w:rsidRPr="00E22EAF">
        <w:rPr>
          <w:rFonts w:asciiTheme="minorHAnsi" w:eastAsiaTheme="minorHAnsi" w:hAnsiTheme="minorHAnsi" w:cstheme="minorHAnsi"/>
          <w:lang w:eastAsia="en-US"/>
        </w:rPr>
        <w:t>notovaných rukopisov,</w:t>
      </w:r>
    </w:p>
    <w:p w14:paraId="0F67DE3E" w14:textId="77777777" w:rsidR="00D72C84" w:rsidRPr="00E22EAF" w:rsidRDefault="00D72C84" w:rsidP="00B953E9">
      <w:pPr>
        <w:pStyle w:val="Odstavecseseznamem"/>
        <w:numPr>
          <w:ilvl w:val="0"/>
          <w:numId w:val="22"/>
        </w:numPr>
        <w:jc w:val="both"/>
        <w:rPr>
          <w:rFonts w:asciiTheme="minorHAnsi" w:hAnsiTheme="minorHAnsi" w:cstheme="minorHAnsi"/>
        </w:rPr>
      </w:pPr>
      <w:r w:rsidRPr="00E22EAF">
        <w:rPr>
          <w:rFonts w:asciiTheme="minorHAnsi" w:eastAsiaTheme="minorHAnsi" w:hAnsiTheme="minorHAnsi" w:cstheme="minorHAnsi"/>
          <w:lang w:eastAsia="en-US"/>
        </w:rPr>
        <w:t xml:space="preserve">Kristína Gotthardtová </w:t>
      </w:r>
      <w:r w:rsidRPr="00E22EAF">
        <w:rPr>
          <w:rFonts w:asciiTheme="minorHAnsi" w:hAnsiTheme="minorHAnsi" w:cstheme="minorHAnsi"/>
        </w:rPr>
        <w:t>(</w:t>
      </w:r>
      <w:r w:rsidRPr="00E22EAF">
        <w:rPr>
          <w:rFonts w:asciiTheme="minorHAnsi" w:eastAsiaTheme="minorHAnsi" w:hAnsiTheme="minorHAnsi" w:cstheme="minorHAnsi"/>
          <w:lang w:eastAsia="en-US"/>
        </w:rPr>
        <w:t>ÚHV SAV</w:t>
      </w:r>
      <w:r w:rsidRPr="00E22EAF">
        <w:rPr>
          <w:rFonts w:asciiTheme="minorHAnsi" w:hAnsiTheme="minorHAnsi" w:cstheme="minorHAnsi"/>
        </w:rPr>
        <w:t>): Trávnice jako problém kompozičního spracovania v zborovej tvorbe slovenských skladatelov 20. storočia,</w:t>
      </w:r>
    </w:p>
    <w:p w14:paraId="1EC5AD38" w14:textId="77777777" w:rsidR="00D72C84" w:rsidRPr="00E22EAF" w:rsidRDefault="00D72C84" w:rsidP="00B953E9">
      <w:pPr>
        <w:pStyle w:val="Odstavecseseznamem"/>
        <w:numPr>
          <w:ilvl w:val="0"/>
          <w:numId w:val="22"/>
        </w:numPr>
        <w:jc w:val="both"/>
        <w:rPr>
          <w:rFonts w:asciiTheme="minorHAnsi" w:hAnsiTheme="minorHAnsi" w:cstheme="minorHAnsi"/>
        </w:rPr>
      </w:pPr>
      <w:r w:rsidRPr="00E22EAF">
        <w:rPr>
          <w:rFonts w:asciiTheme="minorHAnsi" w:hAnsiTheme="minorHAnsi" w:cstheme="minorHAnsi"/>
        </w:rPr>
        <w:t>Karel Zýka (HAMU): Neentropické zvukové kodeky v digitálním řetězci a jejich vliv na vnímání autorského díla,</w:t>
      </w:r>
    </w:p>
    <w:p w14:paraId="2092F5C4" w14:textId="77777777" w:rsidR="00D72C84" w:rsidRPr="00E22EAF" w:rsidRDefault="00D72C84" w:rsidP="00B953E9">
      <w:pPr>
        <w:pStyle w:val="Odstavecseseznamem"/>
        <w:numPr>
          <w:ilvl w:val="0"/>
          <w:numId w:val="22"/>
        </w:numPr>
        <w:jc w:val="both"/>
        <w:rPr>
          <w:rFonts w:asciiTheme="minorHAnsi" w:hAnsiTheme="minorHAnsi" w:cstheme="minorHAnsi"/>
        </w:rPr>
      </w:pPr>
      <w:r w:rsidRPr="00E22EAF">
        <w:rPr>
          <w:rFonts w:asciiTheme="minorHAnsi" w:hAnsiTheme="minorHAnsi" w:cstheme="minorHAnsi"/>
        </w:rPr>
        <w:t>Silvia Adamová (HTF VŠMU): Problematika „crossoveru“ na příkladu cyklu Beatles go Barock Petra Breinera,</w:t>
      </w:r>
    </w:p>
    <w:p w14:paraId="40EB316D" w14:textId="77777777" w:rsidR="00D72C84" w:rsidRPr="00E22EAF" w:rsidRDefault="00D72C84" w:rsidP="00B953E9">
      <w:pPr>
        <w:pStyle w:val="Odstavecseseznamem"/>
        <w:numPr>
          <w:ilvl w:val="0"/>
          <w:numId w:val="22"/>
        </w:numPr>
        <w:jc w:val="both"/>
        <w:rPr>
          <w:rFonts w:asciiTheme="minorHAnsi" w:hAnsiTheme="minorHAnsi" w:cstheme="minorHAnsi"/>
        </w:rPr>
      </w:pPr>
      <w:r w:rsidRPr="00E22EAF">
        <w:rPr>
          <w:rFonts w:asciiTheme="minorHAnsi" w:hAnsiTheme="minorHAnsi" w:cstheme="minorHAnsi"/>
        </w:rPr>
        <w:t>Jan Steyer (PedF UK): Varhanní a liturgická hudba ve světle církevních předpisů,</w:t>
      </w:r>
    </w:p>
    <w:p w14:paraId="19D3F88B" w14:textId="77777777" w:rsidR="00D72C84" w:rsidRPr="00E22EAF" w:rsidRDefault="00D72C84" w:rsidP="00B953E9">
      <w:pPr>
        <w:pStyle w:val="Odstavecseseznamem"/>
        <w:numPr>
          <w:ilvl w:val="0"/>
          <w:numId w:val="22"/>
        </w:numPr>
        <w:jc w:val="both"/>
        <w:rPr>
          <w:rFonts w:asciiTheme="minorHAnsi" w:hAnsiTheme="minorHAnsi" w:cstheme="minorHAnsi"/>
        </w:rPr>
      </w:pPr>
      <w:r w:rsidRPr="00E22EAF">
        <w:rPr>
          <w:rFonts w:asciiTheme="minorHAnsi" w:hAnsiTheme="minorHAnsi" w:cstheme="minorHAnsi"/>
        </w:rPr>
        <w:t>Martina Štěpánová (PdF OU): Archetypální symboly v obrazovém cyklu Sonata II (Jarní sonáta) Mikolaje Konstantina Čiurlionise,</w:t>
      </w:r>
    </w:p>
    <w:p w14:paraId="73F2AD15" w14:textId="77777777" w:rsidR="00D72C84" w:rsidRPr="00E22EAF" w:rsidRDefault="00D72C84" w:rsidP="00B953E9">
      <w:pPr>
        <w:pStyle w:val="Odstavecseseznamem"/>
        <w:numPr>
          <w:ilvl w:val="0"/>
          <w:numId w:val="22"/>
        </w:numPr>
        <w:jc w:val="both"/>
        <w:rPr>
          <w:rFonts w:asciiTheme="minorHAnsi" w:hAnsiTheme="minorHAnsi" w:cstheme="minorHAnsi"/>
        </w:rPr>
      </w:pPr>
      <w:r w:rsidRPr="00E22EAF">
        <w:rPr>
          <w:rFonts w:asciiTheme="minorHAnsi" w:hAnsiTheme="minorHAnsi" w:cstheme="minorHAnsi"/>
        </w:rPr>
        <w:t>Markéta Ottová (PdF MU): Svatební košile Antonína Dvořáka, Vítězslava Nováka a Bohuslava Martinů, komparativní analýza,</w:t>
      </w:r>
    </w:p>
    <w:p w14:paraId="3FE6EE7F" w14:textId="77777777" w:rsidR="00D72C84" w:rsidRPr="00E22EAF" w:rsidRDefault="00D72C84" w:rsidP="00B953E9">
      <w:pPr>
        <w:pStyle w:val="Odstavecseseznamem"/>
        <w:numPr>
          <w:ilvl w:val="0"/>
          <w:numId w:val="22"/>
        </w:numPr>
        <w:jc w:val="both"/>
        <w:rPr>
          <w:rFonts w:asciiTheme="minorHAnsi" w:hAnsiTheme="minorHAnsi" w:cstheme="minorHAnsi"/>
        </w:rPr>
      </w:pPr>
      <w:r w:rsidRPr="00E22EAF">
        <w:rPr>
          <w:rFonts w:asciiTheme="minorHAnsi" w:hAnsiTheme="minorHAnsi" w:cstheme="minorHAnsi"/>
        </w:rPr>
        <w:t>Radim Hanousek (HF JAMU): propojení jazzových a klasických hudebníků v improvizačním ansámblu,</w:t>
      </w:r>
    </w:p>
    <w:p w14:paraId="19585F52" w14:textId="77777777" w:rsidR="00D72C84" w:rsidRPr="00E22EAF" w:rsidRDefault="00D72C84" w:rsidP="00B953E9">
      <w:pPr>
        <w:pStyle w:val="Odstavecseseznamem"/>
        <w:numPr>
          <w:ilvl w:val="0"/>
          <w:numId w:val="22"/>
        </w:numPr>
        <w:jc w:val="both"/>
        <w:rPr>
          <w:rFonts w:asciiTheme="minorHAnsi" w:hAnsiTheme="minorHAnsi" w:cstheme="minorHAnsi"/>
        </w:rPr>
      </w:pPr>
      <w:r w:rsidRPr="00E22EAF">
        <w:rPr>
          <w:rFonts w:asciiTheme="minorHAnsi" w:hAnsiTheme="minorHAnsi" w:cstheme="minorHAnsi"/>
        </w:rPr>
        <w:t>Barbora Bortlová (PdF OU): Skladatel a sbormistr Václav Kálik a jeho místo v české hudební kultuře,</w:t>
      </w:r>
    </w:p>
    <w:p w14:paraId="6E4D96D1" w14:textId="77777777" w:rsidR="00D72C84" w:rsidRPr="00E22EAF" w:rsidRDefault="00D72C84" w:rsidP="00B953E9">
      <w:pPr>
        <w:pStyle w:val="Odstavecseseznamem"/>
        <w:numPr>
          <w:ilvl w:val="0"/>
          <w:numId w:val="22"/>
        </w:numPr>
        <w:jc w:val="both"/>
        <w:rPr>
          <w:rFonts w:asciiTheme="minorHAnsi" w:hAnsiTheme="minorHAnsi" w:cstheme="minorHAnsi"/>
        </w:rPr>
      </w:pPr>
      <w:r w:rsidRPr="00E22EAF">
        <w:rPr>
          <w:rFonts w:asciiTheme="minorHAnsi" w:hAnsiTheme="minorHAnsi" w:cstheme="minorHAnsi"/>
        </w:rPr>
        <w:t>Ivana Šůstková (PdF OU): Charakteristika tvůrčího odkazu Josefa Černíka (1880 – 1969),</w:t>
      </w:r>
    </w:p>
    <w:p w14:paraId="319FBB73" w14:textId="77777777" w:rsidR="00D72C84" w:rsidRPr="00E22EAF" w:rsidRDefault="00D72C84" w:rsidP="00B953E9">
      <w:pPr>
        <w:pStyle w:val="Odstavecseseznamem"/>
        <w:numPr>
          <w:ilvl w:val="0"/>
          <w:numId w:val="22"/>
        </w:numPr>
        <w:jc w:val="both"/>
        <w:rPr>
          <w:rFonts w:asciiTheme="minorHAnsi" w:hAnsiTheme="minorHAnsi" w:cstheme="minorHAnsi"/>
        </w:rPr>
      </w:pPr>
      <w:r w:rsidRPr="00E22EAF">
        <w:rPr>
          <w:rFonts w:asciiTheme="minorHAnsi" w:hAnsiTheme="minorHAnsi" w:cstheme="minorHAnsi"/>
        </w:rPr>
        <w:t>Marie Papežová Erlebachová (PdF UK): Výuka klavírní spolupráce ve střední Evropě,</w:t>
      </w:r>
    </w:p>
    <w:p w14:paraId="57E6F76E" w14:textId="77777777" w:rsidR="00D72C84" w:rsidRPr="00E22EAF" w:rsidRDefault="00D72C84" w:rsidP="00B953E9">
      <w:pPr>
        <w:pStyle w:val="Odstavecseseznamem"/>
        <w:numPr>
          <w:ilvl w:val="0"/>
          <w:numId w:val="22"/>
        </w:numPr>
        <w:jc w:val="both"/>
        <w:rPr>
          <w:rFonts w:asciiTheme="minorHAnsi" w:hAnsiTheme="minorHAnsi" w:cstheme="minorHAnsi"/>
        </w:rPr>
      </w:pPr>
      <w:r w:rsidRPr="00E22EAF">
        <w:rPr>
          <w:rFonts w:asciiTheme="minorHAnsi" w:hAnsiTheme="minorHAnsi" w:cstheme="minorHAnsi"/>
        </w:rPr>
        <w:t>Damiano Binetti (HF JAMU): Znovuobjevení Cimarosy a „Tajného manželství“. Pokus o nové „zvukové“ možnosti tohoto díla,</w:t>
      </w:r>
    </w:p>
    <w:p w14:paraId="52AF09D5" w14:textId="77777777" w:rsidR="00D72C84" w:rsidRPr="00E22EAF" w:rsidRDefault="00D72C84" w:rsidP="00B953E9">
      <w:pPr>
        <w:pStyle w:val="Odstavecseseznamem"/>
        <w:numPr>
          <w:ilvl w:val="0"/>
          <w:numId w:val="22"/>
        </w:numPr>
        <w:jc w:val="both"/>
        <w:rPr>
          <w:rFonts w:asciiTheme="minorHAnsi" w:eastAsia="Calibri" w:hAnsiTheme="minorHAnsi" w:cstheme="minorHAnsi"/>
        </w:rPr>
      </w:pPr>
      <w:r w:rsidRPr="00E22EAF">
        <w:rPr>
          <w:rFonts w:asciiTheme="minorHAnsi" w:hAnsiTheme="minorHAnsi" w:cstheme="minorHAnsi"/>
        </w:rPr>
        <w:t>Helena Šmídová (PdF OU): Edvard Schiffauer a jeho tvorba pro děti a mládež,</w:t>
      </w:r>
    </w:p>
    <w:p w14:paraId="2019062D" w14:textId="77777777" w:rsidR="00D72C84" w:rsidRPr="00E22EAF" w:rsidRDefault="00D72C84" w:rsidP="00B953E9">
      <w:pPr>
        <w:pStyle w:val="Odstavecseseznamem"/>
        <w:numPr>
          <w:ilvl w:val="0"/>
          <w:numId w:val="22"/>
        </w:numPr>
        <w:jc w:val="both"/>
        <w:rPr>
          <w:rFonts w:asciiTheme="minorHAnsi" w:eastAsia="Calibri" w:hAnsiTheme="minorHAnsi" w:cstheme="minorHAnsi"/>
        </w:rPr>
      </w:pPr>
      <w:r w:rsidRPr="00E22EAF">
        <w:rPr>
          <w:rFonts w:asciiTheme="minorHAnsi" w:hAnsiTheme="minorHAnsi" w:cstheme="minorHAnsi"/>
        </w:rPr>
        <w:t>Nataliia Kysil (PdF OU): Problémy rozvoje tvořivosti a podnikavosti učitele hudebních oborů</w:t>
      </w:r>
      <w:r w:rsidRPr="00E22EAF">
        <w:rPr>
          <w:rFonts w:asciiTheme="minorHAnsi" w:eastAsia="Calibri" w:hAnsiTheme="minorHAnsi" w:cstheme="minorHAnsi"/>
        </w:rPr>
        <w:t>.</w:t>
      </w:r>
    </w:p>
    <w:p w14:paraId="7B0E9EFF" w14:textId="77777777" w:rsidR="00D72C84" w:rsidRPr="00E22EAF" w:rsidRDefault="00D72C84" w:rsidP="00E22EAF">
      <w:pPr>
        <w:jc w:val="both"/>
        <w:rPr>
          <w:rFonts w:asciiTheme="minorHAnsi" w:eastAsia="Calibri" w:hAnsiTheme="minorHAnsi" w:cstheme="minorHAnsi"/>
          <w:color w:val="FF0000"/>
        </w:rPr>
      </w:pPr>
    </w:p>
    <w:p w14:paraId="7AF694BE" w14:textId="00220531" w:rsidR="00D72C84" w:rsidRDefault="00D72C84" w:rsidP="00CD12D5">
      <w:pPr>
        <w:ind w:firstLine="708"/>
        <w:jc w:val="both"/>
        <w:rPr>
          <w:rFonts w:asciiTheme="minorHAnsi" w:eastAsia="Calibri" w:hAnsiTheme="minorHAnsi" w:cstheme="minorHAnsi"/>
        </w:rPr>
      </w:pPr>
      <w:r w:rsidRPr="00E22EAF">
        <w:rPr>
          <w:rFonts w:asciiTheme="minorHAnsi" w:eastAsia="Calibri" w:hAnsiTheme="minorHAnsi" w:cstheme="minorHAnsi"/>
        </w:rPr>
        <w:t>Podpořit akademické pracovníky na postdoktorských pozicích významně může i v roce 2018 vzniklý Fond rozvoje výzkumné činnosti JAMU. Je určen všem pracovníkům, nicméně právě postdoktorandi, kteří často mají na JAMU pouze částečné úvazky, díky němu mohou získat podporu pro své výzkumné projekty, a tedy i pro svůj další odborný rozvoj.</w:t>
      </w:r>
    </w:p>
    <w:p w14:paraId="342DD95B" w14:textId="77777777" w:rsidR="000E54AF" w:rsidRPr="00E22EAF" w:rsidRDefault="000E54AF" w:rsidP="00E22EAF">
      <w:pPr>
        <w:ind w:firstLine="360"/>
        <w:jc w:val="both"/>
        <w:rPr>
          <w:rFonts w:asciiTheme="minorHAnsi" w:eastAsia="Calibri" w:hAnsiTheme="minorHAnsi" w:cstheme="minorHAnsi"/>
        </w:rPr>
      </w:pPr>
    </w:p>
    <w:p w14:paraId="60B543D1" w14:textId="77777777" w:rsidR="00D72C84" w:rsidRPr="002D0163" w:rsidRDefault="00D72C84" w:rsidP="00D72C84">
      <w:pPr>
        <w:spacing w:before="120"/>
        <w:jc w:val="both"/>
      </w:pPr>
    </w:p>
    <w:p w14:paraId="24F7A070" w14:textId="77777777" w:rsidR="00D72C84" w:rsidRPr="00E22EAF" w:rsidRDefault="00D72C84" w:rsidP="00D72C84">
      <w:pPr>
        <w:shd w:val="clear" w:color="auto" w:fill="BFBFBF"/>
        <w:jc w:val="center"/>
        <w:rPr>
          <w:rFonts w:asciiTheme="minorHAnsi" w:hAnsiTheme="minorHAnsi" w:cstheme="minorHAnsi"/>
          <w:b/>
        </w:rPr>
      </w:pPr>
      <w:r w:rsidRPr="00E22EAF">
        <w:rPr>
          <w:rFonts w:asciiTheme="minorHAnsi" w:hAnsiTheme="minorHAnsi" w:cstheme="minorHAnsi"/>
          <w:b/>
        </w:rPr>
        <w:t>8.1e) PODÍL APLIKAČNÍ SFÉRY NA TVORBĚ A USKUTEČŇOVÁNÍ STUDIJNÍCH PROGRAMŮ A VYHODNOCOVÁNÍ ZAPOJENÍ APLIKAČNÍ SFÉRY</w:t>
      </w:r>
    </w:p>
    <w:p w14:paraId="4AD2B7A9" w14:textId="77777777" w:rsidR="00D72C84" w:rsidRPr="00E22EAF" w:rsidRDefault="00D72C84" w:rsidP="00D72C84">
      <w:pPr>
        <w:jc w:val="both"/>
        <w:rPr>
          <w:rFonts w:asciiTheme="minorHAnsi" w:hAnsiTheme="minorHAnsi" w:cstheme="minorHAnsi"/>
          <w:b/>
          <w:i/>
        </w:rPr>
      </w:pPr>
    </w:p>
    <w:p w14:paraId="10DCB978" w14:textId="77777777" w:rsidR="00D72C84" w:rsidRPr="00E22EAF" w:rsidRDefault="00D72C84" w:rsidP="00E22EAF">
      <w:pPr>
        <w:ind w:firstLine="708"/>
        <w:jc w:val="both"/>
        <w:rPr>
          <w:rFonts w:asciiTheme="minorHAnsi" w:eastAsia="Calibri" w:hAnsiTheme="minorHAnsi" w:cstheme="minorHAnsi"/>
        </w:rPr>
      </w:pPr>
      <w:r w:rsidRPr="00E22EAF">
        <w:rPr>
          <w:rFonts w:asciiTheme="minorHAnsi" w:eastAsia="Calibri" w:hAnsiTheme="minorHAnsi" w:cstheme="minorHAnsi"/>
        </w:rPr>
        <w:t xml:space="preserve">Aplikační sférou pro JAMU jsou nejvýznamnější kulturní instituce, profesionální divadelní a koncertní scény i zájmové a neziskové skupiny, se kterými mají fakulty širokou škálu intenzivně se rozvíjejících a v praxi oboustranně systematicky podporovaných formálních i neformálních druhů spolupráce. Pro vzdělávací instituce v oblasti uměleckých oborů je vazba na umělecký provoz přímou součástí permanentního prověřování koncepcí jak oborového, tak zejména kompetenčního vymezování a zkvalitňování profilace absolventů. Pestrá profesní provázanost s profesionálním provozem na partnerské, ne dodavatelsko-odběratelské bázi je důležitou zpětnou vazbou pro ověřování kvality odborné práce fakultních i celoškolních </w:t>
      </w:r>
      <w:r w:rsidRPr="00E22EAF">
        <w:rPr>
          <w:rFonts w:asciiTheme="minorHAnsi" w:eastAsia="Calibri" w:hAnsiTheme="minorHAnsi" w:cstheme="minorHAnsi"/>
        </w:rPr>
        <w:lastRenderedPageBreak/>
        <w:t>pracovišť. Unikátní a cenná je na tomto poli např. spolupráce s Českou komorou tlumočníků znakového jazyka nebo s Unií Neslyšících Brno a samozřejmě bohaté spolupráce s orchestry, divadly ad.</w:t>
      </w:r>
    </w:p>
    <w:p w14:paraId="7EC3F9B8" w14:textId="77777777" w:rsidR="00D72C84" w:rsidRPr="00E22EAF" w:rsidRDefault="00D72C84" w:rsidP="00E22EAF">
      <w:pPr>
        <w:ind w:firstLine="708"/>
        <w:jc w:val="both"/>
        <w:rPr>
          <w:rFonts w:asciiTheme="minorHAnsi" w:eastAsia="Calibri" w:hAnsiTheme="minorHAnsi" w:cstheme="minorHAnsi"/>
        </w:rPr>
      </w:pPr>
      <w:r w:rsidRPr="00E22EAF">
        <w:rPr>
          <w:rFonts w:asciiTheme="minorHAnsi" w:eastAsia="Calibri" w:hAnsiTheme="minorHAnsi" w:cstheme="minorHAnsi"/>
        </w:rPr>
        <w:t>Pominout nelze ani skutečnost, že velké množství pedagogů JAMU je stále umělecky aktivních, takže fakticky současně reprezentují JAMU i aplikační sféru – zejména ku prospěchu studentů i jejich vzdělávání a profesního rozvoje.</w:t>
      </w:r>
    </w:p>
    <w:p w14:paraId="7DEF737B" w14:textId="5EB999A1" w:rsidR="00D72C84" w:rsidRDefault="00D72C84" w:rsidP="00E22EAF">
      <w:pPr>
        <w:ind w:firstLine="708"/>
        <w:jc w:val="both"/>
        <w:rPr>
          <w:rFonts w:asciiTheme="minorHAnsi" w:hAnsiTheme="minorHAnsi" w:cstheme="minorHAnsi"/>
        </w:rPr>
      </w:pPr>
      <w:r w:rsidRPr="00E22EAF">
        <w:rPr>
          <w:rFonts w:asciiTheme="minorHAnsi" w:hAnsiTheme="minorHAnsi" w:cstheme="minorHAnsi"/>
        </w:rPr>
        <w:t xml:space="preserve">Aplikační sféra se na tvorbě a uskutečňování studijních programů podílí několika </w:t>
      </w:r>
      <w:r w:rsidRPr="00E22EAF">
        <w:rPr>
          <w:rFonts w:asciiTheme="minorHAnsi" w:hAnsiTheme="minorHAnsi" w:cstheme="minorHAnsi"/>
        </w:rPr>
        <w:br/>
        <w:t xml:space="preserve">způsoby. Je třeba zdůraznit, že pro uměleckou školu je především důležité, aby její pedagogové byli zapojeni do profesionální umělecké (či umělecko-pedagogické </w:t>
      </w:r>
      <w:r w:rsidRPr="00E22EAF">
        <w:rPr>
          <w:rFonts w:asciiTheme="minorHAnsi" w:hAnsiTheme="minorHAnsi" w:cstheme="minorHAnsi"/>
        </w:rPr>
        <w:br/>
        <w:t xml:space="preserve">a umělecko-organizační či technické) činnosti. Znamená to tedy, že v každém </w:t>
      </w:r>
      <w:r w:rsidRPr="00E22EAF">
        <w:rPr>
          <w:rFonts w:asciiTheme="minorHAnsi" w:hAnsiTheme="minorHAnsi" w:cstheme="minorHAnsi"/>
        </w:rPr>
        <w:br/>
        <w:t xml:space="preserve">oboru (zejména však v logice nového uspořádání dle novely VŠ zákona zastřešujícího studijního programu) figurují u profilujících předmětů takto s praxí spjatí pedagogové, kteří již při samotné formulaci obsahu jednotlivých předmětů a jejich vzájemných vazeb v rámci programu vnáší své aktuální poznatky a zkušenosti z praxe. Reference, respektive ověření aktuálního zapojení do aplikační sféry ze strany klíčových pedagogů nám již po několik let poskytuje Registr uměleckých výstupů, ve kterém je JAMU jednou z klíčových institucí. A to jak z hlediska počtu registrovaných výstupů, tak z hlediska odbornými certifikátory posouzených výstupů. Součástí tohoto přístupu, tzn. potřeby zabezpečovat výuku odborníky z aplikační sféry, je také promyšlená spolupráce s externími vyučujícími z praxe. </w:t>
      </w:r>
    </w:p>
    <w:p w14:paraId="1147A06A" w14:textId="77777777" w:rsidR="00CD12D5" w:rsidRPr="00151D54" w:rsidRDefault="00CD12D5" w:rsidP="00E22EAF">
      <w:pPr>
        <w:ind w:firstLine="708"/>
        <w:jc w:val="both"/>
        <w:rPr>
          <w:rFonts w:asciiTheme="minorHAnsi" w:hAnsiTheme="minorHAnsi" w:cstheme="minorHAnsi"/>
        </w:rPr>
      </w:pPr>
    </w:p>
    <w:p w14:paraId="141E4B14" w14:textId="77777777" w:rsidR="00D72C84" w:rsidRPr="00E22EAF" w:rsidRDefault="00D72C84" w:rsidP="00782902">
      <w:pPr>
        <w:ind w:firstLine="708"/>
        <w:jc w:val="both"/>
        <w:rPr>
          <w:rFonts w:asciiTheme="minorHAnsi" w:hAnsiTheme="minorHAnsi" w:cstheme="minorHAnsi"/>
        </w:rPr>
      </w:pPr>
      <w:r w:rsidRPr="00E22EAF">
        <w:rPr>
          <w:rFonts w:asciiTheme="minorHAnsi" w:hAnsiTheme="minorHAnsi" w:cstheme="minorHAnsi"/>
        </w:rPr>
        <w:t>Nejvýznamnějšími partnery z aplikační sféry, s nimiž má JAMU uzavřeny různé typy smluvních vztahů pro uplatňování výsledků tvůrčích a uměleckých aktivit, stejně jako výsledků výzkumných, vývojových, inovačních činností, jsou:</w:t>
      </w:r>
    </w:p>
    <w:p w14:paraId="6932E992" w14:textId="77777777" w:rsidR="00D72C84" w:rsidRPr="00E22EAF" w:rsidRDefault="00D72C84" w:rsidP="005452F3">
      <w:pPr>
        <w:ind w:firstLine="708"/>
        <w:jc w:val="both"/>
        <w:rPr>
          <w:rFonts w:asciiTheme="minorHAnsi" w:hAnsiTheme="minorHAnsi" w:cstheme="minorHAnsi"/>
        </w:rPr>
      </w:pPr>
      <w:r w:rsidRPr="005452F3">
        <w:rPr>
          <w:rFonts w:asciiTheme="minorHAnsi" w:hAnsiTheme="minorHAnsi" w:cstheme="minorHAnsi"/>
          <w:i/>
        </w:rPr>
        <w:t>Česká televize</w:t>
      </w:r>
      <w:r w:rsidRPr="00E22EAF">
        <w:rPr>
          <w:rFonts w:asciiTheme="minorHAnsi" w:hAnsiTheme="minorHAnsi" w:cstheme="minorHAnsi"/>
        </w:rPr>
        <w:t xml:space="preserve"> – rozvíjí svůj strategický program stáží zacílených na soustavnou práci se studenty, budoucími absolventy. Tato spolupráce je jednak rámcově ošetřena smlouvou a zastřešujícím jednáním na úrovni rektora JAMU a ředitele ČT, jednak </w:t>
      </w:r>
      <w:r w:rsidRPr="00E22EAF">
        <w:rPr>
          <w:rFonts w:asciiTheme="minorHAnsi" w:hAnsiTheme="minorHAnsi" w:cstheme="minorHAnsi"/>
        </w:rPr>
        <w:br/>
        <w:t>na peer to peer komunikaci. ČT pravidelně komunikuje aktuální nabídku stážových míst, ta je ze strany DF JAMU cíleně distribuována v rámci jednotlivých ateliérů.</w:t>
      </w:r>
    </w:p>
    <w:p w14:paraId="613785CA" w14:textId="16DD91A9" w:rsidR="00D72C84" w:rsidRPr="00E22EAF" w:rsidRDefault="00D72C84" w:rsidP="005452F3">
      <w:pPr>
        <w:ind w:firstLine="708"/>
        <w:jc w:val="both"/>
        <w:rPr>
          <w:rFonts w:asciiTheme="minorHAnsi" w:hAnsiTheme="minorHAnsi" w:cstheme="minorHAnsi"/>
        </w:rPr>
      </w:pPr>
      <w:r w:rsidRPr="005452F3">
        <w:rPr>
          <w:rFonts w:asciiTheme="minorHAnsi" w:hAnsiTheme="minorHAnsi" w:cstheme="minorHAnsi"/>
          <w:i/>
        </w:rPr>
        <w:t>Instituce působící v autorsko-právní oblasti</w:t>
      </w:r>
      <w:r w:rsidRPr="00E22EAF">
        <w:rPr>
          <w:rFonts w:asciiTheme="minorHAnsi" w:hAnsiTheme="minorHAnsi" w:cstheme="minorHAnsi"/>
        </w:rPr>
        <w:t>. Zejména se jedná o spolupráci s agenturou DILIA, která nabízí studentům prostřednictvím fakulty podporu v oblasti vzniku nových divadelních textů, jejich autorskému čtení. Smyslem této spolupráce je potřeba výchovy nových dramatických autorů a inscenátorů, kterým následně DILIA nabízí profesionální servis autorsko-právní zastupování. DF JAMU zejména na úrovni technicko-uměleckých oborů dále spolupracuje se subjektem OAZA (Ochranná asociace zvukařů – autorů, z.s.).</w:t>
      </w:r>
    </w:p>
    <w:p w14:paraId="2A148AF9" w14:textId="2DB6C732" w:rsidR="00D72C84" w:rsidRPr="00E22EAF" w:rsidRDefault="00D72C84" w:rsidP="00782902">
      <w:pPr>
        <w:ind w:firstLine="708"/>
        <w:jc w:val="both"/>
        <w:rPr>
          <w:rFonts w:asciiTheme="minorHAnsi" w:hAnsiTheme="minorHAnsi" w:cstheme="minorHAnsi"/>
        </w:rPr>
      </w:pPr>
      <w:r w:rsidRPr="005452F3">
        <w:rPr>
          <w:rFonts w:asciiTheme="minorHAnsi" w:hAnsiTheme="minorHAnsi" w:cstheme="minorHAnsi"/>
          <w:i/>
        </w:rPr>
        <w:t>Odborné zastřešující organizace</w:t>
      </w:r>
      <w:r w:rsidRPr="00E22EAF">
        <w:rPr>
          <w:rFonts w:asciiTheme="minorHAnsi" w:hAnsiTheme="minorHAnsi" w:cstheme="minorHAnsi"/>
        </w:rPr>
        <w:t xml:space="preserve">. DF JAMU je personálně prostřednictvím svých pedagogů (kteří právě působí v aplikační sféře, tzn. v profesionálních institucích, jak </w:t>
      </w:r>
      <w:r w:rsidRPr="00E22EAF">
        <w:rPr>
          <w:rFonts w:asciiTheme="minorHAnsi" w:hAnsiTheme="minorHAnsi" w:cstheme="minorHAnsi"/>
        </w:rPr>
        <w:br/>
        <w:t>je popsáno v předchozí kapitole) propojena s Asociací profesionálních divadel, s Hereckou asociací, s nově vzniklou Asociací nezávislých divadel, českou sekcí organizace OISTAT (Mezinárodní organizace scénografů, divadelních architektů a techniků), s Českou komorou tlumočníků znakového jazyka, s Unií Neslyšících Brno atd.</w:t>
      </w:r>
    </w:p>
    <w:p w14:paraId="71243E35" w14:textId="5804A46D" w:rsidR="00D72C84" w:rsidRPr="00E22EAF" w:rsidRDefault="00D72C84" w:rsidP="00782902">
      <w:pPr>
        <w:ind w:firstLine="708"/>
        <w:jc w:val="both"/>
        <w:rPr>
          <w:rFonts w:asciiTheme="minorHAnsi" w:hAnsiTheme="minorHAnsi" w:cstheme="minorHAnsi"/>
        </w:rPr>
      </w:pPr>
      <w:r w:rsidRPr="005452F3">
        <w:rPr>
          <w:rFonts w:asciiTheme="minorHAnsi" w:hAnsiTheme="minorHAnsi" w:cstheme="minorHAnsi"/>
          <w:i/>
        </w:rPr>
        <w:t>Institut umění – Divadelní ústav</w:t>
      </w:r>
      <w:r w:rsidRPr="00E22EAF">
        <w:rPr>
          <w:rFonts w:asciiTheme="minorHAnsi" w:hAnsiTheme="minorHAnsi" w:cstheme="minorHAnsi"/>
        </w:rPr>
        <w:t xml:space="preserve">. Zde je spolupráce ošetřena nikoliv institucionálně, ale personálně zastoupením proděkanky DF JAMU ve Vědecké radě Institutu umění a v rámci platformy vysokoškolských pracovišť poskytujících studijní programy zacílené na umělecko-organizační obory. </w:t>
      </w:r>
    </w:p>
    <w:p w14:paraId="16736999" w14:textId="2FC92195" w:rsidR="00D72C84" w:rsidRPr="00E22EAF" w:rsidRDefault="00D72C84" w:rsidP="00782902">
      <w:pPr>
        <w:ind w:firstLine="708"/>
        <w:jc w:val="both"/>
        <w:rPr>
          <w:rFonts w:asciiTheme="minorHAnsi" w:hAnsiTheme="minorHAnsi" w:cstheme="minorHAnsi"/>
        </w:rPr>
      </w:pPr>
      <w:r w:rsidRPr="005452F3">
        <w:rPr>
          <w:rFonts w:asciiTheme="minorHAnsi" w:hAnsiTheme="minorHAnsi" w:cstheme="minorHAnsi"/>
          <w:i/>
        </w:rPr>
        <w:t>Národní divadlo Brno</w:t>
      </w:r>
      <w:r w:rsidRPr="00E22EAF">
        <w:rPr>
          <w:rFonts w:asciiTheme="minorHAnsi" w:hAnsiTheme="minorHAnsi" w:cstheme="minorHAnsi"/>
        </w:rPr>
        <w:t xml:space="preserve"> - hlavní pořadatel mezinárodního festivalu Divadelní svět Brno a především instituce, která umožňuje studentům vybraných oborů realizovat stáže, poskytuje své prostory pro exkurze, a to včetně výrobních a provozních (dílny, krejčovna, atd.).</w:t>
      </w:r>
    </w:p>
    <w:p w14:paraId="64A6CD40" w14:textId="77777777" w:rsidR="00D72C84" w:rsidRPr="00E22EAF" w:rsidRDefault="00D72C84" w:rsidP="00E22EAF">
      <w:pPr>
        <w:jc w:val="both"/>
        <w:rPr>
          <w:rFonts w:asciiTheme="minorHAnsi" w:hAnsiTheme="minorHAnsi" w:cstheme="minorHAnsi"/>
        </w:rPr>
      </w:pPr>
      <w:r w:rsidRPr="00E22EAF">
        <w:rPr>
          <w:rFonts w:asciiTheme="minorHAnsi" w:hAnsiTheme="minorHAnsi" w:cstheme="minorHAnsi"/>
        </w:rPr>
        <w:lastRenderedPageBreak/>
        <w:t>Smluvně jsou systematicky řešeny stáže studentů v profesní sféře. Zde jde zejména o studenty oborů Divadlo a výchova a Divadelní produkce. V platnosti jsou smlouvy s:</w:t>
      </w:r>
    </w:p>
    <w:p w14:paraId="6E1CF2B4" w14:textId="77777777" w:rsidR="00D72C84" w:rsidRPr="00782902" w:rsidRDefault="00D72C84" w:rsidP="00B953E9">
      <w:pPr>
        <w:pStyle w:val="Odstavecseseznamem"/>
        <w:numPr>
          <w:ilvl w:val="0"/>
          <w:numId w:val="23"/>
        </w:numPr>
        <w:jc w:val="both"/>
        <w:rPr>
          <w:rFonts w:asciiTheme="minorHAnsi" w:hAnsiTheme="minorHAnsi" w:cstheme="minorHAnsi"/>
        </w:rPr>
      </w:pPr>
      <w:r w:rsidRPr="00782902">
        <w:rPr>
          <w:rFonts w:asciiTheme="minorHAnsi" w:hAnsiTheme="minorHAnsi" w:cstheme="minorHAnsi"/>
        </w:rPr>
        <w:t>Lužánky – středisko volného času, Lidická 50, 658 10 Brno;</w:t>
      </w:r>
    </w:p>
    <w:p w14:paraId="6797D727" w14:textId="77777777" w:rsidR="00D72C84" w:rsidRPr="00782902" w:rsidRDefault="00D72C84" w:rsidP="00B953E9">
      <w:pPr>
        <w:pStyle w:val="Odstavecseseznamem"/>
        <w:numPr>
          <w:ilvl w:val="0"/>
          <w:numId w:val="23"/>
        </w:numPr>
        <w:jc w:val="both"/>
        <w:rPr>
          <w:rFonts w:asciiTheme="minorHAnsi" w:hAnsiTheme="minorHAnsi" w:cstheme="minorHAnsi"/>
        </w:rPr>
      </w:pPr>
      <w:r w:rsidRPr="00782902">
        <w:rPr>
          <w:rFonts w:asciiTheme="minorHAnsi" w:hAnsiTheme="minorHAnsi" w:cstheme="minorHAnsi"/>
        </w:rPr>
        <w:t>Základní škola Brno, Hroznová 1, 603 00 Brno;</w:t>
      </w:r>
    </w:p>
    <w:p w14:paraId="4725E56F" w14:textId="77777777" w:rsidR="00D72C84" w:rsidRPr="00782902" w:rsidRDefault="00D72C84" w:rsidP="00B953E9">
      <w:pPr>
        <w:pStyle w:val="Odstavecseseznamem"/>
        <w:numPr>
          <w:ilvl w:val="0"/>
          <w:numId w:val="23"/>
        </w:numPr>
        <w:jc w:val="both"/>
        <w:rPr>
          <w:rFonts w:asciiTheme="minorHAnsi" w:hAnsiTheme="minorHAnsi" w:cstheme="minorHAnsi"/>
        </w:rPr>
      </w:pPr>
      <w:r w:rsidRPr="00782902">
        <w:rPr>
          <w:rFonts w:asciiTheme="minorHAnsi" w:hAnsiTheme="minorHAnsi" w:cstheme="minorHAnsi"/>
        </w:rPr>
        <w:t>Gymnázium Mojmírovo náměstí, Mojmírovo nám. 10, 612 00 Brno;</w:t>
      </w:r>
    </w:p>
    <w:p w14:paraId="13DFAD3E" w14:textId="77777777" w:rsidR="00D72C84" w:rsidRPr="00782902" w:rsidRDefault="00D72C84" w:rsidP="00B953E9">
      <w:pPr>
        <w:pStyle w:val="Odstavecseseznamem"/>
        <w:numPr>
          <w:ilvl w:val="0"/>
          <w:numId w:val="23"/>
        </w:numPr>
        <w:jc w:val="both"/>
        <w:rPr>
          <w:rFonts w:asciiTheme="minorHAnsi" w:hAnsiTheme="minorHAnsi" w:cstheme="minorHAnsi"/>
        </w:rPr>
      </w:pPr>
      <w:r w:rsidRPr="00782902">
        <w:rPr>
          <w:rFonts w:asciiTheme="minorHAnsi" w:hAnsiTheme="minorHAnsi" w:cstheme="minorHAnsi"/>
        </w:rPr>
        <w:t>ZUŠ Františka Jílka, Vídeňská 264/52, 639 00 Brno;</w:t>
      </w:r>
    </w:p>
    <w:p w14:paraId="0705D5CE" w14:textId="77777777" w:rsidR="00D72C84" w:rsidRPr="00782902" w:rsidRDefault="00D72C84" w:rsidP="00B953E9">
      <w:pPr>
        <w:pStyle w:val="Odstavecseseznamem"/>
        <w:numPr>
          <w:ilvl w:val="0"/>
          <w:numId w:val="23"/>
        </w:numPr>
        <w:jc w:val="both"/>
        <w:rPr>
          <w:rFonts w:asciiTheme="minorHAnsi" w:hAnsiTheme="minorHAnsi" w:cstheme="minorHAnsi"/>
        </w:rPr>
      </w:pPr>
      <w:r w:rsidRPr="00782902">
        <w:rPr>
          <w:rFonts w:asciiTheme="minorHAnsi" w:hAnsiTheme="minorHAnsi" w:cstheme="minorHAnsi"/>
        </w:rPr>
        <w:t>ZUŠ Náchod, Tyršova 247, 547 01 Náchod;</w:t>
      </w:r>
    </w:p>
    <w:p w14:paraId="05E7EEBF" w14:textId="77777777" w:rsidR="00D72C84" w:rsidRPr="00782902" w:rsidRDefault="00D72C84" w:rsidP="00B953E9">
      <w:pPr>
        <w:pStyle w:val="Odstavecseseznamem"/>
        <w:numPr>
          <w:ilvl w:val="0"/>
          <w:numId w:val="23"/>
        </w:numPr>
        <w:jc w:val="both"/>
        <w:rPr>
          <w:rFonts w:asciiTheme="minorHAnsi" w:hAnsiTheme="minorHAnsi" w:cstheme="minorHAnsi"/>
        </w:rPr>
      </w:pPr>
      <w:r w:rsidRPr="00782902">
        <w:rPr>
          <w:rFonts w:asciiTheme="minorHAnsi" w:hAnsiTheme="minorHAnsi" w:cstheme="minorHAnsi"/>
        </w:rPr>
        <w:t>ZUŠ Vítězslavy Kaprálové, Palackého 70, 612 00 Brno;</w:t>
      </w:r>
    </w:p>
    <w:p w14:paraId="2DBEBDA0" w14:textId="77777777" w:rsidR="00D72C84" w:rsidRPr="00782902" w:rsidRDefault="00D72C84" w:rsidP="00B953E9">
      <w:pPr>
        <w:pStyle w:val="Odstavecseseznamem"/>
        <w:numPr>
          <w:ilvl w:val="0"/>
          <w:numId w:val="23"/>
        </w:numPr>
        <w:jc w:val="both"/>
        <w:rPr>
          <w:rFonts w:asciiTheme="minorHAnsi" w:hAnsiTheme="minorHAnsi" w:cstheme="minorHAnsi"/>
        </w:rPr>
      </w:pPr>
      <w:r w:rsidRPr="00782902">
        <w:rPr>
          <w:rFonts w:asciiTheme="minorHAnsi" w:hAnsiTheme="minorHAnsi" w:cstheme="minorHAnsi"/>
        </w:rPr>
        <w:t>Střední škola uměleckomanažerská, s.r.o., Táborská 1297/185, 615 00 Brno;</w:t>
      </w:r>
    </w:p>
    <w:p w14:paraId="65E457E0" w14:textId="77777777" w:rsidR="00782902" w:rsidRDefault="00D72C84" w:rsidP="00B953E9">
      <w:pPr>
        <w:pStyle w:val="Odstavecseseznamem"/>
        <w:numPr>
          <w:ilvl w:val="0"/>
          <w:numId w:val="23"/>
        </w:numPr>
        <w:jc w:val="both"/>
        <w:rPr>
          <w:rFonts w:asciiTheme="minorHAnsi" w:hAnsiTheme="minorHAnsi" w:cstheme="minorHAnsi"/>
        </w:rPr>
      </w:pPr>
      <w:r w:rsidRPr="00782902">
        <w:rPr>
          <w:rFonts w:asciiTheme="minorHAnsi" w:hAnsiTheme="minorHAnsi" w:cstheme="minorHAnsi"/>
        </w:rPr>
        <w:t>Divadlo Polárka, Tučkova 34, 602 00 Brno.</w:t>
      </w:r>
    </w:p>
    <w:p w14:paraId="2E839551" w14:textId="77777777" w:rsidR="00782902" w:rsidRDefault="00782902" w:rsidP="00782902">
      <w:pPr>
        <w:jc w:val="both"/>
        <w:rPr>
          <w:rFonts w:asciiTheme="minorHAnsi" w:hAnsiTheme="minorHAnsi" w:cstheme="minorHAnsi"/>
        </w:rPr>
      </w:pPr>
    </w:p>
    <w:p w14:paraId="2B8C5FCC" w14:textId="2054DF8A" w:rsidR="00D72C84" w:rsidRPr="00782902" w:rsidRDefault="00D72C84" w:rsidP="005452F3">
      <w:pPr>
        <w:ind w:firstLine="708"/>
        <w:jc w:val="both"/>
        <w:rPr>
          <w:rFonts w:asciiTheme="minorHAnsi" w:hAnsiTheme="minorHAnsi" w:cstheme="minorHAnsi"/>
        </w:rPr>
      </w:pPr>
      <w:r w:rsidRPr="00782902">
        <w:rPr>
          <w:rFonts w:asciiTheme="minorHAnsi" w:hAnsiTheme="minorHAnsi" w:cstheme="minorHAnsi"/>
        </w:rPr>
        <w:t xml:space="preserve">Na </w:t>
      </w:r>
      <w:r w:rsidR="00782902">
        <w:rPr>
          <w:rFonts w:asciiTheme="minorHAnsi" w:hAnsiTheme="minorHAnsi" w:cstheme="minorHAnsi"/>
        </w:rPr>
        <w:t xml:space="preserve">HF </w:t>
      </w:r>
      <w:r w:rsidRPr="00782902">
        <w:rPr>
          <w:rFonts w:asciiTheme="minorHAnsi" w:hAnsiTheme="minorHAnsi" w:cstheme="minorHAnsi"/>
        </w:rPr>
        <w:t>JAMU je chápána samotná umělecká tvorba jako specifická forma aplikovaného výzkumu, neboť nese základní podstatu aplikačního přesahu – předávání výsledků tvůrčí práce široké společnosti. Interakce HF JAMU s mimouniverzitní aplikační sférou jsou vzhledem ke specifikům instituce a odlišným typům výsledků realizovány především v rovině společenského dopadu a plnění třetí role instituce. Mimouniverzitní aplikační sférou je pro HF JAMU rozsáhlá participace na realizaci hudebního života v rámci města, regionu, republiky i mezinárodního prostoru.</w:t>
      </w:r>
    </w:p>
    <w:p w14:paraId="4343D180" w14:textId="77777777" w:rsidR="00D72C84" w:rsidRPr="00E22EAF" w:rsidRDefault="00D72C84" w:rsidP="005452F3">
      <w:pPr>
        <w:ind w:firstLine="708"/>
        <w:jc w:val="both"/>
        <w:rPr>
          <w:rFonts w:asciiTheme="minorHAnsi" w:hAnsiTheme="minorHAnsi" w:cstheme="minorHAnsi"/>
        </w:rPr>
      </w:pPr>
      <w:r w:rsidRPr="00E22EAF">
        <w:rPr>
          <w:rFonts w:asciiTheme="minorHAnsi" w:hAnsiTheme="minorHAnsi" w:cstheme="minorHAnsi"/>
        </w:rPr>
        <w:t xml:space="preserve">Typickým uživatelem výsledků tvůrčí výzkumné i umělecké činnosti HF JAMU je hudební komunita tvořená profesionálními interprety, skladateli, dirigenty, či operními režiséry, muzikology, hudebními producenty apod.; dále široká veřejnost se zájmem o hudbu a kulturu. </w:t>
      </w:r>
    </w:p>
    <w:p w14:paraId="1BC904C7" w14:textId="77777777" w:rsidR="00D72C84" w:rsidRPr="00E22EAF" w:rsidRDefault="00D72C84" w:rsidP="00E22EAF">
      <w:pPr>
        <w:jc w:val="both"/>
        <w:rPr>
          <w:rFonts w:asciiTheme="minorHAnsi" w:eastAsia="Calibri" w:hAnsiTheme="minorHAnsi" w:cstheme="minorHAnsi"/>
        </w:rPr>
      </w:pPr>
    </w:p>
    <w:p w14:paraId="09C901A4" w14:textId="77777777" w:rsidR="00D72C84" w:rsidRPr="002D0163" w:rsidRDefault="00D72C84" w:rsidP="00D72C84">
      <w:pPr>
        <w:rPr>
          <w:sz w:val="28"/>
          <w:szCs w:val="28"/>
        </w:rPr>
      </w:pPr>
    </w:p>
    <w:p w14:paraId="7F509EA8" w14:textId="77777777" w:rsidR="00D72C84" w:rsidRPr="00782902" w:rsidRDefault="00D72C84" w:rsidP="00D72C84">
      <w:pPr>
        <w:shd w:val="clear" w:color="auto" w:fill="BFBFBF"/>
        <w:jc w:val="center"/>
        <w:rPr>
          <w:rFonts w:asciiTheme="minorHAnsi" w:hAnsiTheme="minorHAnsi" w:cstheme="minorHAnsi"/>
          <w:b/>
        </w:rPr>
      </w:pPr>
      <w:r w:rsidRPr="00782902">
        <w:rPr>
          <w:rFonts w:asciiTheme="minorHAnsi" w:hAnsiTheme="minorHAnsi" w:cstheme="minorHAnsi"/>
          <w:b/>
        </w:rPr>
        <w:t>8.1f) SPOLUPRÁCE S APLIKAČNÍ SFÉROU NA TVORBĚ A PŘENOSU INOVACÍ A JEJICH KOMERCIONALIZACE</w:t>
      </w:r>
    </w:p>
    <w:p w14:paraId="5536957B" w14:textId="77777777" w:rsidR="00782902" w:rsidRDefault="00782902" w:rsidP="00782902">
      <w:pPr>
        <w:jc w:val="both"/>
        <w:rPr>
          <w:rFonts w:asciiTheme="minorHAnsi" w:hAnsiTheme="minorHAnsi" w:cstheme="minorHAnsi"/>
        </w:rPr>
      </w:pPr>
    </w:p>
    <w:p w14:paraId="52E38812" w14:textId="435CABC6" w:rsidR="00D72C84" w:rsidRPr="00782902" w:rsidRDefault="00D72C84" w:rsidP="00782902">
      <w:pPr>
        <w:ind w:firstLine="708"/>
        <w:jc w:val="both"/>
        <w:rPr>
          <w:rFonts w:asciiTheme="minorHAnsi" w:hAnsiTheme="minorHAnsi" w:cstheme="minorHAnsi"/>
        </w:rPr>
      </w:pPr>
      <w:r w:rsidRPr="00782902">
        <w:rPr>
          <w:rFonts w:asciiTheme="minorHAnsi" w:hAnsiTheme="minorHAnsi" w:cstheme="minorHAnsi"/>
        </w:rPr>
        <w:t xml:space="preserve">Mezi nejvýznamnější partnery z tzv. aplikační sféry, s nimiž má JAMU uzavřeny různé typy smluvních vztahů pro uplatňování výsledků výzkumných, vývojových, inovačních, tvůrčích a uměleckých aktivit, patří zejména Česká televize Brno, Český rozhlas Brno, Filharmonie Brno, Národní divadlo Brno a Centrum experimentálního divadla v Brně. </w:t>
      </w:r>
    </w:p>
    <w:p w14:paraId="7DE7E9E2" w14:textId="77777777" w:rsidR="00D72C84" w:rsidRPr="00782902" w:rsidRDefault="00D72C84" w:rsidP="005452F3">
      <w:pPr>
        <w:ind w:firstLine="708"/>
        <w:jc w:val="both"/>
        <w:rPr>
          <w:rFonts w:asciiTheme="minorHAnsi" w:hAnsiTheme="minorHAnsi" w:cstheme="minorHAnsi"/>
        </w:rPr>
      </w:pPr>
      <w:r w:rsidRPr="00782902">
        <w:rPr>
          <w:rFonts w:asciiTheme="minorHAnsi" w:hAnsiTheme="minorHAnsi" w:cstheme="minorHAnsi"/>
        </w:rPr>
        <w:t>Studenti s těmito organizacemi externě spolupracují, případně v nich i vykonávají odborné stáže, na které v některých případech po absolutoriu naváží pracovním poměrem či dlouhodobou a pravidelnou externí spoluprací. Také v tomto případě velmi napomáhá, že pedagogové JAMU v těchto institucích působí a nezřídka právě oni další působení studentů v nich zprostředkují.</w:t>
      </w:r>
    </w:p>
    <w:p w14:paraId="45049104" w14:textId="5DF84682" w:rsidR="00D72C84" w:rsidRDefault="00D72C84" w:rsidP="00782902">
      <w:pPr>
        <w:ind w:firstLine="708"/>
        <w:jc w:val="both"/>
        <w:rPr>
          <w:rFonts w:asciiTheme="minorHAnsi" w:hAnsiTheme="minorHAnsi" w:cstheme="minorHAnsi"/>
        </w:rPr>
      </w:pPr>
      <w:r w:rsidRPr="00782902">
        <w:rPr>
          <w:rFonts w:asciiTheme="minorHAnsi" w:hAnsiTheme="minorHAnsi" w:cstheme="minorHAnsi"/>
        </w:rPr>
        <w:t>O komercionalizaci však v těchto případech lze mluvit pouze velmi obtížně, neboť výsledkem těchto spoluprací není primárně komerční zisk, ale uplatnění výrazných uměleckých osobností v praxi a jejich tvorba, která má mnoho přínosů pro rozvoj společnosti a kultury, nikoli však z hlediska komerčního zisku. Nepovažujeme to však za nedostatek, ale za specifikum (a také přednost i povinnost) našich oborů, neboť z dlouhodobého hlediska a v obtížně kvantifikovatelných položkách (např. rozvoj kultury a společnosti, kultivace obyvatel, zlepšování kvality života) je považujeme za mnohem přínosnější a „ziskovější“.</w:t>
      </w:r>
    </w:p>
    <w:p w14:paraId="18B5D846" w14:textId="77777777" w:rsidR="000E54AF" w:rsidRPr="00782902" w:rsidRDefault="000E54AF" w:rsidP="00782902">
      <w:pPr>
        <w:ind w:firstLine="708"/>
        <w:jc w:val="both"/>
        <w:rPr>
          <w:rFonts w:asciiTheme="minorHAnsi" w:hAnsiTheme="minorHAnsi" w:cstheme="minorHAnsi"/>
        </w:rPr>
      </w:pPr>
    </w:p>
    <w:p w14:paraId="5B3C217D" w14:textId="77777777" w:rsidR="00D72C84" w:rsidRPr="002D0163" w:rsidRDefault="00D72C84" w:rsidP="00D72C84">
      <w:pPr>
        <w:rPr>
          <w:b/>
        </w:rPr>
      </w:pPr>
    </w:p>
    <w:p w14:paraId="2CDDACDA" w14:textId="77777777" w:rsidR="00D72C84" w:rsidRPr="00782902" w:rsidRDefault="00D72C84" w:rsidP="00D72C84">
      <w:pPr>
        <w:shd w:val="clear" w:color="auto" w:fill="BFBFBF"/>
        <w:jc w:val="center"/>
        <w:rPr>
          <w:rFonts w:asciiTheme="minorHAnsi" w:hAnsiTheme="minorHAnsi" w:cstheme="minorHAnsi"/>
          <w:b/>
        </w:rPr>
      </w:pPr>
      <w:r w:rsidRPr="00782902">
        <w:rPr>
          <w:rFonts w:asciiTheme="minorHAnsi" w:hAnsiTheme="minorHAnsi" w:cstheme="minorHAnsi"/>
          <w:b/>
        </w:rPr>
        <w:t>8.1g) PODPORA MEZISEKTOROVÉ MOBILITY STUDENTŮ A AKADEMICKÝCH PRACOVNÍKŮ</w:t>
      </w:r>
    </w:p>
    <w:p w14:paraId="4F3CE503" w14:textId="77777777" w:rsidR="00D72C84" w:rsidRPr="00782902" w:rsidRDefault="00D72C84" w:rsidP="00782902">
      <w:pPr>
        <w:jc w:val="both"/>
        <w:rPr>
          <w:rFonts w:asciiTheme="minorHAnsi" w:hAnsiTheme="minorHAnsi" w:cstheme="minorHAnsi"/>
        </w:rPr>
      </w:pPr>
    </w:p>
    <w:p w14:paraId="6E2A784F" w14:textId="46225117" w:rsidR="00D72C84" w:rsidRDefault="00D72C84" w:rsidP="00782902">
      <w:pPr>
        <w:ind w:firstLine="708"/>
        <w:jc w:val="both"/>
        <w:rPr>
          <w:rFonts w:asciiTheme="minorHAnsi" w:hAnsiTheme="minorHAnsi" w:cstheme="minorHAnsi"/>
        </w:rPr>
      </w:pPr>
      <w:r w:rsidRPr="00782902">
        <w:rPr>
          <w:rFonts w:asciiTheme="minorHAnsi" w:hAnsiTheme="minorHAnsi" w:cstheme="minorHAnsi"/>
        </w:rPr>
        <w:lastRenderedPageBreak/>
        <w:t xml:space="preserve">Mezioborová mobilita se uplatňuje zejména v oblasti projektů připravovaných a realizovaných ve spolupráci s aplikačními garanty v rámci TAČR. </w:t>
      </w:r>
    </w:p>
    <w:p w14:paraId="34145148" w14:textId="77777777" w:rsidR="000E54AF" w:rsidRPr="00782902" w:rsidRDefault="000E54AF" w:rsidP="00782902">
      <w:pPr>
        <w:ind w:firstLine="708"/>
        <w:jc w:val="both"/>
        <w:rPr>
          <w:rFonts w:asciiTheme="minorHAnsi" w:hAnsiTheme="minorHAnsi" w:cstheme="minorHAnsi"/>
        </w:rPr>
      </w:pPr>
    </w:p>
    <w:p w14:paraId="6E564ED4" w14:textId="77777777" w:rsidR="00D72C84" w:rsidRPr="00782902" w:rsidRDefault="00D72C84" w:rsidP="00782902">
      <w:pPr>
        <w:jc w:val="both"/>
        <w:rPr>
          <w:rFonts w:asciiTheme="minorHAnsi" w:hAnsiTheme="minorHAnsi" w:cstheme="minorHAnsi"/>
        </w:rPr>
      </w:pPr>
    </w:p>
    <w:p w14:paraId="001B1D05" w14:textId="77777777" w:rsidR="00D72C84" w:rsidRPr="00782902" w:rsidRDefault="00D72C84" w:rsidP="00D72C84">
      <w:pPr>
        <w:shd w:val="clear" w:color="auto" w:fill="BFBFBF"/>
        <w:jc w:val="center"/>
        <w:rPr>
          <w:rFonts w:asciiTheme="minorHAnsi" w:hAnsiTheme="minorHAnsi" w:cstheme="minorHAnsi"/>
          <w:b/>
        </w:rPr>
      </w:pPr>
      <w:r w:rsidRPr="00782902">
        <w:rPr>
          <w:rFonts w:asciiTheme="minorHAnsi" w:hAnsiTheme="minorHAnsi" w:cstheme="minorHAnsi"/>
          <w:b/>
        </w:rPr>
        <w:t>8.2 UMĚLECKÁ ČINNOST</w:t>
      </w:r>
    </w:p>
    <w:p w14:paraId="2B3501FD" w14:textId="77777777" w:rsidR="00D72C84" w:rsidRPr="00782902" w:rsidRDefault="00D72C84" w:rsidP="00D72C84">
      <w:pPr>
        <w:rPr>
          <w:rFonts w:asciiTheme="minorHAnsi" w:hAnsiTheme="minorHAnsi" w:cstheme="minorHAnsi"/>
          <w:sz w:val="28"/>
          <w:szCs w:val="28"/>
        </w:rPr>
      </w:pPr>
    </w:p>
    <w:p w14:paraId="2B9A1118" w14:textId="77777777" w:rsidR="00D72C84" w:rsidRPr="00782902" w:rsidRDefault="00D72C84" w:rsidP="00D72C84">
      <w:pPr>
        <w:shd w:val="clear" w:color="auto" w:fill="BFBFBF"/>
        <w:jc w:val="center"/>
        <w:rPr>
          <w:rFonts w:asciiTheme="minorHAnsi" w:hAnsiTheme="minorHAnsi" w:cstheme="minorHAnsi"/>
          <w:b/>
        </w:rPr>
      </w:pPr>
      <w:r w:rsidRPr="00782902">
        <w:rPr>
          <w:rFonts w:asciiTheme="minorHAnsi" w:hAnsiTheme="minorHAnsi" w:cstheme="minorHAnsi"/>
          <w:b/>
        </w:rPr>
        <w:t>8.2a) DIVADELNÍ FAKULTA</w:t>
      </w:r>
    </w:p>
    <w:p w14:paraId="508E80D6" w14:textId="77777777" w:rsidR="00D72C84" w:rsidRPr="00782902" w:rsidRDefault="00D72C84" w:rsidP="00D72C84">
      <w:pPr>
        <w:jc w:val="center"/>
        <w:rPr>
          <w:rFonts w:asciiTheme="minorHAnsi" w:hAnsiTheme="minorHAnsi" w:cstheme="minorHAnsi"/>
          <w:b/>
        </w:rPr>
      </w:pPr>
    </w:p>
    <w:p w14:paraId="05F177A6" w14:textId="77777777" w:rsidR="00D72C84" w:rsidRPr="00782902" w:rsidRDefault="00D72C84" w:rsidP="00D72C84">
      <w:pPr>
        <w:pStyle w:val="ednadpis"/>
        <w:shd w:val="pct25" w:color="auto" w:fill="auto"/>
        <w:rPr>
          <w:rFonts w:asciiTheme="minorHAnsi" w:hAnsiTheme="minorHAnsi" w:cstheme="minorHAnsi"/>
          <w:sz w:val="22"/>
          <w:szCs w:val="22"/>
        </w:rPr>
      </w:pPr>
      <w:r w:rsidRPr="00782902">
        <w:rPr>
          <w:rFonts w:asciiTheme="minorHAnsi" w:hAnsiTheme="minorHAnsi" w:cstheme="minorHAnsi"/>
          <w:sz w:val="22"/>
          <w:szCs w:val="22"/>
        </w:rPr>
        <w:t>ÚSPĚCHY V NÁRODNÍCH A MEZINÁRODNÍCH SOUTĚŽÍCH</w:t>
      </w:r>
    </w:p>
    <w:p w14:paraId="1B87CFFB" w14:textId="77777777" w:rsidR="00D72C84" w:rsidRDefault="00D72C84" w:rsidP="00D72C84">
      <w:pPr>
        <w:pStyle w:val="Odstavecseseznamem"/>
        <w:tabs>
          <w:tab w:val="left" w:pos="426"/>
        </w:tabs>
        <w:suppressAutoHyphens/>
        <w:ind w:left="426"/>
        <w:jc w:val="both"/>
        <w:rPr>
          <w:bCs/>
        </w:rPr>
      </w:pPr>
    </w:p>
    <w:p w14:paraId="44429E42" w14:textId="5502DF00" w:rsidR="00D72C84" w:rsidRPr="005452F3" w:rsidRDefault="005452F3" w:rsidP="005452F3">
      <w:pPr>
        <w:tabs>
          <w:tab w:val="left" w:pos="426"/>
        </w:tabs>
        <w:suppressAutoHyphens/>
        <w:jc w:val="both"/>
        <w:rPr>
          <w:rFonts w:asciiTheme="minorHAnsi" w:hAnsiTheme="minorHAnsi" w:cstheme="minorHAnsi"/>
          <w:bCs/>
        </w:rPr>
      </w:pPr>
      <w:r>
        <w:rPr>
          <w:rFonts w:asciiTheme="minorHAnsi" w:hAnsiTheme="minorHAnsi" w:cstheme="minorHAnsi"/>
          <w:bCs/>
        </w:rPr>
        <w:tab/>
      </w:r>
      <w:r>
        <w:rPr>
          <w:rFonts w:asciiTheme="minorHAnsi" w:hAnsiTheme="minorHAnsi" w:cstheme="minorHAnsi"/>
          <w:bCs/>
        </w:rPr>
        <w:tab/>
        <w:t>O</w:t>
      </w:r>
      <w:r w:rsidR="00D72C84" w:rsidRPr="005452F3">
        <w:rPr>
          <w:rFonts w:asciiTheme="minorHAnsi" w:hAnsiTheme="minorHAnsi" w:cstheme="minorHAnsi"/>
          <w:bCs/>
        </w:rPr>
        <w:t>cenění za Imaginaci ve Studentské výstavě PQ získala letošní instalace studentů DF Praha není Česko, na které se nejvíce podíleli studenti Ateliérů scénografie a divadelní produkce;</w:t>
      </w:r>
    </w:p>
    <w:p w14:paraId="4ABE2E28" w14:textId="4C24F153" w:rsidR="00D72C84" w:rsidRPr="005452F3" w:rsidRDefault="005452F3" w:rsidP="005452F3">
      <w:pPr>
        <w:tabs>
          <w:tab w:val="left" w:pos="426"/>
        </w:tabs>
        <w:suppressAutoHyphens/>
        <w:jc w:val="both"/>
        <w:rPr>
          <w:rFonts w:asciiTheme="minorHAnsi" w:hAnsiTheme="minorHAnsi" w:cstheme="minorHAnsi"/>
          <w:bCs/>
        </w:rPr>
      </w:pPr>
      <w:r>
        <w:rPr>
          <w:rFonts w:asciiTheme="minorHAnsi" w:hAnsiTheme="minorHAnsi" w:cstheme="minorHAnsi"/>
          <w:bCs/>
        </w:rPr>
        <w:tab/>
      </w:r>
      <w:r>
        <w:rPr>
          <w:rFonts w:asciiTheme="minorHAnsi" w:hAnsiTheme="minorHAnsi" w:cstheme="minorHAnsi"/>
          <w:bCs/>
        </w:rPr>
        <w:tab/>
      </w:r>
      <w:r w:rsidR="00D72C84" w:rsidRPr="005452F3">
        <w:rPr>
          <w:rFonts w:asciiTheme="minorHAnsi" w:hAnsiTheme="minorHAnsi" w:cstheme="minorHAnsi"/>
          <w:bCs/>
        </w:rPr>
        <w:t>II. místo Ceny Evalda Schorma získali Tereza Agelová (DD a DaV) za původní hru Jako ty, mami a Štěpán Vranešic (RTDS) za původní hru Indická princezna;</w:t>
      </w:r>
    </w:p>
    <w:p w14:paraId="25740DE3" w14:textId="731B8EAE" w:rsidR="00D72C84" w:rsidRPr="005452F3" w:rsidRDefault="005452F3" w:rsidP="005452F3">
      <w:pPr>
        <w:tabs>
          <w:tab w:val="left" w:pos="426"/>
        </w:tabs>
        <w:suppressAutoHyphens/>
        <w:jc w:val="both"/>
        <w:rPr>
          <w:rFonts w:asciiTheme="minorHAnsi" w:hAnsiTheme="minorHAnsi" w:cstheme="minorHAnsi"/>
          <w:bCs/>
          <w:sz w:val="21"/>
          <w:szCs w:val="21"/>
        </w:rPr>
      </w:pPr>
      <w:r>
        <w:rPr>
          <w:rFonts w:asciiTheme="minorHAnsi" w:hAnsiTheme="minorHAnsi" w:cstheme="minorHAnsi"/>
          <w:bCs/>
        </w:rPr>
        <w:tab/>
      </w:r>
      <w:r>
        <w:rPr>
          <w:rFonts w:asciiTheme="minorHAnsi" w:hAnsiTheme="minorHAnsi" w:cstheme="minorHAnsi"/>
          <w:bCs/>
        </w:rPr>
        <w:tab/>
        <w:t>M</w:t>
      </w:r>
      <w:r w:rsidR="00D72C84" w:rsidRPr="005452F3">
        <w:rPr>
          <w:rFonts w:asciiTheme="minorHAnsi" w:hAnsiTheme="minorHAnsi" w:cstheme="minorHAnsi"/>
          <w:bCs/>
        </w:rPr>
        <w:t xml:space="preserve">onodrama Tohle není vaše Karenina – získalo I. místo na festivalu </w:t>
      </w:r>
      <w:r w:rsidR="00D72C84" w:rsidRPr="005452F3">
        <w:rPr>
          <w:rFonts w:asciiTheme="minorHAnsi" w:hAnsiTheme="minorHAnsi" w:cstheme="minorHAnsi"/>
          <w:bCs/>
          <w:shd w:val="clear" w:color="auto" w:fill="FFFFFF"/>
        </w:rPr>
        <w:t>European Young Theatre</w:t>
      </w:r>
      <w:r w:rsidR="00D72C84" w:rsidRPr="005452F3">
        <w:rPr>
          <w:rFonts w:asciiTheme="minorHAnsi" w:hAnsiTheme="minorHAnsi" w:cstheme="minorHAnsi"/>
          <w:bCs/>
        </w:rPr>
        <w:t xml:space="preserve"> ve Spoletu (IT); studentka Hana Drozdová tak získala již podruhé za sebou I. cenu na zmíněném festivalu.</w:t>
      </w:r>
    </w:p>
    <w:p w14:paraId="704572BC" w14:textId="77777777" w:rsidR="00D72C84" w:rsidRPr="00665907" w:rsidRDefault="00D72C84" w:rsidP="00D72C84">
      <w:pPr>
        <w:pBdr>
          <w:top w:val="nil"/>
          <w:left w:val="nil"/>
          <w:bottom w:val="nil"/>
          <w:right w:val="nil"/>
          <w:between w:val="nil"/>
        </w:pBdr>
        <w:spacing w:line="276" w:lineRule="auto"/>
        <w:jc w:val="both"/>
        <w:rPr>
          <w:color w:val="00B050"/>
        </w:rPr>
      </w:pPr>
    </w:p>
    <w:p w14:paraId="334F9C1F" w14:textId="77777777" w:rsidR="00D72C84" w:rsidRPr="00782902" w:rsidRDefault="00D72C84" w:rsidP="00D72C84">
      <w:pPr>
        <w:pStyle w:val="ednadpis"/>
        <w:shd w:val="pct25" w:color="auto" w:fill="auto"/>
        <w:rPr>
          <w:rFonts w:asciiTheme="minorHAnsi" w:hAnsiTheme="minorHAnsi" w:cstheme="minorHAnsi"/>
        </w:rPr>
      </w:pPr>
      <w:r w:rsidRPr="00782902">
        <w:rPr>
          <w:rFonts w:asciiTheme="minorHAnsi" w:hAnsiTheme="minorHAnsi" w:cstheme="minorHAnsi"/>
        </w:rPr>
        <w:t>Činnost divadelního studia Marta</w:t>
      </w:r>
    </w:p>
    <w:p w14:paraId="7994FCE9" w14:textId="77777777" w:rsidR="00D72C84" w:rsidRPr="00782902" w:rsidRDefault="00D72C84" w:rsidP="00782902">
      <w:pPr>
        <w:jc w:val="both"/>
        <w:rPr>
          <w:rFonts w:asciiTheme="minorHAnsi" w:hAnsiTheme="minorHAnsi" w:cstheme="minorHAnsi"/>
        </w:rPr>
      </w:pPr>
    </w:p>
    <w:p w14:paraId="63B77F16" w14:textId="77777777" w:rsidR="00D72C84" w:rsidRPr="00782902" w:rsidRDefault="00D72C84" w:rsidP="00782902">
      <w:pPr>
        <w:ind w:firstLine="708"/>
        <w:jc w:val="both"/>
        <w:rPr>
          <w:rFonts w:asciiTheme="minorHAnsi" w:hAnsiTheme="minorHAnsi" w:cstheme="minorHAnsi"/>
        </w:rPr>
      </w:pPr>
      <w:r w:rsidRPr="00782902">
        <w:rPr>
          <w:rFonts w:asciiTheme="minorHAnsi" w:hAnsiTheme="minorHAnsi" w:cstheme="minorHAnsi"/>
        </w:rPr>
        <w:t xml:space="preserve">Ve Studiu Marta byly realizovány v roce 2019 inscenace nejen absolvujícího ročníku činoherního herectví, ale také absolventské výstupy Ateliéru fyzického divadla. Vzhledem k množství projektů byly některé zkoušeny mimo Studio Marta a realizovány v Buranteatru. Jednalo se o </w:t>
      </w:r>
      <w:r w:rsidRPr="00782902">
        <w:rPr>
          <w:rFonts w:asciiTheme="minorHAnsi" w:hAnsiTheme="minorHAnsi" w:cstheme="minorHAnsi"/>
          <w:i/>
          <w:iCs/>
        </w:rPr>
        <w:t>Autorské aktovky I</w:t>
      </w:r>
      <w:r w:rsidRPr="00782902">
        <w:rPr>
          <w:rFonts w:asciiTheme="minorHAnsi" w:hAnsiTheme="minorHAnsi" w:cstheme="minorHAnsi"/>
        </w:rPr>
        <w:t xml:space="preserve"> studentů fyzického divadla (premiéra 25. 2., repríza 26. 2.) a inscenaci </w:t>
      </w:r>
      <w:r w:rsidRPr="00782902">
        <w:rPr>
          <w:rFonts w:asciiTheme="minorHAnsi" w:hAnsiTheme="minorHAnsi" w:cstheme="minorHAnsi"/>
          <w:i/>
          <w:iCs/>
        </w:rPr>
        <w:t>Antigona</w:t>
      </w:r>
      <w:r w:rsidRPr="00782902">
        <w:rPr>
          <w:rFonts w:asciiTheme="minorHAnsi" w:hAnsiTheme="minorHAnsi" w:cstheme="minorHAnsi"/>
        </w:rPr>
        <w:t>, studentů činoherního herectví (premiéra 16. 4., reprízy 23., 24., 29., 30. 4.).</w:t>
      </w:r>
    </w:p>
    <w:p w14:paraId="1193665B" w14:textId="77777777" w:rsidR="00D72C84" w:rsidRPr="00782902" w:rsidRDefault="00D72C84" w:rsidP="00782902">
      <w:pPr>
        <w:ind w:firstLine="708"/>
        <w:jc w:val="both"/>
        <w:rPr>
          <w:rFonts w:asciiTheme="minorHAnsi" w:hAnsiTheme="minorHAnsi" w:cstheme="minorHAnsi"/>
        </w:rPr>
      </w:pPr>
      <w:r w:rsidRPr="00782902">
        <w:rPr>
          <w:rFonts w:asciiTheme="minorHAnsi" w:hAnsiTheme="minorHAnsi" w:cstheme="minorHAnsi"/>
        </w:rPr>
        <w:t xml:space="preserve">V rámci repríz inscenace </w:t>
      </w:r>
      <w:r w:rsidRPr="00782902">
        <w:rPr>
          <w:rFonts w:asciiTheme="minorHAnsi" w:hAnsiTheme="minorHAnsi" w:cstheme="minorHAnsi"/>
          <w:i/>
          <w:iCs/>
        </w:rPr>
        <w:t>Srdce v prachu, oči planoucí</w:t>
      </w:r>
      <w:r w:rsidRPr="00782902">
        <w:rPr>
          <w:rFonts w:asciiTheme="minorHAnsi" w:hAnsiTheme="minorHAnsi" w:cstheme="minorHAnsi"/>
        </w:rPr>
        <w:t xml:space="preserve"> působili ve Studiu Marta také studenti Ateliéru výchovné dramatiky pro Neslyšící. </w:t>
      </w:r>
    </w:p>
    <w:p w14:paraId="5ECA7218" w14:textId="77777777" w:rsidR="00D72C84" w:rsidRPr="00782902" w:rsidRDefault="00D72C84" w:rsidP="00782902">
      <w:pPr>
        <w:ind w:firstLine="708"/>
        <w:jc w:val="both"/>
        <w:rPr>
          <w:rFonts w:asciiTheme="minorHAnsi" w:hAnsiTheme="minorHAnsi" w:cstheme="minorHAnsi"/>
        </w:rPr>
      </w:pPr>
      <w:r w:rsidRPr="00782902">
        <w:rPr>
          <w:rFonts w:asciiTheme="minorHAnsi" w:hAnsiTheme="minorHAnsi" w:cstheme="minorHAnsi"/>
        </w:rPr>
        <w:t xml:space="preserve">Ve  studiu Marta bylo také uskutečněno několik workshopů pro studenty Ateliéru světelného designu a Ateliéru divadelní produkce a jevištních technologií. Uspořádán byl večer autorského čtení LITERAUT 31. 10., přehlídka studentských filmů CineMarta 4. 11. a akce Samet očima studentů 17. 11., věnovaná formou reflexí, písní a vzpomínek třicetiletému výročí Sametové revoluce.  </w:t>
      </w:r>
    </w:p>
    <w:p w14:paraId="1787F609" w14:textId="77777777" w:rsidR="00D72C84" w:rsidRPr="00782902" w:rsidRDefault="00D72C84" w:rsidP="00782902">
      <w:pPr>
        <w:ind w:firstLine="708"/>
        <w:jc w:val="both"/>
        <w:rPr>
          <w:rFonts w:asciiTheme="minorHAnsi" w:hAnsiTheme="minorHAnsi" w:cstheme="minorHAnsi"/>
        </w:rPr>
      </w:pPr>
      <w:r w:rsidRPr="00782902">
        <w:rPr>
          <w:rFonts w:asciiTheme="minorHAnsi" w:hAnsiTheme="minorHAnsi" w:cstheme="minorHAnsi"/>
        </w:rPr>
        <w:t xml:space="preserve">V kalendářním roce 2019 jsou zahrnuty představení ze sezóny 2018/2019 (leden až květen) a ze začátku sezóny 2019/2020 (říjen až prosinec). </w:t>
      </w:r>
    </w:p>
    <w:p w14:paraId="55F67FA6" w14:textId="77777777" w:rsidR="00D72C84" w:rsidRPr="00782902" w:rsidRDefault="00D72C84" w:rsidP="00D72C84">
      <w:pPr>
        <w:spacing w:after="115" w:line="276" w:lineRule="auto"/>
        <w:jc w:val="both"/>
        <w:rPr>
          <w:rFonts w:asciiTheme="minorHAnsi" w:hAnsiTheme="minorHAnsi" w:cstheme="minorHAnsi"/>
          <w:color w:val="00B050"/>
        </w:rPr>
      </w:pP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1134"/>
        <w:gridCol w:w="1276"/>
        <w:gridCol w:w="1276"/>
        <w:gridCol w:w="1275"/>
        <w:gridCol w:w="1134"/>
        <w:gridCol w:w="1134"/>
      </w:tblGrid>
      <w:tr w:rsidR="00D72C84" w:rsidRPr="00782902" w14:paraId="756E07E0" w14:textId="77777777" w:rsidTr="00D72C84">
        <w:trPr>
          <w:trHeight w:val="1000"/>
        </w:trPr>
        <w:tc>
          <w:tcPr>
            <w:tcW w:w="1843" w:type="dxa"/>
            <w:shd w:val="clear" w:color="auto" w:fill="BFBFBF"/>
          </w:tcPr>
          <w:p w14:paraId="6C8BEEF9" w14:textId="77777777" w:rsidR="00D72C84" w:rsidRPr="00782902" w:rsidRDefault="00D72C84" w:rsidP="00D72C84">
            <w:pPr>
              <w:spacing w:line="276" w:lineRule="auto"/>
              <w:rPr>
                <w:rFonts w:asciiTheme="minorHAnsi" w:hAnsiTheme="minorHAnsi" w:cstheme="minorHAnsi"/>
                <w:b/>
                <w:sz w:val="16"/>
                <w:szCs w:val="16"/>
              </w:rPr>
            </w:pPr>
            <w:r w:rsidRPr="00782902">
              <w:rPr>
                <w:rFonts w:asciiTheme="minorHAnsi" w:hAnsiTheme="minorHAnsi" w:cstheme="minorHAnsi"/>
                <w:b/>
                <w:sz w:val="16"/>
                <w:szCs w:val="16"/>
              </w:rPr>
              <w:t>Počty premiér:       8</w:t>
            </w:r>
          </w:p>
          <w:p w14:paraId="4F5BC755" w14:textId="77777777" w:rsidR="00D72C84" w:rsidRPr="00782902" w:rsidRDefault="00D72C84" w:rsidP="00D72C84">
            <w:pPr>
              <w:spacing w:line="276" w:lineRule="auto"/>
              <w:rPr>
                <w:rFonts w:asciiTheme="minorHAnsi" w:hAnsiTheme="minorHAnsi" w:cstheme="minorHAnsi"/>
                <w:b/>
                <w:sz w:val="16"/>
                <w:szCs w:val="16"/>
              </w:rPr>
            </w:pPr>
            <w:r w:rsidRPr="00782902">
              <w:rPr>
                <w:rFonts w:asciiTheme="minorHAnsi" w:hAnsiTheme="minorHAnsi" w:cstheme="minorHAnsi"/>
                <w:b/>
                <w:sz w:val="16"/>
                <w:szCs w:val="16"/>
              </w:rPr>
              <w:t>Inscenací na repertoáru: 10 ve Studiu Marta + 2 inscenace v Buranteatru</w:t>
            </w:r>
          </w:p>
        </w:tc>
        <w:tc>
          <w:tcPr>
            <w:tcW w:w="1134" w:type="dxa"/>
            <w:shd w:val="clear" w:color="auto" w:fill="BFBFBF"/>
          </w:tcPr>
          <w:p w14:paraId="0EFAF1E8" w14:textId="77777777" w:rsidR="00D72C84" w:rsidRPr="00782902" w:rsidRDefault="00D72C84" w:rsidP="00D72C84">
            <w:pPr>
              <w:spacing w:line="276" w:lineRule="auto"/>
              <w:rPr>
                <w:rFonts w:asciiTheme="minorHAnsi" w:hAnsiTheme="minorHAnsi" w:cstheme="minorHAnsi"/>
                <w:b/>
                <w:sz w:val="16"/>
                <w:szCs w:val="16"/>
              </w:rPr>
            </w:pPr>
            <w:r w:rsidRPr="00782902">
              <w:rPr>
                <w:rFonts w:asciiTheme="minorHAnsi" w:hAnsiTheme="minorHAnsi" w:cstheme="minorHAnsi"/>
                <w:b/>
                <w:sz w:val="16"/>
                <w:szCs w:val="16"/>
              </w:rPr>
              <w:t>Počet míst</w:t>
            </w:r>
          </w:p>
          <w:p w14:paraId="4C1F0595" w14:textId="77777777" w:rsidR="00D72C84" w:rsidRPr="00782902" w:rsidRDefault="00D72C84" w:rsidP="00D72C84">
            <w:pPr>
              <w:spacing w:line="276" w:lineRule="auto"/>
              <w:rPr>
                <w:rFonts w:asciiTheme="minorHAnsi" w:hAnsiTheme="minorHAnsi" w:cstheme="minorHAnsi"/>
                <w:b/>
                <w:sz w:val="16"/>
                <w:szCs w:val="16"/>
              </w:rPr>
            </w:pPr>
            <w:r w:rsidRPr="00782902">
              <w:rPr>
                <w:rFonts w:asciiTheme="minorHAnsi" w:hAnsiTheme="minorHAnsi" w:cstheme="minorHAnsi"/>
                <w:b/>
                <w:sz w:val="16"/>
                <w:szCs w:val="16"/>
              </w:rPr>
              <w:t xml:space="preserve">na jedno představení </w:t>
            </w:r>
          </w:p>
          <w:p w14:paraId="5D25F6B9" w14:textId="77777777" w:rsidR="00D72C84" w:rsidRPr="00782902" w:rsidRDefault="00D72C84" w:rsidP="00D72C84">
            <w:pPr>
              <w:spacing w:line="276" w:lineRule="auto"/>
              <w:rPr>
                <w:rFonts w:asciiTheme="minorHAnsi" w:hAnsiTheme="minorHAnsi" w:cstheme="minorHAnsi"/>
                <w:b/>
                <w:sz w:val="16"/>
                <w:szCs w:val="16"/>
              </w:rPr>
            </w:pPr>
            <w:r w:rsidRPr="00782902">
              <w:rPr>
                <w:rFonts w:asciiTheme="minorHAnsi" w:hAnsiTheme="minorHAnsi" w:cstheme="minorHAnsi"/>
                <w:b/>
                <w:sz w:val="16"/>
                <w:szCs w:val="16"/>
              </w:rPr>
              <w:t>(kapacita je variabilní)</w:t>
            </w:r>
          </w:p>
        </w:tc>
        <w:tc>
          <w:tcPr>
            <w:tcW w:w="1276" w:type="dxa"/>
            <w:shd w:val="clear" w:color="auto" w:fill="BFBFBF"/>
          </w:tcPr>
          <w:p w14:paraId="14770FFF" w14:textId="77777777" w:rsidR="00D72C84" w:rsidRPr="00782902" w:rsidRDefault="00D72C84" w:rsidP="00D72C84">
            <w:pPr>
              <w:spacing w:line="276" w:lineRule="auto"/>
              <w:rPr>
                <w:rFonts w:asciiTheme="minorHAnsi" w:hAnsiTheme="minorHAnsi" w:cstheme="minorHAnsi"/>
                <w:b/>
                <w:sz w:val="16"/>
                <w:szCs w:val="16"/>
              </w:rPr>
            </w:pPr>
            <w:r w:rsidRPr="00782902">
              <w:rPr>
                <w:rFonts w:asciiTheme="minorHAnsi" w:hAnsiTheme="minorHAnsi" w:cstheme="minorHAnsi"/>
                <w:b/>
                <w:sz w:val="16"/>
                <w:szCs w:val="16"/>
              </w:rPr>
              <w:t>Počet představení</w:t>
            </w:r>
          </w:p>
          <w:p w14:paraId="36AD559F" w14:textId="77777777" w:rsidR="00D72C84" w:rsidRPr="00782902" w:rsidRDefault="00D72C84" w:rsidP="00D72C84">
            <w:pPr>
              <w:spacing w:line="276" w:lineRule="auto"/>
              <w:rPr>
                <w:rFonts w:asciiTheme="minorHAnsi" w:hAnsiTheme="minorHAnsi" w:cstheme="minorHAnsi"/>
                <w:b/>
                <w:sz w:val="16"/>
                <w:szCs w:val="16"/>
              </w:rPr>
            </w:pPr>
            <w:r w:rsidRPr="00782902">
              <w:rPr>
                <w:rFonts w:asciiTheme="minorHAnsi" w:hAnsiTheme="minorHAnsi" w:cstheme="minorHAnsi"/>
                <w:b/>
                <w:sz w:val="16"/>
                <w:szCs w:val="16"/>
              </w:rPr>
              <w:t>na domácí scéně</w:t>
            </w:r>
          </w:p>
        </w:tc>
        <w:tc>
          <w:tcPr>
            <w:tcW w:w="1276" w:type="dxa"/>
            <w:shd w:val="clear" w:color="auto" w:fill="BFBFBF"/>
          </w:tcPr>
          <w:p w14:paraId="32BA8024" w14:textId="77777777" w:rsidR="00D72C84" w:rsidRPr="00782902" w:rsidRDefault="00D72C84" w:rsidP="00D72C84">
            <w:pPr>
              <w:spacing w:line="276" w:lineRule="auto"/>
              <w:rPr>
                <w:rFonts w:asciiTheme="minorHAnsi" w:hAnsiTheme="minorHAnsi" w:cstheme="minorHAnsi"/>
                <w:b/>
                <w:sz w:val="16"/>
                <w:szCs w:val="16"/>
              </w:rPr>
            </w:pPr>
            <w:r w:rsidRPr="00782902">
              <w:rPr>
                <w:rFonts w:asciiTheme="minorHAnsi" w:hAnsiTheme="minorHAnsi" w:cstheme="minorHAnsi"/>
                <w:b/>
                <w:sz w:val="16"/>
                <w:szCs w:val="16"/>
              </w:rPr>
              <w:t>Nabídnutých míst celkem</w:t>
            </w:r>
          </w:p>
          <w:p w14:paraId="37D2B494" w14:textId="77777777" w:rsidR="00D72C84" w:rsidRPr="00782902" w:rsidRDefault="00D72C84" w:rsidP="00D72C84">
            <w:pPr>
              <w:spacing w:line="276" w:lineRule="auto"/>
              <w:rPr>
                <w:rFonts w:asciiTheme="minorHAnsi" w:hAnsiTheme="minorHAnsi" w:cstheme="minorHAnsi"/>
                <w:b/>
                <w:sz w:val="16"/>
                <w:szCs w:val="16"/>
              </w:rPr>
            </w:pPr>
            <w:r w:rsidRPr="00782902">
              <w:rPr>
                <w:rFonts w:asciiTheme="minorHAnsi" w:hAnsiTheme="minorHAnsi" w:cstheme="minorHAnsi"/>
                <w:b/>
                <w:sz w:val="16"/>
                <w:szCs w:val="16"/>
              </w:rPr>
              <w:t>na všechna představení</w:t>
            </w:r>
          </w:p>
        </w:tc>
        <w:tc>
          <w:tcPr>
            <w:tcW w:w="1275" w:type="dxa"/>
            <w:shd w:val="clear" w:color="auto" w:fill="BFBFBF"/>
          </w:tcPr>
          <w:p w14:paraId="296660E4" w14:textId="77777777" w:rsidR="00D72C84" w:rsidRPr="00782902" w:rsidRDefault="00D72C84" w:rsidP="00D72C84">
            <w:pPr>
              <w:spacing w:line="276" w:lineRule="auto"/>
              <w:rPr>
                <w:rFonts w:asciiTheme="minorHAnsi" w:hAnsiTheme="minorHAnsi" w:cstheme="minorHAnsi"/>
                <w:b/>
                <w:sz w:val="16"/>
                <w:szCs w:val="16"/>
              </w:rPr>
            </w:pPr>
            <w:r w:rsidRPr="00782902">
              <w:rPr>
                <w:rFonts w:asciiTheme="minorHAnsi" w:hAnsiTheme="minorHAnsi" w:cstheme="minorHAnsi"/>
                <w:b/>
                <w:sz w:val="16"/>
                <w:szCs w:val="16"/>
              </w:rPr>
              <w:t>Počet diváků</w:t>
            </w:r>
          </w:p>
          <w:p w14:paraId="579FDD79" w14:textId="77777777" w:rsidR="00D72C84" w:rsidRPr="00782902" w:rsidRDefault="00D72C84" w:rsidP="00D72C84">
            <w:pPr>
              <w:spacing w:line="276" w:lineRule="auto"/>
              <w:rPr>
                <w:rFonts w:asciiTheme="minorHAnsi" w:hAnsiTheme="minorHAnsi" w:cstheme="minorHAnsi"/>
                <w:b/>
                <w:sz w:val="16"/>
                <w:szCs w:val="16"/>
              </w:rPr>
            </w:pPr>
            <w:r w:rsidRPr="00782902">
              <w:rPr>
                <w:rFonts w:asciiTheme="minorHAnsi" w:hAnsiTheme="minorHAnsi" w:cstheme="minorHAnsi"/>
                <w:b/>
                <w:sz w:val="16"/>
                <w:szCs w:val="16"/>
              </w:rPr>
              <w:t>celkem na všechna představení</w:t>
            </w:r>
          </w:p>
        </w:tc>
        <w:tc>
          <w:tcPr>
            <w:tcW w:w="1134" w:type="dxa"/>
            <w:shd w:val="clear" w:color="auto" w:fill="BFBFBF"/>
          </w:tcPr>
          <w:p w14:paraId="2B005236" w14:textId="77777777" w:rsidR="00D72C84" w:rsidRPr="00782902" w:rsidRDefault="00D72C84" w:rsidP="00D72C84">
            <w:pPr>
              <w:spacing w:line="276" w:lineRule="auto"/>
              <w:rPr>
                <w:rFonts w:asciiTheme="minorHAnsi" w:hAnsiTheme="minorHAnsi" w:cstheme="minorHAnsi"/>
                <w:b/>
                <w:sz w:val="16"/>
                <w:szCs w:val="16"/>
              </w:rPr>
            </w:pPr>
            <w:r w:rsidRPr="00782902">
              <w:rPr>
                <w:rFonts w:asciiTheme="minorHAnsi" w:hAnsiTheme="minorHAnsi" w:cstheme="minorHAnsi"/>
                <w:b/>
                <w:sz w:val="16"/>
                <w:szCs w:val="16"/>
              </w:rPr>
              <w:t>Ostatní vystoupení</w:t>
            </w:r>
          </w:p>
          <w:p w14:paraId="465EA0A2" w14:textId="77777777" w:rsidR="00D72C84" w:rsidRPr="00782902" w:rsidRDefault="00D72C84" w:rsidP="00D72C84">
            <w:pPr>
              <w:spacing w:line="276" w:lineRule="auto"/>
              <w:rPr>
                <w:rFonts w:asciiTheme="minorHAnsi" w:hAnsiTheme="minorHAnsi" w:cstheme="minorHAnsi"/>
                <w:b/>
                <w:sz w:val="16"/>
                <w:szCs w:val="16"/>
              </w:rPr>
            </w:pPr>
            <w:r w:rsidRPr="00782902">
              <w:rPr>
                <w:rFonts w:asciiTheme="minorHAnsi" w:hAnsiTheme="minorHAnsi" w:cstheme="minorHAnsi"/>
                <w:b/>
                <w:sz w:val="16"/>
                <w:szCs w:val="16"/>
              </w:rPr>
              <w:t>v ČR</w:t>
            </w:r>
          </w:p>
        </w:tc>
        <w:tc>
          <w:tcPr>
            <w:tcW w:w="1134" w:type="dxa"/>
            <w:shd w:val="clear" w:color="auto" w:fill="BFBFBF"/>
          </w:tcPr>
          <w:p w14:paraId="3745377A" w14:textId="77777777" w:rsidR="00D72C84" w:rsidRPr="00782902" w:rsidRDefault="00D72C84" w:rsidP="00D72C84">
            <w:pPr>
              <w:spacing w:line="276" w:lineRule="auto"/>
              <w:rPr>
                <w:rFonts w:asciiTheme="minorHAnsi" w:hAnsiTheme="minorHAnsi" w:cstheme="minorHAnsi"/>
                <w:b/>
                <w:sz w:val="16"/>
                <w:szCs w:val="16"/>
              </w:rPr>
            </w:pPr>
            <w:r w:rsidRPr="00782902">
              <w:rPr>
                <w:rFonts w:asciiTheme="minorHAnsi" w:hAnsiTheme="minorHAnsi" w:cstheme="minorHAnsi"/>
                <w:b/>
                <w:sz w:val="16"/>
                <w:szCs w:val="16"/>
              </w:rPr>
              <w:t>Ostatní představení mimo ČR</w:t>
            </w:r>
          </w:p>
        </w:tc>
      </w:tr>
      <w:tr w:rsidR="00D72C84" w:rsidRPr="00782902" w14:paraId="3D8D9537" w14:textId="77777777" w:rsidTr="00D72C84">
        <w:trPr>
          <w:trHeight w:val="220"/>
        </w:trPr>
        <w:tc>
          <w:tcPr>
            <w:tcW w:w="1843" w:type="dxa"/>
            <w:shd w:val="clear" w:color="auto" w:fill="auto"/>
          </w:tcPr>
          <w:p w14:paraId="1931244C" w14:textId="77777777" w:rsidR="00D72C84" w:rsidRPr="00782902" w:rsidRDefault="00D72C84" w:rsidP="00D72C84">
            <w:pPr>
              <w:spacing w:line="276" w:lineRule="auto"/>
              <w:rPr>
                <w:rFonts w:asciiTheme="minorHAnsi" w:hAnsiTheme="minorHAnsi" w:cstheme="minorHAnsi"/>
                <w:b/>
                <w:sz w:val="20"/>
                <w:szCs w:val="20"/>
              </w:rPr>
            </w:pPr>
            <w:r w:rsidRPr="00782902">
              <w:rPr>
                <w:rFonts w:asciiTheme="minorHAnsi" w:hAnsiTheme="minorHAnsi" w:cstheme="minorHAnsi"/>
                <w:b/>
                <w:sz w:val="20"/>
                <w:szCs w:val="20"/>
              </w:rPr>
              <w:t>Hamlet a tma</w:t>
            </w:r>
          </w:p>
        </w:tc>
        <w:tc>
          <w:tcPr>
            <w:tcW w:w="1134" w:type="dxa"/>
            <w:shd w:val="clear" w:color="auto" w:fill="auto"/>
            <w:vAlign w:val="center"/>
          </w:tcPr>
          <w:p w14:paraId="0D4A3E45"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78</w:t>
            </w:r>
          </w:p>
        </w:tc>
        <w:tc>
          <w:tcPr>
            <w:tcW w:w="1276" w:type="dxa"/>
            <w:shd w:val="clear" w:color="auto" w:fill="auto"/>
            <w:vAlign w:val="center"/>
          </w:tcPr>
          <w:p w14:paraId="74439B8E"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2</w:t>
            </w:r>
          </w:p>
        </w:tc>
        <w:tc>
          <w:tcPr>
            <w:tcW w:w="1276" w:type="dxa"/>
            <w:shd w:val="clear" w:color="auto" w:fill="auto"/>
            <w:vAlign w:val="center"/>
          </w:tcPr>
          <w:p w14:paraId="60B38328"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136</w:t>
            </w:r>
          </w:p>
        </w:tc>
        <w:tc>
          <w:tcPr>
            <w:tcW w:w="1275" w:type="dxa"/>
            <w:shd w:val="clear" w:color="auto" w:fill="auto"/>
            <w:vAlign w:val="center"/>
          </w:tcPr>
          <w:p w14:paraId="61BB7703"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103</w:t>
            </w:r>
          </w:p>
        </w:tc>
        <w:tc>
          <w:tcPr>
            <w:tcW w:w="1134" w:type="dxa"/>
            <w:shd w:val="clear" w:color="auto" w:fill="auto"/>
            <w:vAlign w:val="center"/>
          </w:tcPr>
          <w:p w14:paraId="6FD193FD"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1</w:t>
            </w:r>
          </w:p>
        </w:tc>
        <w:tc>
          <w:tcPr>
            <w:tcW w:w="1134" w:type="dxa"/>
            <w:shd w:val="clear" w:color="auto" w:fill="auto"/>
            <w:vAlign w:val="center"/>
          </w:tcPr>
          <w:p w14:paraId="5627524F" w14:textId="77777777" w:rsidR="00D72C84" w:rsidRPr="00782902" w:rsidRDefault="00D72C84" w:rsidP="00D72C84">
            <w:pPr>
              <w:spacing w:line="276" w:lineRule="auto"/>
              <w:jc w:val="center"/>
              <w:rPr>
                <w:rFonts w:asciiTheme="minorHAnsi" w:hAnsiTheme="minorHAnsi" w:cstheme="minorHAnsi"/>
                <w:sz w:val="20"/>
                <w:szCs w:val="20"/>
              </w:rPr>
            </w:pPr>
          </w:p>
        </w:tc>
      </w:tr>
      <w:tr w:rsidR="00D72C84" w:rsidRPr="00782902" w14:paraId="7CF91838" w14:textId="77777777" w:rsidTr="00D72C84">
        <w:trPr>
          <w:trHeight w:val="240"/>
        </w:trPr>
        <w:tc>
          <w:tcPr>
            <w:tcW w:w="1843" w:type="dxa"/>
            <w:shd w:val="clear" w:color="auto" w:fill="auto"/>
          </w:tcPr>
          <w:p w14:paraId="7BA223C3" w14:textId="77777777" w:rsidR="00D72C84" w:rsidRPr="00782902" w:rsidRDefault="00D72C84" w:rsidP="00D72C84">
            <w:pPr>
              <w:spacing w:line="276" w:lineRule="auto"/>
              <w:rPr>
                <w:rFonts w:asciiTheme="minorHAnsi" w:hAnsiTheme="minorHAnsi" w:cstheme="minorHAnsi"/>
                <w:b/>
                <w:sz w:val="20"/>
                <w:szCs w:val="20"/>
              </w:rPr>
            </w:pPr>
            <w:r w:rsidRPr="00782902">
              <w:rPr>
                <w:rFonts w:asciiTheme="minorHAnsi" w:hAnsiTheme="minorHAnsi" w:cstheme="minorHAnsi"/>
                <w:b/>
                <w:sz w:val="20"/>
                <w:szCs w:val="20"/>
              </w:rPr>
              <w:t>ISBN</w:t>
            </w:r>
          </w:p>
        </w:tc>
        <w:tc>
          <w:tcPr>
            <w:tcW w:w="1134" w:type="dxa"/>
            <w:shd w:val="clear" w:color="auto" w:fill="auto"/>
            <w:vAlign w:val="center"/>
          </w:tcPr>
          <w:p w14:paraId="1642E64E"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55-65</w:t>
            </w:r>
          </w:p>
        </w:tc>
        <w:tc>
          <w:tcPr>
            <w:tcW w:w="1276" w:type="dxa"/>
            <w:shd w:val="clear" w:color="auto" w:fill="auto"/>
            <w:vAlign w:val="center"/>
          </w:tcPr>
          <w:p w14:paraId="1F89F88F"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6</w:t>
            </w:r>
          </w:p>
        </w:tc>
        <w:tc>
          <w:tcPr>
            <w:tcW w:w="1276" w:type="dxa"/>
            <w:shd w:val="clear" w:color="auto" w:fill="auto"/>
            <w:vAlign w:val="center"/>
          </w:tcPr>
          <w:p w14:paraId="0B113E99"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368</w:t>
            </w:r>
          </w:p>
        </w:tc>
        <w:tc>
          <w:tcPr>
            <w:tcW w:w="1275" w:type="dxa"/>
            <w:shd w:val="clear" w:color="auto" w:fill="auto"/>
            <w:vAlign w:val="center"/>
          </w:tcPr>
          <w:p w14:paraId="2F9B3359"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242</w:t>
            </w:r>
          </w:p>
        </w:tc>
        <w:tc>
          <w:tcPr>
            <w:tcW w:w="1134" w:type="dxa"/>
            <w:shd w:val="clear" w:color="auto" w:fill="auto"/>
            <w:vAlign w:val="center"/>
          </w:tcPr>
          <w:p w14:paraId="700DA6E9"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0</w:t>
            </w:r>
          </w:p>
        </w:tc>
        <w:tc>
          <w:tcPr>
            <w:tcW w:w="1134" w:type="dxa"/>
            <w:shd w:val="clear" w:color="auto" w:fill="auto"/>
            <w:vAlign w:val="center"/>
          </w:tcPr>
          <w:p w14:paraId="56C920B8" w14:textId="77777777" w:rsidR="00D72C84" w:rsidRPr="00782902" w:rsidRDefault="00D72C84" w:rsidP="00D72C84">
            <w:pPr>
              <w:spacing w:line="276" w:lineRule="auto"/>
              <w:jc w:val="center"/>
              <w:rPr>
                <w:rFonts w:asciiTheme="minorHAnsi" w:hAnsiTheme="minorHAnsi" w:cstheme="minorHAnsi"/>
                <w:sz w:val="20"/>
                <w:szCs w:val="20"/>
              </w:rPr>
            </w:pPr>
          </w:p>
        </w:tc>
      </w:tr>
      <w:tr w:rsidR="00D72C84" w:rsidRPr="00782902" w14:paraId="3A1D4667" w14:textId="77777777" w:rsidTr="00D72C84">
        <w:trPr>
          <w:trHeight w:val="220"/>
        </w:trPr>
        <w:tc>
          <w:tcPr>
            <w:tcW w:w="1843" w:type="dxa"/>
            <w:shd w:val="clear" w:color="auto" w:fill="auto"/>
          </w:tcPr>
          <w:p w14:paraId="7B231354" w14:textId="77777777" w:rsidR="00D72C84" w:rsidRPr="00782902" w:rsidRDefault="00D72C84" w:rsidP="00D72C84">
            <w:pPr>
              <w:spacing w:line="276" w:lineRule="auto"/>
              <w:rPr>
                <w:rFonts w:asciiTheme="minorHAnsi" w:hAnsiTheme="minorHAnsi" w:cstheme="minorHAnsi"/>
                <w:b/>
                <w:sz w:val="20"/>
                <w:szCs w:val="20"/>
              </w:rPr>
            </w:pPr>
            <w:r w:rsidRPr="00782902">
              <w:rPr>
                <w:rFonts w:asciiTheme="minorHAnsi" w:hAnsiTheme="minorHAnsi" w:cstheme="minorHAnsi"/>
                <w:b/>
                <w:sz w:val="20"/>
                <w:szCs w:val="20"/>
              </w:rPr>
              <w:t xml:space="preserve">Konec hry                     </w:t>
            </w:r>
          </w:p>
        </w:tc>
        <w:tc>
          <w:tcPr>
            <w:tcW w:w="1134" w:type="dxa"/>
            <w:shd w:val="clear" w:color="auto" w:fill="auto"/>
            <w:vAlign w:val="center"/>
          </w:tcPr>
          <w:p w14:paraId="0BA96871"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60-70</w:t>
            </w:r>
          </w:p>
        </w:tc>
        <w:tc>
          <w:tcPr>
            <w:tcW w:w="1276" w:type="dxa"/>
            <w:shd w:val="clear" w:color="auto" w:fill="auto"/>
            <w:vAlign w:val="center"/>
          </w:tcPr>
          <w:p w14:paraId="7D187251"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10</w:t>
            </w:r>
          </w:p>
        </w:tc>
        <w:tc>
          <w:tcPr>
            <w:tcW w:w="1276" w:type="dxa"/>
            <w:shd w:val="clear" w:color="auto" w:fill="auto"/>
            <w:vAlign w:val="center"/>
          </w:tcPr>
          <w:p w14:paraId="2DE68144"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611</w:t>
            </w:r>
          </w:p>
        </w:tc>
        <w:tc>
          <w:tcPr>
            <w:tcW w:w="1275" w:type="dxa"/>
            <w:shd w:val="clear" w:color="auto" w:fill="auto"/>
            <w:vAlign w:val="center"/>
          </w:tcPr>
          <w:p w14:paraId="7EF9E0A5"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455</w:t>
            </w:r>
          </w:p>
        </w:tc>
        <w:tc>
          <w:tcPr>
            <w:tcW w:w="1134" w:type="dxa"/>
            <w:shd w:val="clear" w:color="auto" w:fill="auto"/>
            <w:vAlign w:val="center"/>
          </w:tcPr>
          <w:p w14:paraId="532C1D11"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1</w:t>
            </w:r>
          </w:p>
        </w:tc>
        <w:tc>
          <w:tcPr>
            <w:tcW w:w="1134" w:type="dxa"/>
            <w:shd w:val="clear" w:color="auto" w:fill="auto"/>
            <w:vAlign w:val="center"/>
          </w:tcPr>
          <w:p w14:paraId="5E63EA38" w14:textId="77777777" w:rsidR="00D72C84" w:rsidRPr="00782902" w:rsidRDefault="00D72C84" w:rsidP="00D72C84">
            <w:pPr>
              <w:spacing w:line="276" w:lineRule="auto"/>
              <w:jc w:val="center"/>
              <w:rPr>
                <w:rFonts w:asciiTheme="minorHAnsi" w:hAnsiTheme="minorHAnsi" w:cstheme="minorHAnsi"/>
                <w:sz w:val="20"/>
                <w:szCs w:val="20"/>
              </w:rPr>
            </w:pPr>
          </w:p>
        </w:tc>
      </w:tr>
      <w:tr w:rsidR="00D72C84" w:rsidRPr="00782902" w14:paraId="1A1863E8" w14:textId="77777777" w:rsidTr="00D72C84">
        <w:trPr>
          <w:trHeight w:val="220"/>
        </w:trPr>
        <w:tc>
          <w:tcPr>
            <w:tcW w:w="1843" w:type="dxa"/>
            <w:shd w:val="clear" w:color="auto" w:fill="auto"/>
            <w:vAlign w:val="center"/>
          </w:tcPr>
          <w:p w14:paraId="1022B204" w14:textId="77777777" w:rsidR="00D72C84" w:rsidRPr="00782902" w:rsidRDefault="00D72C84" w:rsidP="00D72C84">
            <w:pPr>
              <w:spacing w:line="276" w:lineRule="auto"/>
              <w:rPr>
                <w:rFonts w:asciiTheme="minorHAnsi" w:hAnsiTheme="minorHAnsi" w:cstheme="minorHAnsi"/>
                <w:b/>
                <w:sz w:val="20"/>
                <w:szCs w:val="20"/>
              </w:rPr>
            </w:pPr>
            <w:r w:rsidRPr="00782902">
              <w:rPr>
                <w:rFonts w:asciiTheme="minorHAnsi" w:hAnsiTheme="minorHAnsi" w:cstheme="minorHAnsi"/>
                <w:b/>
                <w:sz w:val="20"/>
                <w:szCs w:val="20"/>
              </w:rPr>
              <w:t>Srdce v prachu, oči planoucí</w:t>
            </w:r>
          </w:p>
        </w:tc>
        <w:tc>
          <w:tcPr>
            <w:tcW w:w="1134" w:type="dxa"/>
            <w:shd w:val="clear" w:color="auto" w:fill="auto"/>
            <w:vAlign w:val="center"/>
          </w:tcPr>
          <w:p w14:paraId="1E13F9B4"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60-70</w:t>
            </w:r>
          </w:p>
        </w:tc>
        <w:tc>
          <w:tcPr>
            <w:tcW w:w="1276" w:type="dxa"/>
            <w:shd w:val="clear" w:color="auto" w:fill="auto"/>
            <w:vAlign w:val="center"/>
          </w:tcPr>
          <w:p w14:paraId="7F5F3558"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9</w:t>
            </w:r>
          </w:p>
        </w:tc>
        <w:tc>
          <w:tcPr>
            <w:tcW w:w="1276" w:type="dxa"/>
            <w:shd w:val="clear" w:color="auto" w:fill="auto"/>
            <w:vAlign w:val="center"/>
          </w:tcPr>
          <w:p w14:paraId="028E71B3"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548</w:t>
            </w:r>
          </w:p>
        </w:tc>
        <w:tc>
          <w:tcPr>
            <w:tcW w:w="1275" w:type="dxa"/>
            <w:shd w:val="clear" w:color="auto" w:fill="auto"/>
            <w:vAlign w:val="center"/>
          </w:tcPr>
          <w:p w14:paraId="2DAC95E7"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389</w:t>
            </w:r>
          </w:p>
        </w:tc>
        <w:tc>
          <w:tcPr>
            <w:tcW w:w="1134" w:type="dxa"/>
            <w:shd w:val="clear" w:color="auto" w:fill="auto"/>
            <w:vAlign w:val="center"/>
          </w:tcPr>
          <w:p w14:paraId="50FF8966"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1</w:t>
            </w:r>
          </w:p>
        </w:tc>
        <w:tc>
          <w:tcPr>
            <w:tcW w:w="1134" w:type="dxa"/>
            <w:shd w:val="clear" w:color="auto" w:fill="auto"/>
            <w:vAlign w:val="center"/>
          </w:tcPr>
          <w:p w14:paraId="7646EDA9" w14:textId="77777777" w:rsidR="00D72C84" w:rsidRPr="00782902" w:rsidRDefault="00D72C84" w:rsidP="00D72C84">
            <w:pPr>
              <w:spacing w:line="276" w:lineRule="auto"/>
              <w:jc w:val="center"/>
              <w:rPr>
                <w:rFonts w:asciiTheme="minorHAnsi" w:hAnsiTheme="minorHAnsi" w:cstheme="minorHAnsi"/>
                <w:sz w:val="20"/>
                <w:szCs w:val="20"/>
              </w:rPr>
            </w:pPr>
          </w:p>
        </w:tc>
      </w:tr>
      <w:tr w:rsidR="00D72C84" w:rsidRPr="00782902" w14:paraId="6A771F0F" w14:textId="77777777" w:rsidTr="00D72C84">
        <w:trPr>
          <w:trHeight w:val="260"/>
        </w:trPr>
        <w:tc>
          <w:tcPr>
            <w:tcW w:w="1843" w:type="dxa"/>
            <w:shd w:val="clear" w:color="auto" w:fill="auto"/>
            <w:vAlign w:val="center"/>
          </w:tcPr>
          <w:p w14:paraId="34BD8A55" w14:textId="77777777" w:rsidR="00D72C84" w:rsidRPr="00782902" w:rsidRDefault="00D72C84" w:rsidP="00D72C84">
            <w:pPr>
              <w:spacing w:line="276" w:lineRule="auto"/>
              <w:rPr>
                <w:rFonts w:asciiTheme="minorHAnsi" w:hAnsiTheme="minorHAnsi" w:cstheme="minorHAnsi"/>
                <w:b/>
                <w:sz w:val="20"/>
                <w:szCs w:val="20"/>
              </w:rPr>
            </w:pPr>
            <w:r w:rsidRPr="00782902">
              <w:rPr>
                <w:rFonts w:asciiTheme="minorHAnsi" w:hAnsiTheme="minorHAnsi" w:cstheme="minorHAnsi"/>
                <w:b/>
                <w:sz w:val="20"/>
                <w:szCs w:val="20"/>
              </w:rPr>
              <w:t>Faidřina láska</w:t>
            </w:r>
          </w:p>
        </w:tc>
        <w:tc>
          <w:tcPr>
            <w:tcW w:w="1134" w:type="dxa"/>
            <w:shd w:val="clear" w:color="auto" w:fill="auto"/>
            <w:vAlign w:val="center"/>
          </w:tcPr>
          <w:p w14:paraId="6670AA8E"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65-85</w:t>
            </w:r>
          </w:p>
        </w:tc>
        <w:tc>
          <w:tcPr>
            <w:tcW w:w="1276" w:type="dxa"/>
            <w:shd w:val="clear" w:color="auto" w:fill="auto"/>
            <w:vAlign w:val="center"/>
          </w:tcPr>
          <w:p w14:paraId="0B4BF4F6"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12</w:t>
            </w:r>
          </w:p>
        </w:tc>
        <w:tc>
          <w:tcPr>
            <w:tcW w:w="1276" w:type="dxa"/>
            <w:shd w:val="clear" w:color="auto" w:fill="auto"/>
            <w:vAlign w:val="center"/>
          </w:tcPr>
          <w:p w14:paraId="7C014001"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833</w:t>
            </w:r>
          </w:p>
        </w:tc>
        <w:tc>
          <w:tcPr>
            <w:tcW w:w="1275" w:type="dxa"/>
            <w:shd w:val="clear" w:color="auto" w:fill="auto"/>
            <w:vAlign w:val="center"/>
          </w:tcPr>
          <w:p w14:paraId="570160DF"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676</w:t>
            </w:r>
          </w:p>
        </w:tc>
        <w:tc>
          <w:tcPr>
            <w:tcW w:w="1134" w:type="dxa"/>
            <w:shd w:val="clear" w:color="auto" w:fill="auto"/>
            <w:vAlign w:val="center"/>
          </w:tcPr>
          <w:p w14:paraId="6AEE2440"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0</w:t>
            </w:r>
          </w:p>
        </w:tc>
        <w:tc>
          <w:tcPr>
            <w:tcW w:w="1134" w:type="dxa"/>
            <w:shd w:val="clear" w:color="auto" w:fill="auto"/>
            <w:vAlign w:val="center"/>
          </w:tcPr>
          <w:p w14:paraId="4CF191E7" w14:textId="77777777" w:rsidR="00D72C84" w:rsidRPr="00782902" w:rsidRDefault="00D72C84" w:rsidP="00D72C84">
            <w:pPr>
              <w:spacing w:line="276" w:lineRule="auto"/>
              <w:jc w:val="center"/>
              <w:rPr>
                <w:rFonts w:asciiTheme="minorHAnsi" w:hAnsiTheme="minorHAnsi" w:cstheme="minorHAnsi"/>
                <w:sz w:val="20"/>
                <w:szCs w:val="20"/>
              </w:rPr>
            </w:pPr>
          </w:p>
        </w:tc>
      </w:tr>
      <w:tr w:rsidR="00D72C84" w:rsidRPr="00782902" w14:paraId="3C409CB4" w14:textId="77777777" w:rsidTr="00D72C84">
        <w:trPr>
          <w:trHeight w:val="260"/>
        </w:trPr>
        <w:tc>
          <w:tcPr>
            <w:tcW w:w="1843" w:type="dxa"/>
            <w:shd w:val="clear" w:color="auto" w:fill="auto"/>
            <w:vAlign w:val="center"/>
          </w:tcPr>
          <w:p w14:paraId="76EF81F9" w14:textId="77777777" w:rsidR="00D72C84" w:rsidRPr="00782902" w:rsidRDefault="00D72C84" w:rsidP="00D72C84">
            <w:pPr>
              <w:spacing w:line="276" w:lineRule="auto"/>
              <w:rPr>
                <w:rFonts w:asciiTheme="minorHAnsi" w:hAnsiTheme="minorHAnsi" w:cstheme="minorHAnsi"/>
                <w:b/>
                <w:sz w:val="20"/>
                <w:szCs w:val="20"/>
              </w:rPr>
            </w:pPr>
            <w:r w:rsidRPr="00782902">
              <w:rPr>
                <w:rFonts w:asciiTheme="minorHAnsi" w:hAnsiTheme="minorHAnsi" w:cstheme="minorHAnsi"/>
                <w:b/>
                <w:sz w:val="20"/>
                <w:szCs w:val="20"/>
              </w:rPr>
              <w:lastRenderedPageBreak/>
              <w:t>Autorské aktovky I (Buranteatr)</w:t>
            </w:r>
          </w:p>
        </w:tc>
        <w:tc>
          <w:tcPr>
            <w:tcW w:w="1134" w:type="dxa"/>
            <w:shd w:val="clear" w:color="auto" w:fill="auto"/>
            <w:vAlign w:val="center"/>
          </w:tcPr>
          <w:p w14:paraId="5D5A3381"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60</w:t>
            </w:r>
          </w:p>
        </w:tc>
        <w:tc>
          <w:tcPr>
            <w:tcW w:w="1276" w:type="dxa"/>
            <w:shd w:val="clear" w:color="auto" w:fill="auto"/>
            <w:vAlign w:val="center"/>
          </w:tcPr>
          <w:p w14:paraId="6876B40D"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0</w:t>
            </w:r>
          </w:p>
        </w:tc>
        <w:tc>
          <w:tcPr>
            <w:tcW w:w="1276" w:type="dxa"/>
            <w:shd w:val="clear" w:color="auto" w:fill="auto"/>
            <w:vAlign w:val="center"/>
          </w:tcPr>
          <w:p w14:paraId="2CE64EE9"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120</w:t>
            </w:r>
          </w:p>
        </w:tc>
        <w:tc>
          <w:tcPr>
            <w:tcW w:w="1275" w:type="dxa"/>
            <w:shd w:val="clear" w:color="auto" w:fill="auto"/>
            <w:vAlign w:val="center"/>
          </w:tcPr>
          <w:p w14:paraId="1A6E019C"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120</w:t>
            </w:r>
          </w:p>
        </w:tc>
        <w:tc>
          <w:tcPr>
            <w:tcW w:w="1134" w:type="dxa"/>
            <w:shd w:val="clear" w:color="auto" w:fill="auto"/>
            <w:vAlign w:val="center"/>
          </w:tcPr>
          <w:p w14:paraId="094083A9"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2</w:t>
            </w:r>
          </w:p>
        </w:tc>
        <w:tc>
          <w:tcPr>
            <w:tcW w:w="1134" w:type="dxa"/>
            <w:shd w:val="clear" w:color="auto" w:fill="auto"/>
            <w:vAlign w:val="center"/>
          </w:tcPr>
          <w:p w14:paraId="0B079089" w14:textId="77777777" w:rsidR="00D72C84" w:rsidRPr="00782902" w:rsidRDefault="00D72C84" w:rsidP="00D72C84">
            <w:pPr>
              <w:spacing w:line="276" w:lineRule="auto"/>
              <w:jc w:val="center"/>
              <w:rPr>
                <w:rFonts w:asciiTheme="minorHAnsi" w:hAnsiTheme="minorHAnsi" w:cstheme="minorHAnsi"/>
                <w:sz w:val="20"/>
                <w:szCs w:val="20"/>
              </w:rPr>
            </w:pPr>
          </w:p>
        </w:tc>
      </w:tr>
      <w:tr w:rsidR="00D72C84" w:rsidRPr="00782902" w14:paraId="7E93A5F0" w14:textId="77777777" w:rsidTr="00D72C84">
        <w:trPr>
          <w:trHeight w:val="220"/>
        </w:trPr>
        <w:tc>
          <w:tcPr>
            <w:tcW w:w="1843" w:type="dxa"/>
            <w:shd w:val="clear" w:color="auto" w:fill="auto"/>
          </w:tcPr>
          <w:p w14:paraId="15C8836E" w14:textId="77777777" w:rsidR="00D72C84" w:rsidRPr="00782902" w:rsidRDefault="00D72C84" w:rsidP="00D72C84">
            <w:pPr>
              <w:spacing w:line="276" w:lineRule="auto"/>
              <w:rPr>
                <w:rFonts w:asciiTheme="minorHAnsi" w:hAnsiTheme="minorHAnsi" w:cstheme="minorHAnsi"/>
                <w:b/>
                <w:sz w:val="20"/>
                <w:szCs w:val="20"/>
              </w:rPr>
            </w:pPr>
            <w:r w:rsidRPr="00782902">
              <w:rPr>
                <w:rFonts w:asciiTheme="minorHAnsi" w:hAnsiTheme="minorHAnsi" w:cstheme="minorHAnsi"/>
                <w:b/>
                <w:sz w:val="20"/>
                <w:szCs w:val="20"/>
              </w:rPr>
              <w:t>Autorské aktovky II</w:t>
            </w:r>
          </w:p>
        </w:tc>
        <w:tc>
          <w:tcPr>
            <w:tcW w:w="1134" w:type="dxa"/>
            <w:shd w:val="clear" w:color="auto" w:fill="auto"/>
            <w:vAlign w:val="center"/>
          </w:tcPr>
          <w:p w14:paraId="4866C4DD"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55-65</w:t>
            </w:r>
          </w:p>
        </w:tc>
        <w:tc>
          <w:tcPr>
            <w:tcW w:w="1276" w:type="dxa"/>
            <w:shd w:val="clear" w:color="auto" w:fill="auto"/>
            <w:vAlign w:val="center"/>
          </w:tcPr>
          <w:p w14:paraId="299B2B14"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6</w:t>
            </w:r>
          </w:p>
        </w:tc>
        <w:tc>
          <w:tcPr>
            <w:tcW w:w="1276" w:type="dxa"/>
            <w:shd w:val="clear" w:color="auto" w:fill="auto"/>
            <w:vAlign w:val="center"/>
          </w:tcPr>
          <w:p w14:paraId="40D05B1C"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368</w:t>
            </w:r>
          </w:p>
        </w:tc>
        <w:tc>
          <w:tcPr>
            <w:tcW w:w="1275" w:type="dxa"/>
            <w:shd w:val="clear" w:color="auto" w:fill="auto"/>
            <w:vAlign w:val="center"/>
          </w:tcPr>
          <w:p w14:paraId="14440788"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286</w:t>
            </w:r>
          </w:p>
        </w:tc>
        <w:tc>
          <w:tcPr>
            <w:tcW w:w="1134" w:type="dxa"/>
            <w:shd w:val="clear" w:color="auto" w:fill="auto"/>
            <w:vAlign w:val="center"/>
          </w:tcPr>
          <w:p w14:paraId="10E1B564"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0</w:t>
            </w:r>
          </w:p>
        </w:tc>
        <w:tc>
          <w:tcPr>
            <w:tcW w:w="1134" w:type="dxa"/>
            <w:shd w:val="clear" w:color="auto" w:fill="auto"/>
            <w:vAlign w:val="center"/>
          </w:tcPr>
          <w:p w14:paraId="3DF86DA8" w14:textId="77777777" w:rsidR="00D72C84" w:rsidRPr="00782902" w:rsidRDefault="00D72C84" w:rsidP="00D72C84">
            <w:pPr>
              <w:spacing w:line="276" w:lineRule="auto"/>
              <w:jc w:val="center"/>
              <w:rPr>
                <w:rFonts w:asciiTheme="minorHAnsi" w:hAnsiTheme="minorHAnsi" w:cstheme="minorHAnsi"/>
                <w:sz w:val="20"/>
                <w:szCs w:val="20"/>
              </w:rPr>
            </w:pPr>
          </w:p>
        </w:tc>
      </w:tr>
      <w:tr w:rsidR="00D72C84" w:rsidRPr="00782902" w14:paraId="53E7A4E8" w14:textId="77777777" w:rsidTr="00D72C84">
        <w:trPr>
          <w:trHeight w:val="120"/>
        </w:trPr>
        <w:tc>
          <w:tcPr>
            <w:tcW w:w="1843" w:type="dxa"/>
            <w:shd w:val="clear" w:color="auto" w:fill="auto"/>
          </w:tcPr>
          <w:p w14:paraId="0151D536" w14:textId="77777777" w:rsidR="00D72C84" w:rsidRPr="00782902" w:rsidRDefault="00D72C84" w:rsidP="00D72C84">
            <w:pPr>
              <w:spacing w:line="276" w:lineRule="auto"/>
              <w:rPr>
                <w:rFonts w:asciiTheme="minorHAnsi" w:hAnsiTheme="minorHAnsi" w:cstheme="minorHAnsi"/>
                <w:b/>
                <w:sz w:val="20"/>
                <w:szCs w:val="20"/>
              </w:rPr>
            </w:pPr>
            <w:r w:rsidRPr="00782902">
              <w:rPr>
                <w:rFonts w:asciiTheme="minorHAnsi" w:hAnsiTheme="minorHAnsi" w:cstheme="minorHAnsi"/>
                <w:b/>
                <w:sz w:val="20"/>
                <w:szCs w:val="20"/>
              </w:rPr>
              <w:t>Autorské aktovky III</w:t>
            </w:r>
          </w:p>
        </w:tc>
        <w:tc>
          <w:tcPr>
            <w:tcW w:w="1134" w:type="dxa"/>
            <w:shd w:val="clear" w:color="auto" w:fill="auto"/>
            <w:vAlign w:val="center"/>
          </w:tcPr>
          <w:p w14:paraId="3B6D372F"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55-65</w:t>
            </w:r>
          </w:p>
        </w:tc>
        <w:tc>
          <w:tcPr>
            <w:tcW w:w="1276" w:type="dxa"/>
            <w:shd w:val="clear" w:color="auto" w:fill="auto"/>
            <w:vAlign w:val="center"/>
          </w:tcPr>
          <w:p w14:paraId="67EAD340"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6</w:t>
            </w:r>
          </w:p>
        </w:tc>
        <w:tc>
          <w:tcPr>
            <w:tcW w:w="1276" w:type="dxa"/>
            <w:shd w:val="clear" w:color="auto" w:fill="auto"/>
            <w:vAlign w:val="center"/>
          </w:tcPr>
          <w:p w14:paraId="36B72700"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369</w:t>
            </w:r>
          </w:p>
        </w:tc>
        <w:tc>
          <w:tcPr>
            <w:tcW w:w="1275" w:type="dxa"/>
            <w:shd w:val="clear" w:color="auto" w:fill="auto"/>
            <w:vAlign w:val="center"/>
          </w:tcPr>
          <w:p w14:paraId="2B60024B"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258</w:t>
            </w:r>
          </w:p>
        </w:tc>
        <w:tc>
          <w:tcPr>
            <w:tcW w:w="1134" w:type="dxa"/>
            <w:shd w:val="clear" w:color="auto" w:fill="auto"/>
            <w:vAlign w:val="center"/>
          </w:tcPr>
          <w:p w14:paraId="1D44C22D"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0</w:t>
            </w:r>
          </w:p>
        </w:tc>
        <w:tc>
          <w:tcPr>
            <w:tcW w:w="1134" w:type="dxa"/>
            <w:shd w:val="clear" w:color="auto" w:fill="auto"/>
            <w:vAlign w:val="center"/>
          </w:tcPr>
          <w:p w14:paraId="71DA0466" w14:textId="77777777" w:rsidR="00D72C84" w:rsidRPr="00782902" w:rsidRDefault="00D72C84" w:rsidP="00D72C84">
            <w:pPr>
              <w:spacing w:line="276" w:lineRule="auto"/>
              <w:jc w:val="center"/>
              <w:rPr>
                <w:rFonts w:asciiTheme="minorHAnsi" w:hAnsiTheme="minorHAnsi" w:cstheme="minorHAnsi"/>
                <w:sz w:val="20"/>
                <w:szCs w:val="20"/>
              </w:rPr>
            </w:pPr>
          </w:p>
        </w:tc>
      </w:tr>
      <w:tr w:rsidR="00D72C84" w:rsidRPr="00782902" w14:paraId="2BAD0830" w14:textId="77777777" w:rsidTr="00D72C84">
        <w:trPr>
          <w:trHeight w:val="120"/>
        </w:trPr>
        <w:tc>
          <w:tcPr>
            <w:tcW w:w="1843" w:type="dxa"/>
            <w:shd w:val="clear" w:color="auto" w:fill="auto"/>
          </w:tcPr>
          <w:p w14:paraId="78AE28D3" w14:textId="77777777" w:rsidR="00D72C84" w:rsidRPr="00782902" w:rsidRDefault="00D72C84" w:rsidP="00D72C84">
            <w:pPr>
              <w:spacing w:line="276" w:lineRule="auto"/>
              <w:rPr>
                <w:rFonts w:asciiTheme="minorHAnsi" w:hAnsiTheme="minorHAnsi" w:cstheme="minorHAnsi"/>
                <w:b/>
                <w:sz w:val="20"/>
                <w:szCs w:val="20"/>
              </w:rPr>
            </w:pPr>
            <w:r w:rsidRPr="00782902">
              <w:rPr>
                <w:rFonts w:asciiTheme="minorHAnsi" w:hAnsiTheme="minorHAnsi" w:cstheme="minorHAnsi"/>
                <w:b/>
                <w:sz w:val="20"/>
                <w:szCs w:val="20"/>
              </w:rPr>
              <w:t>Antigona (Buranteatr)</w:t>
            </w:r>
          </w:p>
        </w:tc>
        <w:tc>
          <w:tcPr>
            <w:tcW w:w="1134" w:type="dxa"/>
            <w:shd w:val="clear" w:color="auto" w:fill="auto"/>
            <w:vAlign w:val="center"/>
          </w:tcPr>
          <w:p w14:paraId="4C6130F8"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80</w:t>
            </w:r>
          </w:p>
        </w:tc>
        <w:tc>
          <w:tcPr>
            <w:tcW w:w="1276" w:type="dxa"/>
            <w:shd w:val="clear" w:color="auto" w:fill="auto"/>
            <w:vAlign w:val="center"/>
          </w:tcPr>
          <w:p w14:paraId="47A07FEC"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0</w:t>
            </w:r>
          </w:p>
        </w:tc>
        <w:tc>
          <w:tcPr>
            <w:tcW w:w="1276" w:type="dxa"/>
            <w:shd w:val="clear" w:color="auto" w:fill="auto"/>
            <w:vAlign w:val="center"/>
          </w:tcPr>
          <w:p w14:paraId="735854CD"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400</w:t>
            </w:r>
          </w:p>
        </w:tc>
        <w:tc>
          <w:tcPr>
            <w:tcW w:w="1275" w:type="dxa"/>
            <w:shd w:val="clear" w:color="auto" w:fill="auto"/>
            <w:vAlign w:val="center"/>
          </w:tcPr>
          <w:p w14:paraId="1EBA3509"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260</w:t>
            </w:r>
          </w:p>
        </w:tc>
        <w:tc>
          <w:tcPr>
            <w:tcW w:w="1134" w:type="dxa"/>
            <w:shd w:val="clear" w:color="auto" w:fill="auto"/>
            <w:vAlign w:val="center"/>
          </w:tcPr>
          <w:p w14:paraId="689157C9"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5</w:t>
            </w:r>
          </w:p>
        </w:tc>
        <w:tc>
          <w:tcPr>
            <w:tcW w:w="1134" w:type="dxa"/>
            <w:shd w:val="clear" w:color="auto" w:fill="auto"/>
            <w:vAlign w:val="center"/>
          </w:tcPr>
          <w:p w14:paraId="2AE198BB" w14:textId="77777777" w:rsidR="00D72C84" w:rsidRPr="00782902" w:rsidRDefault="00D72C84" w:rsidP="00D72C84">
            <w:pPr>
              <w:spacing w:line="276" w:lineRule="auto"/>
              <w:jc w:val="center"/>
              <w:rPr>
                <w:rFonts w:asciiTheme="minorHAnsi" w:hAnsiTheme="minorHAnsi" w:cstheme="minorHAnsi"/>
                <w:sz w:val="20"/>
                <w:szCs w:val="20"/>
              </w:rPr>
            </w:pPr>
          </w:p>
        </w:tc>
      </w:tr>
      <w:tr w:rsidR="00D72C84" w:rsidRPr="00782902" w14:paraId="40DDE5C8" w14:textId="77777777" w:rsidTr="00D72C84">
        <w:trPr>
          <w:trHeight w:val="120"/>
        </w:trPr>
        <w:tc>
          <w:tcPr>
            <w:tcW w:w="1843" w:type="dxa"/>
            <w:shd w:val="clear" w:color="auto" w:fill="auto"/>
          </w:tcPr>
          <w:p w14:paraId="281FF381" w14:textId="77777777" w:rsidR="00D72C84" w:rsidRPr="00782902" w:rsidRDefault="00D72C84" w:rsidP="00D72C84">
            <w:pPr>
              <w:spacing w:line="276" w:lineRule="auto"/>
              <w:rPr>
                <w:rFonts w:asciiTheme="minorHAnsi" w:hAnsiTheme="minorHAnsi" w:cstheme="minorHAnsi"/>
                <w:b/>
                <w:sz w:val="20"/>
                <w:szCs w:val="20"/>
              </w:rPr>
            </w:pPr>
            <w:r w:rsidRPr="00782902">
              <w:rPr>
                <w:rFonts w:asciiTheme="minorHAnsi" w:hAnsiTheme="minorHAnsi" w:cstheme="minorHAnsi"/>
                <w:b/>
                <w:sz w:val="20"/>
                <w:szCs w:val="20"/>
              </w:rPr>
              <w:t>Poprask na laguně</w:t>
            </w:r>
          </w:p>
        </w:tc>
        <w:tc>
          <w:tcPr>
            <w:tcW w:w="1134" w:type="dxa"/>
            <w:shd w:val="clear" w:color="auto" w:fill="auto"/>
            <w:vAlign w:val="center"/>
          </w:tcPr>
          <w:p w14:paraId="6CCD5C13"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85-95</w:t>
            </w:r>
          </w:p>
        </w:tc>
        <w:tc>
          <w:tcPr>
            <w:tcW w:w="1276" w:type="dxa"/>
            <w:shd w:val="clear" w:color="auto" w:fill="auto"/>
            <w:vAlign w:val="center"/>
          </w:tcPr>
          <w:p w14:paraId="1D52384B"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9</w:t>
            </w:r>
          </w:p>
        </w:tc>
        <w:tc>
          <w:tcPr>
            <w:tcW w:w="1276" w:type="dxa"/>
            <w:shd w:val="clear" w:color="auto" w:fill="auto"/>
            <w:vAlign w:val="center"/>
          </w:tcPr>
          <w:p w14:paraId="76466498"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856</w:t>
            </w:r>
          </w:p>
        </w:tc>
        <w:tc>
          <w:tcPr>
            <w:tcW w:w="1275" w:type="dxa"/>
            <w:shd w:val="clear" w:color="auto" w:fill="auto"/>
            <w:vAlign w:val="center"/>
          </w:tcPr>
          <w:p w14:paraId="058E02C6"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816</w:t>
            </w:r>
          </w:p>
        </w:tc>
        <w:tc>
          <w:tcPr>
            <w:tcW w:w="1134" w:type="dxa"/>
            <w:shd w:val="clear" w:color="auto" w:fill="auto"/>
            <w:vAlign w:val="center"/>
          </w:tcPr>
          <w:p w14:paraId="340D1A9B"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0</w:t>
            </w:r>
          </w:p>
        </w:tc>
        <w:tc>
          <w:tcPr>
            <w:tcW w:w="1134" w:type="dxa"/>
            <w:shd w:val="clear" w:color="auto" w:fill="auto"/>
            <w:vAlign w:val="center"/>
          </w:tcPr>
          <w:p w14:paraId="75C27A62" w14:textId="77777777" w:rsidR="00D72C84" w:rsidRPr="00782902" w:rsidRDefault="00D72C84" w:rsidP="00D72C84">
            <w:pPr>
              <w:spacing w:line="276" w:lineRule="auto"/>
              <w:jc w:val="center"/>
              <w:rPr>
                <w:rFonts w:asciiTheme="minorHAnsi" w:hAnsiTheme="minorHAnsi" w:cstheme="minorHAnsi"/>
                <w:sz w:val="20"/>
                <w:szCs w:val="20"/>
              </w:rPr>
            </w:pPr>
          </w:p>
        </w:tc>
      </w:tr>
      <w:tr w:rsidR="00D72C84" w:rsidRPr="00782902" w14:paraId="57C682E2" w14:textId="77777777" w:rsidTr="00D72C84">
        <w:trPr>
          <w:trHeight w:val="120"/>
        </w:trPr>
        <w:tc>
          <w:tcPr>
            <w:tcW w:w="1843" w:type="dxa"/>
            <w:shd w:val="clear" w:color="auto" w:fill="auto"/>
          </w:tcPr>
          <w:p w14:paraId="1BC4FDF4" w14:textId="77777777" w:rsidR="00D72C84" w:rsidRPr="00782902" w:rsidRDefault="00D72C84" w:rsidP="00D72C84">
            <w:pPr>
              <w:spacing w:line="276" w:lineRule="auto"/>
              <w:rPr>
                <w:rFonts w:asciiTheme="minorHAnsi" w:hAnsiTheme="minorHAnsi" w:cstheme="minorHAnsi"/>
                <w:b/>
                <w:sz w:val="20"/>
                <w:szCs w:val="20"/>
              </w:rPr>
            </w:pPr>
            <w:r w:rsidRPr="00782902">
              <w:rPr>
                <w:rFonts w:asciiTheme="minorHAnsi" w:hAnsiTheme="minorHAnsi" w:cstheme="minorHAnsi"/>
                <w:b/>
                <w:sz w:val="20"/>
                <w:szCs w:val="20"/>
              </w:rPr>
              <w:t>Opilí</w:t>
            </w:r>
          </w:p>
        </w:tc>
        <w:tc>
          <w:tcPr>
            <w:tcW w:w="1134" w:type="dxa"/>
            <w:shd w:val="clear" w:color="auto" w:fill="auto"/>
            <w:vAlign w:val="center"/>
          </w:tcPr>
          <w:p w14:paraId="6F4F3A60"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70-80</w:t>
            </w:r>
          </w:p>
        </w:tc>
        <w:tc>
          <w:tcPr>
            <w:tcW w:w="1276" w:type="dxa"/>
            <w:shd w:val="clear" w:color="auto" w:fill="auto"/>
            <w:vAlign w:val="center"/>
          </w:tcPr>
          <w:p w14:paraId="4D7F72AE"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7</w:t>
            </w:r>
          </w:p>
        </w:tc>
        <w:tc>
          <w:tcPr>
            <w:tcW w:w="1276" w:type="dxa"/>
            <w:shd w:val="clear" w:color="auto" w:fill="auto"/>
            <w:vAlign w:val="center"/>
          </w:tcPr>
          <w:p w14:paraId="2D5F5627"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531</w:t>
            </w:r>
          </w:p>
        </w:tc>
        <w:tc>
          <w:tcPr>
            <w:tcW w:w="1275" w:type="dxa"/>
            <w:shd w:val="clear" w:color="auto" w:fill="auto"/>
            <w:vAlign w:val="center"/>
          </w:tcPr>
          <w:p w14:paraId="3D78E0F2"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505</w:t>
            </w:r>
          </w:p>
        </w:tc>
        <w:tc>
          <w:tcPr>
            <w:tcW w:w="1134" w:type="dxa"/>
            <w:shd w:val="clear" w:color="auto" w:fill="auto"/>
            <w:vAlign w:val="center"/>
          </w:tcPr>
          <w:p w14:paraId="615A8864"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1</w:t>
            </w:r>
          </w:p>
        </w:tc>
        <w:tc>
          <w:tcPr>
            <w:tcW w:w="1134" w:type="dxa"/>
            <w:shd w:val="clear" w:color="auto" w:fill="auto"/>
            <w:vAlign w:val="center"/>
          </w:tcPr>
          <w:p w14:paraId="692F546B" w14:textId="77777777" w:rsidR="00D72C84" w:rsidRPr="00782902" w:rsidRDefault="00D72C84" w:rsidP="00D72C84">
            <w:pPr>
              <w:spacing w:line="276" w:lineRule="auto"/>
              <w:jc w:val="center"/>
              <w:rPr>
                <w:rFonts w:asciiTheme="minorHAnsi" w:hAnsiTheme="minorHAnsi" w:cstheme="minorHAnsi"/>
                <w:sz w:val="20"/>
                <w:szCs w:val="20"/>
              </w:rPr>
            </w:pPr>
          </w:p>
        </w:tc>
      </w:tr>
      <w:tr w:rsidR="00D72C84" w:rsidRPr="00782902" w14:paraId="5898B3C6" w14:textId="77777777" w:rsidTr="00D72C84">
        <w:trPr>
          <w:trHeight w:val="120"/>
        </w:trPr>
        <w:tc>
          <w:tcPr>
            <w:tcW w:w="1843" w:type="dxa"/>
            <w:shd w:val="clear" w:color="auto" w:fill="auto"/>
          </w:tcPr>
          <w:p w14:paraId="7597F529" w14:textId="77777777" w:rsidR="00D72C84" w:rsidRPr="00782902" w:rsidRDefault="00D72C84" w:rsidP="00D72C84">
            <w:pPr>
              <w:spacing w:line="276" w:lineRule="auto"/>
              <w:rPr>
                <w:rFonts w:asciiTheme="minorHAnsi" w:hAnsiTheme="minorHAnsi" w:cstheme="minorHAnsi"/>
                <w:b/>
                <w:sz w:val="20"/>
                <w:szCs w:val="20"/>
              </w:rPr>
            </w:pPr>
            <w:r w:rsidRPr="00782902">
              <w:rPr>
                <w:rFonts w:asciiTheme="minorHAnsi" w:hAnsiTheme="minorHAnsi" w:cstheme="minorHAnsi"/>
                <w:b/>
                <w:sz w:val="20"/>
                <w:szCs w:val="20"/>
              </w:rPr>
              <w:t>Mejerchold</w:t>
            </w:r>
          </w:p>
        </w:tc>
        <w:tc>
          <w:tcPr>
            <w:tcW w:w="1134" w:type="dxa"/>
            <w:shd w:val="clear" w:color="auto" w:fill="auto"/>
            <w:vAlign w:val="center"/>
          </w:tcPr>
          <w:p w14:paraId="61A516A9"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54-60</w:t>
            </w:r>
          </w:p>
        </w:tc>
        <w:tc>
          <w:tcPr>
            <w:tcW w:w="1276" w:type="dxa"/>
            <w:shd w:val="clear" w:color="auto" w:fill="auto"/>
            <w:vAlign w:val="center"/>
          </w:tcPr>
          <w:p w14:paraId="15633979"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5</w:t>
            </w:r>
          </w:p>
        </w:tc>
        <w:tc>
          <w:tcPr>
            <w:tcW w:w="1276" w:type="dxa"/>
            <w:shd w:val="clear" w:color="auto" w:fill="auto"/>
            <w:vAlign w:val="center"/>
          </w:tcPr>
          <w:p w14:paraId="1AA095E6"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294</w:t>
            </w:r>
          </w:p>
        </w:tc>
        <w:tc>
          <w:tcPr>
            <w:tcW w:w="1275" w:type="dxa"/>
            <w:shd w:val="clear" w:color="auto" w:fill="auto"/>
            <w:vAlign w:val="center"/>
          </w:tcPr>
          <w:p w14:paraId="1DA36236"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282</w:t>
            </w:r>
          </w:p>
        </w:tc>
        <w:tc>
          <w:tcPr>
            <w:tcW w:w="1134" w:type="dxa"/>
            <w:shd w:val="clear" w:color="auto" w:fill="auto"/>
            <w:vAlign w:val="center"/>
          </w:tcPr>
          <w:p w14:paraId="1FFB7A4D" w14:textId="77777777" w:rsidR="00D72C84" w:rsidRPr="00782902" w:rsidRDefault="00D72C84" w:rsidP="00D72C84">
            <w:pPr>
              <w:spacing w:line="276" w:lineRule="auto"/>
              <w:jc w:val="center"/>
              <w:rPr>
                <w:rFonts w:asciiTheme="minorHAnsi" w:hAnsiTheme="minorHAnsi" w:cstheme="minorHAnsi"/>
                <w:sz w:val="20"/>
                <w:szCs w:val="20"/>
              </w:rPr>
            </w:pPr>
            <w:r w:rsidRPr="00782902">
              <w:rPr>
                <w:rFonts w:asciiTheme="minorHAnsi" w:hAnsiTheme="minorHAnsi" w:cstheme="minorHAnsi"/>
                <w:sz w:val="20"/>
                <w:szCs w:val="20"/>
              </w:rPr>
              <w:t>0</w:t>
            </w:r>
          </w:p>
        </w:tc>
        <w:tc>
          <w:tcPr>
            <w:tcW w:w="1134" w:type="dxa"/>
            <w:shd w:val="clear" w:color="auto" w:fill="auto"/>
            <w:vAlign w:val="center"/>
          </w:tcPr>
          <w:p w14:paraId="0D8F96CB" w14:textId="77777777" w:rsidR="00D72C84" w:rsidRPr="00782902" w:rsidRDefault="00D72C84" w:rsidP="00D72C84">
            <w:pPr>
              <w:spacing w:line="276" w:lineRule="auto"/>
              <w:jc w:val="center"/>
              <w:rPr>
                <w:rFonts w:asciiTheme="minorHAnsi" w:hAnsiTheme="minorHAnsi" w:cstheme="minorHAnsi"/>
                <w:sz w:val="20"/>
                <w:szCs w:val="20"/>
              </w:rPr>
            </w:pPr>
          </w:p>
        </w:tc>
      </w:tr>
      <w:tr w:rsidR="00D72C84" w:rsidRPr="00782902" w14:paraId="371E14A3" w14:textId="77777777" w:rsidTr="00D72C84">
        <w:trPr>
          <w:trHeight w:val="220"/>
        </w:trPr>
        <w:tc>
          <w:tcPr>
            <w:tcW w:w="1843" w:type="dxa"/>
            <w:shd w:val="clear" w:color="auto" w:fill="BFBFBF"/>
            <w:vAlign w:val="center"/>
          </w:tcPr>
          <w:p w14:paraId="75359E73" w14:textId="77777777" w:rsidR="00D72C84" w:rsidRPr="00782902" w:rsidRDefault="00D72C84" w:rsidP="00D72C84">
            <w:pPr>
              <w:spacing w:line="276" w:lineRule="auto"/>
              <w:rPr>
                <w:rFonts w:asciiTheme="minorHAnsi" w:hAnsiTheme="minorHAnsi" w:cstheme="minorHAnsi"/>
                <w:b/>
                <w:sz w:val="20"/>
                <w:szCs w:val="20"/>
              </w:rPr>
            </w:pPr>
            <w:r w:rsidRPr="00782902">
              <w:rPr>
                <w:rFonts w:asciiTheme="minorHAnsi" w:hAnsiTheme="minorHAnsi" w:cstheme="minorHAnsi"/>
                <w:b/>
                <w:sz w:val="20"/>
                <w:szCs w:val="20"/>
              </w:rPr>
              <w:t>CELKEM</w:t>
            </w:r>
          </w:p>
        </w:tc>
        <w:tc>
          <w:tcPr>
            <w:tcW w:w="1134" w:type="dxa"/>
            <w:shd w:val="clear" w:color="auto" w:fill="BFBFBF"/>
            <w:vAlign w:val="center"/>
          </w:tcPr>
          <w:p w14:paraId="250C94B8" w14:textId="77777777" w:rsidR="00D72C84" w:rsidRPr="00782902" w:rsidRDefault="00D72C84" w:rsidP="00D72C84">
            <w:pPr>
              <w:spacing w:line="276" w:lineRule="auto"/>
              <w:jc w:val="center"/>
              <w:rPr>
                <w:rFonts w:asciiTheme="minorHAnsi" w:hAnsiTheme="minorHAnsi" w:cstheme="minorHAnsi"/>
                <w:b/>
                <w:sz w:val="20"/>
                <w:szCs w:val="20"/>
              </w:rPr>
            </w:pPr>
            <w:r w:rsidRPr="00782902">
              <w:rPr>
                <w:rFonts w:asciiTheme="minorHAnsi" w:hAnsiTheme="minorHAnsi" w:cstheme="minorHAnsi"/>
                <w:b/>
                <w:sz w:val="20"/>
                <w:szCs w:val="20"/>
              </w:rPr>
              <w:t>54-95</w:t>
            </w:r>
          </w:p>
        </w:tc>
        <w:tc>
          <w:tcPr>
            <w:tcW w:w="1276" w:type="dxa"/>
            <w:shd w:val="clear" w:color="auto" w:fill="BFBFBF"/>
            <w:vAlign w:val="center"/>
          </w:tcPr>
          <w:p w14:paraId="6EB222E5" w14:textId="77777777" w:rsidR="00D72C84" w:rsidRPr="00782902" w:rsidRDefault="00D72C84" w:rsidP="00D72C84">
            <w:pPr>
              <w:spacing w:line="276" w:lineRule="auto"/>
              <w:jc w:val="center"/>
              <w:rPr>
                <w:rFonts w:asciiTheme="minorHAnsi" w:hAnsiTheme="minorHAnsi" w:cstheme="minorHAnsi"/>
                <w:b/>
                <w:sz w:val="20"/>
                <w:szCs w:val="20"/>
              </w:rPr>
            </w:pPr>
            <w:r w:rsidRPr="00782902">
              <w:rPr>
                <w:rFonts w:asciiTheme="minorHAnsi" w:hAnsiTheme="minorHAnsi" w:cstheme="minorHAnsi"/>
                <w:b/>
                <w:sz w:val="20"/>
                <w:szCs w:val="20"/>
              </w:rPr>
              <w:t>72</w:t>
            </w:r>
          </w:p>
        </w:tc>
        <w:tc>
          <w:tcPr>
            <w:tcW w:w="1276" w:type="dxa"/>
            <w:shd w:val="clear" w:color="auto" w:fill="BFBFBF"/>
            <w:vAlign w:val="center"/>
          </w:tcPr>
          <w:p w14:paraId="42F1930B" w14:textId="77777777" w:rsidR="00D72C84" w:rsidRPr="00782902" w:rsidRDefault="00D72C84" w:rsidP="00D72C84">
            <w:pPr>
              <w:spacing w:line="276" w:lineRule="auto"/>
              <w:jc w:val="center"/>
              <w:rPr>
                <w:rFonts w:asciiTheme="minorHAnsi" w:hAnsiTheme="minorHAnsi" w:cstheme="minorHAnsi"/>
                <w:b/>
                <w:sz w:val="20"/>
                <w:szCs w:val="20"/>
              </w:rPr>
            </w:pPr>
            <w:r w:rsidRPr="00782902">
              <w:rPr>
                <w:rFonts w:asciiTheme="minorHAnsi" w:hAnsiTheme="minorHAnsi" w:cstheme="minorHAnsi"/>
                <w:b/>
                <w:sz w:val="20"/>
                <w:szCs w:val="20"/>
              </w:rPr>
              <w:t>5444</w:t>
            </w:r>
          </w:p>
        </w:tc>
        <w:tc>
          <w:tcPr>
            <w:tcW w:w="1275" w:type="dxa"/>
            <w:shd w:val="clear" w:color="auto" w:fill="BFBFBF"/>
            <w:vAlign w:val="center"/>
          </w:tcPr>
          <w:p w14:paraId="48A2DD8B" w14:textId="77777777" w:rsidR="00D72C84" w:rsidRPr="00782902" w:rsidRDefault="00D72C84" w:rsidP="00D72C84">
            <w:pPr>
              <w:spacing w:line="276" w:lineRule="auto"/>
              <w:jc w:val="center"/>
              <w:rPr>
                <w:rFonts w:asciiTheme="minorHAnsi" w:hAnsiTheme="minorHAnsi" w:cstheme="minorHAnsi"/>
                <w:b/>
                <w:sz w:val="20"/>
                <w:szCs w:val="20"/>
              </w:rPr>
            </w:pPr>
            <w:r w:rsidRPr="00782902">
              <w:rPr>
                <w:rFonts w:asciiTheme="minorHAnsi" w:hAnsiTheme="minorHAnsi" w:cstheme="minorHAnsi"/>
                <w:b/>
                <w:sz w:val="20"/>
                <w:szCs w:val="20"/>
              </w:rPr>
              <w:t>4392</w:t>
            </w:r>
          </w:p>
        </w:tc>
        <w:tc>
          <w:tcPr>
            <w:tcW w:w="1134" w:type="dxa"/>
            <w:shd w:val="clear" w:color="auto" w:fill="BFBFBF"/>
            <w:vAlign w:val="center"/>
          </w:tcPr>
          <w:p w14:paraId="2B1A0174" w14:textId="77777777" w:rsidR="00D72C84" w:rsidRPr="00782902" w:rsidRDefault="00D72C84" w:rsidP="00D72C84">
            <w:pPr>
              <w:spacing w:line="276" w:lineRule="auto"/>
              <w:jc w:val="center"/>
              <w:rPr>
                <w:rFonts w:asciiTheme="minorHAnsi" w:hAnsiTheme="minorHAnsi" w:cstheme="minorHAnsi"/>
                <w:b/>
                <w:sz w:val="20"/>
                <w:szCs w:val="20"/>
              </w:rPr>
            </w:pPr>
            <w:r w:rsidRPr="00782902">
              <w:rPr>
                <w:rFonts w:asciiTheme="minorHAnsi" w:hAnsiTheme="minorHAnsi" w:cstheme="minorHAnsi"/>
                <w:b/>
                <w:sz w:val="20"/>
                <w:szCs w:val="20"/>
              </w:rPr>
              <w:t>10</w:t>
            </w:r>
          </w:p>
        </w:tc>
        <w:tc>
          <w:tcPr>
            <w:tcW w:w="1134" w:type="dxa"/>
            <w:shd w:val="clear" w:color="auto" w:fill="BFBFBF"/>
            <w:vAlign w:val="center"/>
          </w:tcPr>
          <w:p w14:paraId="1FB67E75" w14:textId="77777777" w:rsidR="00D72C84" w:rsidRPr="00782902" w:rsidRDefault="00D72C84" w:rsidP="00D72C84">
            <w:pPr>
              <w:spacing w:line="276" w:lineRule="auto"/>
              <w:jc w:val="center"/>
              <w:rPr>
                <w:rFonts w:asciiTheme="minorHAnsi" w:hAnsiTheme="minorHAnsi" w:cstheme="minorHAnsi"/>
                <w:b/>
                <w:sz w:val="20"/>
                <w:szCs w:val="20"/>
              </w:rPr>
            </w:pPr>
          </w:p>
        </w:tc>
      </w:tr>
    </w:tbl>
    <w:p w14:paraId="679C68B9" w14:textId="77777777" w:rsidR="00D72C84" w:rsidRPr="00BA2F9F" w:rsidRDefault="00D72C84" w:rsidP="00D72C84">
      <w:pPr>
        <w:spacing w:line="276" w:lineRule="auto"/>
        <w:jc w:val="both"/>
        <w:rPr>
          <w:color w:val="00B050"/>
        </w:rPr>
      </w:pPr>
    </w:p>
    <w:p w14:paraId="766A5FFD" w14:textId="77777777" w:rsidR="00D72C84" w:rsidRPr="00782902" w:rsidRDefault="00D72C84" w:rsidP="00782902">
      <w:pPr>
        <w:ind w:firstLine="708"/>
        <w:jc w:val="both"/>
        <w:rPr>
          <w:rFonts w:asciiTheme="minorHAnsi" w:hAnsiTheme="minorHAnsi" w:cstheme="minorHAnsi"/>
        </w:rPr>
      </w:pPr>
      <w:r w:rsidRPr="00782902">
        <w:rPr>
          <w:rFonts w:asciiTheme="minorHAnsi" w:hAnsiTheme="minorHAnsi" w:cstheme="minorHAnsi"/>
        </w:rPr>
        <w:t xml:space="preserve">V roce 2019 bylo ve Studiu Marta odehráno celkem 72 představení, bylo uvedeno </w:t>
      </w:r>
      <w:r w:rsidRPr="00782902">
        <w:rPr>
          <w:rFonts w:asciiTheme="minorHAnsi" w:hAnsiTheme="minorHAnsi" w:cstheme="minorHAnsi"/>
        </w:rPr>
        <w:br/>
        <w:t>6 premiér. Další 2 premiéry byly uvedeny v Buranteatru a měly tam celkem 7 představení.  Další 4 inscenace, které Studio Marta uvádělo, měly premiéry již v roce 2018.</w:t>
      </w:r>
    </w:p>
    <w:p w14:paraId="69F1647E" w14:textId="77777777" w:rsidR="00D72C84" w:rsidRPr="00782902" w:rsidRDefault="00D72C84" w:rsidP="00782902">
      <w:pPr>
        <w:ind w:firstLine="708"/>
        <w:jc w:val="both"/>
        <w:rPr>
          <w:rFonts w:asciiTheme="minorHAnsi" w:hAnsiTheme="minorHAnsi" w:cstheme="minorHAnsi"/>
        </w:rPr>
      </w:pPr>
      <w:r w:rsidRPr="00782902">
        <w:rPr>
          <w:rFonts w:asciiTheme="minorHAnsi" w:hAnsiTheme="minorHAnsi" w:cstheme="minorHAnsi"/>
        </w:rPr>
        <w:t xml:space="preserve">Inscenace navštívilo celkem 4.392 diváků, což znamená průměrnou návštěvnost 80,7%. </w:t>
      </w:r>
    </w:p>
    <w:p w14:paraId="6CA93214" w14:textId="77777777" w:rsidR="00D72C84" w:rsidRPr="00782902" w:rsidRDefault="00D72C84" w:rsidP="00782902">
      <w:pPr>
        <w:ind w:firstLine="708"/>
        <w:jc w:val="both"/>
        <w:rPr>
          <w:rFonts w:asciiTheme="minorHAnsi" w:hAnsiTheme="minorHAnsi" w:cstheme="minorHAnsi"/>
        </w:rPr>
      </w:pPr>
      <w:r w:rsidRPr="00782902">
        <w:rPr>
          <w:rFonts w:asciiTheme="minorHAnsi" w:hAnsiTheme="minorHAnsi" w:cstheme="minorHAnsi"/>
        </w:rPr>
        <w:t xml:space="preserve">Od 2. do 6. dubna 2019 se ve Studiu Marta odehrálo 5 představení hlavního programu </w:t>
      </w:r>
      <w:r w:rsidRPr="00782902">
        <w:rPr>
          <w:rFonts w:asciiTheme="minorHAnsi" w:hAnsiTheme="minorHAnsi" w:cstheme="minorHAnsi"/>
        </w:rPr>
        <w:br/>
        <w:t>v rámci Mezinárodního festivalu divadelních škol SETKÁNÍ/ENCOUNTER 2019.</w:t>
      </w:r>
    </w:p>
    <w:p w14:paraId="31F31038" w14:textId="6D9FBFF7" w:rsidR="00D72C84" w:rsidRPr="00782902" w:rsidRDefault="00D72C84" w:rsidP="00782902">
      <w:pPr>
        <w:ind w:firstLine="708"/>
        <w:jc w:val="both"/>
        <w:rPr>
          <w:rFonts w:asciiTheme="minorHAnsi" w:hAnsiTheme="minorHAnsi" w:cstheme="minorHAnsi"/>
        </w:rPr>
      </w:pPr>
      <w:r w:rsidRPr="00782902">
        <w:rPr>
          <w:rFonts w:asciiTheme="minorHAnsi" w:hAnsiTheme="minorHAnsi" w:cstheme="minorHAnsi"/>
        </w:rPr>
        <w:t>Od 10. do 18. května proběhl ve Studiu Marta tradiční Absolventský festival 2019. Tato událost byla přehlídkou všech inscenací sezóny 2018–2019.</w:t>
      </w:r>
    </w:p>
    <w:p w14:paraId="54C1FDFF" w14:textId="77777777" w:rsidR="00D72C84" w:rsidRPr="002543C5" w:rsidRDefault="00D72C84" w:rsidP="00D72C84">
      <w:pPr>
        <w:spacing w:line="276" w:lineRule="auto"/>
        <w:jc w:val="both"/>
        <w:rPr>
          <w:rFonts w:asciiTheme="minorHAnsi" w:hAnsiTheme="minorHAnsi" w:cstheme="minorHAnsi"/>
          <w:color w:val="00B050"/>
        </w:rPr>
      </w:pPr>
    </w:p>
    <w:tbl>
      <w:tblPr>
        <w:tblW w:w="9676" w:type="dxa"/>
        <w:jc w:val="center"/>
        <w:tblLayout w:type="fixed"/>
        <w:tblLook w:val="0000" w:firstRow="0" w:lastRow="0" w:firstColumn="0" w:lastColumn="0" w:noHBand="0" w:noVBand="0"/>
      </w:tblPr>
      <w:tblGrid>
        <w:gridCol w:w="2057"/>
        <w:gridCol w:w="6043"/>
        <w:gridCol w:w="1576"/>
      </w:tblGrid>
      <w:tr w:rsidR="00D72C84" w:rsidRPr="002543C5" w14:paraId="03B05963" w14:textId="77777777" w:rsidTr="00D72C84">
        <w:trPr>
          <w:trHeight w:val="2407"/>
          <w:jc w:val="center"/>
        </w:trPr>
        <w:tc>
          <w:tcPr>
            <w:tcW w:w="2057" w:type="dxa"/>
            <w:tcBorders>
              <w:top w:val="single" w:sz="4" w:space="0" w:color="000000"/>
              <w:left w:val="single" w:sz="4" w:space="0" w:color="000000"/>
              <w:bottom w:val="single" w:sz="4" w:space="0" w:color="000000"/>
            </w:tcBorders>
          </w:tcPr>
          <w:p w14:paraId="313A0EAF" w14:textId="77777777" w:rsidR="00D72C84" w:rsidRPr="002543C5" w:rsidRDefault="00D72C84" w:rsidP="00D72C84">
            <w:pPr>
              <w:spacing w:line="276" w:lineRule="auto"/>
              <w:rPr>
                <w:rFonts w:asciiTheme="minorHAnsi" w:hAnsiTheme="minorHAnsi" w:cstheme="minorHAnsi"/>
                <w:sz w:val="20"/>
                <w:szCs w:val="20"/>
              </w:rPr>
            </w:pPr>
          </w:p>
          <w:p w14:paraId="1B520A65" w14:textId="77777777" w:rsidR="00D72C84" w:rsidRPr="002543C5" w:rsidRDefault="00D72C84" w:rsidP="00D72C84">
            <w:pPr>
              <w:spacing w:line="276" w:lineRule="auto"/>
              <w:rPr>
                <w:rFonts w:asciiTheme="minorHAnsi" w:hAnsiTheme="minorHAnsi" w:cstheme="minorHAnsi"/>
                <w:sz w:val="20"/>
                <w:szCs w:val="20"/>
              </w:rPr>
            </w:pPr>
            <w:r w:rsidRPr="002543C5">
              <w:rPr>
                <w:rFonts w:asciiTheme="minorHAnsi" w:hAnsiTheme="minorHAnsi" w:cstheme="minorHAnsi"/>
                <w:sz w:val="20"/>
                <w:szCs w:val="20"/>
              </w:rPr>
              <w:t>S. Kane:</w:t>
            </w:r>
          </w:p>
          <w:p w14:paraId="35658EB9" w14:textId="77777777" w:rsidR="00D72C84" w:rsidRPr="002543C5" w:rsidRDefault="00D72C84" w:rsidP="00D72C84">
            <w:pPr>
              <w:spacing w:line="276" w:lineRule="auto"/>
              <w:rPr>
                <w:rFonts w:asciiTheme="minorHAnsi" w:hAnsiTheme="minorHAnsi" w:cstheme="minorHAnsi"/>
                <w:sz w:val="20"/>
                <w:szCs w:val="20"/>
              </w:rPr>
            </w:pPr>
          </w:p>
          <w:p w14:paraId="1421145E" w14:textId="77777777" w:rsidR="00D72C84" w:rsidRPr="002543C5" w:rsidRDefault="00D72C84" w:rsidP="00D72C84">
            <w:pPr>
              <w:spacing w:line="276" w:lineRule="auto"/>
              <w:rPr>
                <w:rFonts w:asciiTheme="minorHAnsi" w:hAnsiTheme="minorHAnsi" w:cstheme="minorHAnsi"/>
                <w:b/>
                <w:sz w:val="20"/>
                <w:szCs w:val="20"/>
              </w:rPr>
            </w:pPr>
            <w:r w:rsidRPr="002543C5">
              <w:rPr>
                <w:rFonts w:asciiTheme="minorHAnsi" w:hAnsiTheme="minorHAnsi" w:cstheme="minorHAnsi"/>
                <w:b/>
                <w:sz w:val="20"/>
                <w:szCs w:val="20"/>
              </w:rPr>
              <w:t>Faidřina láska</w:t>
            </w:r>
          </w:p>
        </w:tc>
        <w:tc>
          <w:tcPr>
            <w:tcW w:w="6043" w:type="dxa"/>
            <w:tcBorders>
              <w:top w:val="single" w:sz="4" w:space="0" w:color="000000"/>
              <w:left w:val="single" w:sz="4" w:space="0" w:color="000000"/>
              <w:bottom w:val="single" w:sz="4" w:space="0" w:color="000000"/>
            </w:tcBorders>
          </w:tcPr>
          <w:p w14:paraId="541726B9"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Překlad:</w:t>
            </w:r>
            <w:r w:rsidRPr="002543C5">
              <w:rPr>
                <w:rFonts w:asciiTheme="minorHAnsi" w:hAnsiTheme="minorHAnsi" w:cstheme="minorHAnsi"/>
                <w:sz w:val="15"/>
                <w:szCs w:val="15"/>
              </w:rPr>
              <w:t xml:space="preserve"> Jaroslav Achab Haidler</w:t>
            </w:r>
          </w:p>
          <w:p w14:paraId="1735797A"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Režie:</w:t>
            </w:r>
            <w:r w:rsidRPr="002543C5">
              <w:rPr>
                <w:rFonts w:asciiTheme="minorHAnsi" w:hAnsiTheme="minorHAnsi" w:cstheme="minorHAnsi"/>
                <w:sz w:val="15"/>
                <w:szCs w:val="15"/>
              </w:rPr>
              <w:t xml:space="preserve"> Alexandra Bolfová</w:t>
            </w:r>
          </w:p>
          <w:p w14:paraId="7981F0DE"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Dramaturgie:</w:t>
            </w:r>
            <w:r w:rsidRPr="002543C5">
              <w:rPr>
                <w:rFonts w:asciiTheme="minorHAnsi" w:hAnsiTheme="minorHAnsi" w:cstheme="minorHAnsi"/>
                <w:sz w:val="15"/>
                <w:szCs w:val="15"/>
              </w:rPr>
              <w:t xml:space="preserve"> Martin Hodoň</w:t>
            </w:r>
          </w:p>
          <w:p w14:paraId="090273A8"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Scénografie a kostýmy:</w:t>
            </w:r>
            <w:r w:rsidRPr="002543C5">
              <w:rPr>
                <w:rFonts w:asciiTheme="minorHAnsi" w:hAnsiTheme="minorHAnsi" w:cstheme="minorHAnsi"/>
                <w:sz w:val="15"/>
                <w:szCs w:val="15"/>
              </w:rPr>
              <w:t xml:space="preserve"> Michal Horáček</w:t>
            </w:r>
          </w:p>
          <w:p w14:paraId="3E1BA303"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Pohybová spolupráce:</w:t>
            </w:r>
            <w:r w:rsidRPr="002543C5">
              <w:rPr>
                <w:rFonts w:asciiTheme="minorHAnsi" w:hAnsiTheme="minorHAnsi" w:cstheme="minorHAnsi"/>
                <w:sz w:val="15"/>
                <w:szCs w:val="15"/>
              </w:rPr>
              <w:t xml:space="preserve"> Ondřej Jiráček</w:t>
            </w:r>
          </w:p>
          <w:p w14:paraId="45497FA8"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Světelný design</w:t>
            </w:r>
            <w:r w:rsidRPr="002543C5">
              <w:rPr>
                <w:rFonts w:asciiTheme="minorHAnsi" w:hAnsiTheme="minorHAnsi" w:cstheme="minorHAnsi"/>
                <w:sz w:val="15"/>
                <w:szCs w:val="15"/>
              </w:rPr>
              <w:t>: Jonáš Garaj</w:t>
            </w:r>
          </w:p>
          <w:p w14:paraId="2FB33A81"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Světlo:</w:t>
            </w:r>
            <w:r w:rsidRPr="002543C5">
              <w:rPr>
                <w:rFonts w:asciiTheme="minorHAnsi" w:hAnsiTheme="minorHAnsi" w:cstheme="minorHAnsi"/>
                <w:sz w:val="15"/>
                <w:szCs w:val="15"/>
              </w:rPr>
              <w:t xml:space="preserve"> Dalibor Chvátal</w:t>
            </w:r>
          </w:p>
          <w:p w14:paraId="09D844FA"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Zvuk: </w:t>
            </w:r>
            <w:r w:rsidRPr="002543C5">
              <w:rPr>
                <w:rFonts w:asciiTheme="minorHAnsi" w:hAnsiTheme="minorHAnsi" w:cstheme="minorHAnsi"/>
                <w:sz w:val="15"/>
                <w:szCs w:val="15"/>
              </w:rPr>
              <w:t>Vojta Fišera</w:t>
            </w:r>
          </w:p>
          <w:p w14:paraId="48DAE3B1"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Stavba:</w:t>
            </w:r>
            <w:r w:rsidRPr="002543C5">
              <w:rPr>
                <w:rFonts w:asciiTheme="minorHAnsi" w:hAnsiTheme="minorHAnsi" w:cstheme="minorHAnsi"/>
                <w:sz w:val="15"/>
                <w:szCs w:val="15"/>
              </w:rPr>
              <w:t xml:space="preserve"> Johanka Nováková</w:t>
            </w:r>
          </w:p>
          <w:p w14:paraId="105DD1F9"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Produkce:</w:t>
            </w:r>
            <w:r w:rsidRPr="002543C5">
              <w:rPr>
                <w:rFonts w:asciiTheme="minorHAnsi" w:hAnsiTheme="minorHAnsi" w:cstheme="minorHAnsi"/>
                <w:sz w:val="15"/>
                <w:szCs w:val="15"/>
              </w:rPr>
              <w:t xml:space="preserve"> Pavel Uhřík</w:t>
            </w:r>
          </w:p>
          <w:p w14:paraId="7A4CFAAC"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Foto:  </w:t>
            </w:r>
            <w:r w:rsidRPr="002543C5">
              <w:rPr>
                <w:rFonts w:asciiTheme="minorHAnsi" w:hAnsiTheme="minorHAnsi" w:cstheme="minorHAnsi"/>
                <w:sz w:val="15"/>
                <w:szCs w:val="15"/>
              </w:rPr>
              <w:t>Aneta Jindrová</w:t>
            </w:r>
          </w:p>
          <w:p w14:paraId="763981AE"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Hráli:</w:t>
            </w:r>
            <w:r w:rsidRPr="002543C5">
              <w:rPr>
                <w:rFonts w:asciiTheme="minorHAnsi" w:hAnsiTheme="minorHAnsi" w:cstheme="minorHAnsi"/>
                <w:sz w:val="15"/>
                <w:szCs w:val="15"/>
              </w:rPr>
              <w:t xml:space="preserve"> studenti 4.roč. MgA. Ateliéru činoherní herectví</w:t>
            </w:r>
          </w:p>
        </w:tc>
        <w:tc>
          <w:tcPr>
            <w:tcW w:w="1576" w:type="dxa"/>
            <w:tcBorders>
              <w:top w:val="single" w:sz="4" w:space="0" w:color="000000"/>
              <w:left w:val="single" w:sz="4" w:space="0" w:color="000000"/>
              <w:bottom w:val="single" w:sz="4" w:space="0" w:color="000000"/>
              <w:right w:val="single" w:sz="4" w:space="0" w:color="000000"/>
            </w:tcBorders>
          </w:tcPr>
          <w:p w14:paraId="1730F151" w14:textId="77777777" w:rsidR="00D72C84" w:rsidRPr="002543C5" w:rsidRDefault="00D72C84" w:rsidP="00D72C84">
            <w:pPr>
              <w:spacing w:line="276" w:lineRule="auto"/>
              <w:rPr>
                <w:rFonts w:asciiTheme="minorHAnsi" w:hAnsiTheme="minorHAnsi" w:cstheme="minorHAnsi"/>
                <w:sz w:val="20"/>
                <w:szCs w:val="20"/>
              </w:rPr>
            </w:pPr>
          </w:p>
          <w:p w14:paraId="4BA662B4" w14:textId="77777777" w:rsidR="00D72C84" w:rsidRPr="002543C5" w:rsidRDefault="00D72C84" w:rsidP="00D72C84">
            <w:pPr>
              <w:spacing w:line="276" w:lineRule="auto"/>
              <w:rPr>
                <w:rFonts w:asciiTheme="minorHAnsi" w:hAnsiTheme="minorHAnsi" w:cstheme="minorHAnsi"/>
                <w:sz w:val="20"/>
                <w:szCs w:val="20"/>
              </w:rPr>
            </w:pPr>
            <w:r w:rsidRPr="002543C5">
              <w:rPr>
                <w:rFonts w:asciiTheme="minorHAnsi" w:hAnsiTheme="minorHAnsi" w:cstheme="minorHAnsi"/>
                <w:sz w:val="20"/>
                <w:szCs w:val="20"/>
              </w:rPr>
              <w:t>premiéra:</w:t>
            </w:r>
          </w:p>
          <w:p w14:paraId="492568A9" w14:textId="77777777" w:rsidR="00D72C84" w:rsidRPr="002543C5" w:rsidRDefault="00D72C84" w:rsidP="00D72C84">
            <w:pPr>
              <w:spacing w:line="276" w:lineRule="auto"/>
              <w:rPr>
                <w:rFonts w:asciiTheme="minorHAnsi" w:hAnsiTheme="minorHAnsi" w:cstheme="minorHAnsi"/>
                <w:sz w:val="20"/>
                <w:szCs w:val="20"/>
              </w:rPr>
            </w:pPr>
          </w:p>
          <w:p w14:paraId="3B2CE9FF" w14:textId="77777777" w:rsidR="00D72C84" w:rsidRPr="002543C5" w:rsidRDefault="00D72C84" w:rsidP="00D72C84">
            <w:pPr>
              <w:spacing w:line="276" w:lineRule="auto"/>
              <w:rPr>
                <w:rFonts w:asciiTheme="minorHAnsi" w:hAnsiTheme="minorHAnsi" w:cstheme="minorHAnsi"/>
                <w:b/>
                <w:sz w:val="20"/>
                <w:szCs w:val="20"/>
              </w:rPr>
            </w:pPr>
            <w:r w:rsidRPr="002543C5">
              <w:rPr>
                <w:rFonts w:asciiTheme="minorHAnsi" w:hAnsiTheme="minorHAnsi" w:cstheme="minorHAnsi"/>
                <w:b/>
                <w:sz w:val="20"/>
                <w:szCs w:val="20"/>
              </w:rPr>
              <w:t>6. února 2019</w:t>
            </w:r>
          </w:p>
          <w:p w14:paraId="4519A3DE" w14:textId="77777777" w:rsidR="00D72C84" w:rsidRPr="002543C5" w:rsidRDefault="00D72C84" w:rsidP="00D72C84">
            <w:pPr>
              <w:spacing w:line="276" w:lineRule="auto"/>
              <w:rPr>
                <w:rFonts w:asciiTheme="minorHAnsi" w:hAnsiTheme="minorHAnsi" w:cstheme="minorHAnsi"/>
                <w:sz w:val="20"/>
                <w:szCs w:val="20"/>
              </w:rPr>
            </w:pPr>
          </w:p>
        </w:tc>
      </w:tr>
      <w:tr w:rsidR="00D72C84" w:rsidRPr="002543C5" w14:paraId="0E521F01" w14:textId="77777777" w:rsidTr="00D72C84">
        <w:trPr>
          <w:trHeight w:val="2022"/>
          <w:jc w:val="center"/>
        </w:trPr>
        <w:tc>
          <w:tcPr>
            <w:tcW w:w="2057" w:type="dxa"/>
            <w:tcBorders>
              <w:top w:val="single" w:sz="4" w:space="0" w:color="000000"/>
              <w:left w:val="single" w:sz="4" w:space="0" w:color="000000"/>
              <w:bottom w:val="single" w:sz="4" w:space="0" w:color="000000"/>
            </w:tcBorders>
          </w:tcPr>
          <w:p w14:paraId="1F61E75C" w14:textId="77777777" w:rsidR="00D72C84" w:rsidRPr="002543C5" w:rsidRDefault="00D72C84" w:rsidP="00D72C84">
            <w:pPr>
              <w:spacing w:line="276" w:lineRule="auto"/>
              <w:rPr>
                <w:rFonts w:asciiTheme="minorHAnsi" w:hAnsiTheme="minorHAnsi" w:cstheme="minorHAnsi"/>
                <w:sz w:val="20"/>
                <w:szCs w:val="20"/>
              </w:rPr>
            </w:pPr>
          </w:p>
          <w:p w14:paraId="09F57756" w14:textId="77777777" w:rsidR="00D72C84" w:rsidRPr="002543C5" w:rsidRDefault="00D72C84" w:rsidP="00D72C84">
            <w:pPr>
              <w:spacing w:line="276" w:lineRule="auto"/>
              <w:rPr>
                <w:rFonts w:asciiTheme="minorHAnsi" w:hAnsiTheme="minorHAnsi" w:cstheme="minorHAnsi"/>
                <w:sz w:val="20"/>
                <w:szCs w:val="20"/>
              </w:rPr>
            </w:pPr>
          </w:p>
          <w:p w14:paraId="28EFD996" w14:textId="77777777" w:rsidR="00D72C84" w:rsidRPr="002543C5" w:rsidRDefault="00D72C84" w:rsidP="00D72C84">
            <w:pPr>
              <w:spacing w:line="276" w:lineRule="auto"/>
              <w:rPr>
                <w:rFonts w:asciiTheme="minorHAnsi" w:hAnsiTheme="minorHAnsi" w:cstheme="minorHAnsi"/>
                <w:sz w:val="20"/>
                <w:szCs w:val="20"/>
              </w:rPr>
            </w:pPr>
          </w:p>
          <w:p w14:paraId="147B23F0" w14:textId="77777777" w:rsidR="00D72C84" w:rsidRPr="002543C5" w:rsidRDefault="00D72C84" w:rsidP="00D72C84">
            <w:pPr>
              <w:spacing w:line="276" w:lineRule="auto"/>
              <w:rPr>
                <w:rFonts w:asciiTheme="minorHAnsi" w:hAnsiTheme="minorHAnsi" w:cstheme="minorHAnsi"/>
                <w:sz w:val="20"/>
                <w:szCs w:val="20"/>
              </w:rPr>
            </w:pPr>
            <w:r w:rsidRPr="002543C5">
              <w:rPr>
                <w:rFonts w:asciiTheme="minorHAnsi" w:hAnsiTheme="minorHAnsi" w:cstheme="minorHAnsi"/>
                <w:b/>
                <w:sz w:val="20"/>
                <w:szCs w:val="20"/>
              </w:rPr>
              <w:t>Autorské aktovky I</w:t>
            </w:r>
          </w:p>
        </w:tc>
        <w:tc>
          <w:tcPr>
            <w:tcW w:w="6043" w:type="dxa"/>
            <w:tcBorders>
              <w:top w:val="single" w:sz="4" w:space="0" w:color="000000"/>
              <w:left w:val="single" w:sz="4" w:space="0" w:color="000000"/>
              <w:bottom w:val="single" w:sz="4" w:space="0" w:color="000000"/>
            </w:tcBorders>
          </w:tcPr>
          <w:p w14:paraId="531E7CDD"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Absolventské projekty Ateliéru fyzického divadla</w:t>
            </w:r>
          </w:p>
          <w:p w14:paraId="53A8F97C"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w:t>
            </w:r>
            <w:r w:rsidRPr="002543C5">
              <w:rPr>
                <w:rFonts w:asciiTheme="minorHAnsi" w:hAnsiTheme="minorHAnsi" w:cstheme="minorHAnsi"/>
                <w:sz w:val="15"/>
                <w:szCs w:val="15"/>
              </w:rPr>
              <w:t>studenti 3.roč. MgA. Ateliéru fyzického divadla)</w:t>
            </w:r>
          </w:p>
          <w:p w14:paraId="1477E3AA" w14:textId="77777777" w:rsidR="00D72C84" w:rsidRPr="002543C5" w:rsidRDefault="00D72C84" w:rsidP="00D72C84">
            <w:pPr>
              <w:spacing w:line="276" w:lineRule="auto"/>
              <w:rPr>
                <w:rFonts w:asciiTheme="minorHAnsi" w:hAnsiTheme="minorHAnsi" w:cstheme="minorHAnsi"/>
                <w:sz w:val="15"/>
                <w:szCs w:val="15"/>
              </w:rPr>
            </w:pPr>
          </w:p>
          <w:p w14:paraId="5665AD86"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Matouš Adam/ S-hitmaker</w:t>
            </w:r>
          </w:p>
          <w:p w14:paraId="15BED36F"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Performer: </w:t>
            </w:r>
            <w:r w:rsidRPr="002543C5">
              <w:rPr>
                <w:rFonts w:asciiTheme="minorHAnsi" w:hAnsiTheme="minorHAnsi" w:cstheme="minorHAnsi"/>
                <w:sz w:val="15"/>
                <w:szCs w:val="15"/>
              </w:rPr>
              <w:t>Matouš Adam</w:t>
            </w:r>
          </w:p>
          <w:p w14:paraId="54C2166D"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Režie: </w:t>
            </w:r>
            <w:r w:rsidRPr="002543C5">
              <w:rPr>
                <w:rFonts w:asciiTheme="minorHAnsi" w:hAnsiTheme="minorHAnsi" w:cstheme="minorHAnsi"/>
                <w:sz w:val="15"/>
                <w:szCs w:val="15"/>
              </w:rPr>
              <w:t>Olívia Fantúrová</w:t>
            </w:r>
          </w:p>
          <w:p w14:paraId="34E329EB"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Dramaturgie: </w:t>
            </w:r>
            <w:r w:rsidRPr="002543C5">
              <w:rPr>
                <w:rFonts w:asciiTheme="minorHAnsi" w:hAnsiTheme="minorHAnsi" w:cstheme="minorHAnsi"/>
                <w:sz w:val="15"/>
                <w:szCs w:val="15"/>
              </w:rPr>
              <w:t>Lenka Dobrovolná</w:t>
            </w:r>
          </w:p>
          <w:p w14:paraId="09CBD971"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Scénografie: </w:t>
            </w:r>
            <w:r w:rsidRPr="002543C5">
              <w:rPr>
                <w:rFonts w:asciiTheme="minorHAnsi" w:hAnsiTheme="minorHAnsi" w:cstheme="minorHAnsi"/>
                <w:sz w:val="15"/>
                <w:szCs w:val="15"/>
              </w:rPr>
              <w:t>Jakub Růžička</w:t>
            </w:r>
          </w:p>
          <w:p w14:paraId="6C6178F3"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Hudba: </w:t>
            </w:r>
            <w:r w:rsidRPr="002543C5">
              <w:rPr>
                <w:rFonts w:asciiTheme="minorHAnsi" w:hAnsiTheme="minorHAnsi" w:cstheme="minorHAnsi"/>
                <w:sz w:val="15"/>
                <w:szCs w:val="15"/>
              </w:rPr>
              <w:t>Matouš Ondra</w:t>
            </w:r>
          </w:p>
          <w:p w14:paraId="7269E541"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Produkce: </w:t>
            </w:r>
            <w:r w:rsidRPr="002543C5">
              <w:rPr>
                <w:rFonts w:asciiTheme="minorHAnsi" w:hAnsiTheme="minorHAnsi" w:cstheme="minorHAnsi"/>
                <w:sz w:val="15"/>
                <w:szCs w:val="15"/>
              </w:rPr>
              <w:t>Klára Staňková</w:t>
            </w:r>
          </w:p>
          <w:p w14:paraId="638CECDE"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Foto:</w:t>
            </w:r>
            <w:r w:rsidRPr="002543C5">
              <w:rPr>
                <w:rFonts w:asciiTheme="minorHAnsi" w:hAnsiTheme="minorHAnsi" w:cstheme="minorHAnsi"/>
                <w:sz w:val="15"/>
                <w:szCs w:val="15"/>
              </w:rPr>
              <w:t xml:space="preserve"> Monika Řeháková</w:t>
            </w:r>
          </w:p>
          <w:p w14:paraId="3067DD09" w14:textId="77777777" w:rsidR="00D72C84" w:rsidRPr="002543C5" w:rsidRDefault="00D72C84" w:rsidP="00D72C84">
            <w:pPr>
              <w:spacing w:line="276" w:lineRule="auto"/>
              <w:rPr>
                <w:rFonts w:asciiTheme="minorHAnsi" w:hAnsiTheme="minorHAnsi" w:cstheme="minorHAnsi"/>
                <w:b/>
                <w:sz w:val="15"/>
                <w:szCs w:val="15"/>
              </w:rPr>
            </w:pPr>
          </w:p>
          <w:p w14:paraId="1B977AB0"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Rebeka Lonská/ PANoptikum</w:t>
            </w:r>
          </w:p>
          <w:p w14:paraId="1D4A724E"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Performer:</w:t>
            </w:r>
            <w:r w:rsidRPr="002543C5">
              <w:rPr>
                <w:rFonts w:asciiTheme="minorHAnsi" w:hAnsiTheme="minorHAnsi" w:cstheme="minorHAnsi"/>
                <w:sz w:val="15"/>
                <w:szCs w:val="15"/>
              </w:rPr>
              <w:t xml:space="preserve"> Rebeka Lonská</w:t>
            </w:r>
          </w:p>
          <w:p w14:paraId="4C0FCEEF"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Režie:</w:t>
            </w:r>
            <w:r w:rsidRPr="002543C5">
              <w:rPr>
                <w:rFonts w:asciiTheme="minorHAnsi" w:hAnsiTheme="minorHAnsi" w:cstheme="minorHAnsi"/>
                <w:sz w:val="15"/>
                <w:szCs w:val="15"/>
              </w:rPr>
              <w:t xml:space="preserve"> Olívia Fantúrová</w:t>
            </w:r>
          </w:p>
          <w:p w14:paraId="1582944C"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Scénografie:</w:t>
            </w:r>
            <w:r w:rsidRPr="002543C5">
              <w:rPr>
                <w:rFonts w:asciiTheme="minorHAnsi" w:hAnsiTheme="minorHAnsi" w:cstheme="minorHAnsi"/>
                <w:sz w:val="15"/>
                <w:szCs w:val="15"/>
              </w:rPr>
              <w:t>Vojtěch Havelka</w:t>
            </w:r>
          </w:p>
          <w:p w14:paraId="4D7FE98C"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Hudba:</w:t>
            </w:r>
            <w:r w:rsidRPr="002543C5">
              <w:rPr>
                <w:rFonts w:asciiTheme="minorHAnsi" w:hAnsiTheme="minorHAnsi" w:cstheme="minorHAnsi"/>
                <w:sz w:val="15"/>
                <w:szCs w:val="15"/>
              </w:rPr>
              <w:t xml:space="preserve"> Tomáš Hrubiš</w:t>
            </w:r>
          </w:p>
          <w:p w14:paraId="3F2F73B4"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Pohybová spolupráce:</w:t>
            </w:r>
            <w:r w:rsidRPr="002543C5">
              <w:rPr>
                <w:rFonts w:asciiTheme="minorHAnsi" w:hAnsiTheme="minorHAnsi" w:cstheme="minorHAnsi"/>
                <w:sz w:val="15"/>
                <w:szCs w:val="15"/>
              </w:rPr>
              <w:t xml:space="preserve"> Anna Kukuczková</w:t>
            </w:r>
          </w:p>
          <w:p w14:paraId="1A76A40C"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Světlo:</w:t>
            </w:r>
            <w:r w:rsidRPr="002543C5">
              <w:rPr>
                <w:rFonts w:asciiTheme="minorHAnsi" w:hAnsiTheme="minorHAnsi" w:cstheme="minorHAnsi"/>
                <w:sz w:val="15"/>
                <w:szCs w:val="15"/>
              </w:rPr>
              <w:t xml:space="preserve"> Michal Fridrich</w:t>
            </w:r>
          </w:p>
          <w:p w14:paraId="54802A2A"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Produkce:</w:t>
            </w:r>
            <w:r w:rsidRPr="002543C5">
              <w:rPr>
                <w:rFonts w:asciiTheme="minorHAnsi" w:hAnsiTheme="minorHAnsi" w:cstheme="minorHAnsi"/>
                <w:sz w:val="15"/>
                <w:szCs w:val="15"/>
              </w:rPr>
              <w:t xml:space="preserve"> Mária Brindzáková</w:t>
            </w:r>
          </w:p>
          <w:p w14:paraId="53DE63E0"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Foto:</w:t>
            </w:r>
            <w:r w:rsidRPr="002543C5">
              <w:rPr>
                <w:rFonts w:asciiTheme="minorHAnsi" w:hAnsiTheme="minorHAnsi" w:cstheme="minorHAnsi"/>
                <w:sz w:val="15"/>
                <w:szCs w:val="15"/>
              </w:rPr>
              <w:t xml:space="preserve"> Monika Řeháková</w:t>
            </w:r>
          </w:p>
          <w:p w14:paraId="15AA6151" w14:textId="77777777" w:rsidR="00D72C84" w:rsidRPr="002543C5" w:rsidRDefault="00D72C84" w:rsidP="00D72C84">
            <w:pPr>
              <w:spacing w:line="276" w:lineRule="auto"/>
              <w:rPr>
                <w:rFonts w:asciiTheme="minorHAnsi" w:hAnsiTheme="minorHAnsi" w:cstheme="minorHAnsi"/>
                <w:sz w:val="15"/>
                <w:szCs w:val="15"/>
              </w:rPr>
            </w:pPr>
          </w:p>
          <w:p w14:paraId="44642B34"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Michal Nagy, Irina Andreeva/ Sutura</w:t>
            </w:r>
          </w:p>
          <w:p w14:paraId="51DA4E5E"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Performer: Michal Nagy</w:t>
            </w:r>
          </w:p>
          <w:p w14:paraId="3EFD5C3E"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Performer: Irina Andreeva</w:t>
            </w:r>
          </w:p>
          <w:p w14:paraId="18C8862D"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lastRenderedPageBreak/>
              <w:t>Dramaturgie: Karolina Ondrová</w:t>
            </w:r>
          </w:p>
          <w:p w14:paraId="5FD0230B"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Scénografie: Judita Mejstříková</w:t>
            </w:r>
          </w:p>
          <w:p w14:paraId="4EDD4DC3"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Světelný design: Jan Tranta</w:t>
            </w:r>
          </w:p>
          <w:p w14:paraId="1AFD19D8"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Hudba: Tomáš Hrubiš</w:t>
            </w:r>
          </w:p>
          <w:p w14:paraId="7AD52B70"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Zvuk: Martin Jun</w:t>
            </w:r>
          </w:p>
          <w:p w14:paraId="5EF05BD3"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Produkce: Michaela Zemčíková, Lucie Jakubíková</w:t>
            </w:r>
          </w:p>
          <w:p w14:paraId="45FF9C79"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Foto: Nikola Pracná</w:t>
            </w:r>
          </w:p>
        </w:tc>
        <w:tc>
          <w:tcPr>
            <w:tcW w:w="1576" w:type="dxa"/>
            <w:tcBorders>
              <w:top w:val="single" w:sz="4" w:space="0" w:color="000000"/>
              <w:left w:val="single" w:sz="4" w:space="0" w:color="000000"/>
              <w:bottom w:val="single" w:sz="4" w:space="0" w:color="000000"/>
              <w:right w:val="single" w:sz="4" w:space="0" w:color="000000"/>
            </w:tcBorders>
          </w:tcPr>
          <w:p w14:paraId="7A229A3B" w14:textId="77777777" w:rsidR="00D72C84" w:rsidRPr="002543C5" w:rsidRDefault="00D72C84" w:rsidP="00D72C84">
            <w:pPr>
              <w:spacing w:line="276" w:lineRule="auto"/>
              <w:rPr>
                <w:rFonts w:asciiTheme="minorHAnsi" w:hAnsiTheme="minorHAnsi" w:cstheme="minorHAnsi"/>
                <w:sz w:val="20"/>
                <w:szCs w:val="20"/>
              </w:rPr>
            </w:pPr>
          </w:p>
          <w:p w14:paraId="1C83C631" w14:textId="77777777" w:rsidR="00D72C84" w:rsidRPr="002543C5" w:rsidRDefault="00D72C84" w:rsidP="00D72C84">
            <w:pPr>
              <w:spacing w:line="276" w:lineRule="auto"/>
              <w:rPr>
                <w:rFonts w:asciiTheme="minorHAnsi" w:hAnsiTheme="minorHAnsi" w:cstheme="minorHAnsi"/>
                <w:sz w:val="20"/>
                <w:szCs w:val="20"/>
              </w:rPr>
            </w:pPr>
            <w:r w:rsidRPr="002543C5">
              <w:rPr>
                <w:rFonts w:asciiTheme="minorHAnsi" w:hAnsiTheme="minorHAnsi" w:cstheme="minorHAnsi"/>
                <w:sz w:val="20"/>
                <w:szCs w:val="20"/>
              </w:rPr>
              <w:t>premiéra:</w:t>
            </w:r>
          </w:p>
          <w:p w14:paraId="065709EA" w14:textId="77777777" w:rsidR="00D72C84" w:rsidRPr="002543C5" w:rsidRDefault="00D72C84" w:rsidP="00D72C84">
            <w:pPr>
              <w:spacing w:line="276" w:lineRule="auto"/>
              <w:rPr>
                <w:rFonts w:asciiTheme="minorHAnsi" w:hAnsiTheme="minorHAnsi" w:cstheme="minorHAnsi"/>
                <w:sz w:val="20"/>
                <w:szCs w:val="20"/>
              </w:rPr>
            </w:pPr>
          </w:p>
          <w:p w14:paraId="54240DC1" w14:textId="77777777" w:rsidR="00D72C84" w:rsidRPr="002543C5" w:rsidRDefault="00D72C84" w:rsidP="00D72C84">
            <w:pPr>
              <w:spacing w:line="276" w:lineRule="auto"/>
              <w:rPr>
                <w:rFonts w:asciiTheme="minorHAnsi" w:hAnsiTheme="minorHAnsi" w:cstheme="minorHAnsi"/>
                <w:b/>
                <w:sz w:val="20"/>
                <w:szCs w:val="20"/>
              </w:rPr>
            </w:pPr>
            <w:r w:rsidRPr="002543C5">
              <w:rPr>
                <w:rFonts w:asciiTheme="minorHAnsi" w:hAnsiTheme="minorHAnsi" w:cstheme="minorHAnsi"/>
                <w:b/>
                <w:sz w:val="20"/>
                <w:szCs w:val="20"/>
              </w:rPr>
              <w:t>25. února  2019</w:t>
            </w:r>
          </w:p>
          <w:p w14:paraId="0630845A" w14:textId="77777777" w:rsidR="00D72C84" w:rsidRPr="002543C5" w:rsidRDefault="00D72C84" w:rsidP="00D72C84">
            <w:pPr>
              <w:spacing w:line="276" w:lineRule="auto"/>
              <w:rPr>
                <w:rFonts w:asciiTheme="minorHAnsi" w:hAnsiTheme="minorHAnsi" w:cstheme="minorHAnsi"/>
                <w:b/>
                <w:sz w:val="20"/>
                <w:szCs w:val="20"/>
              </w:rPr>
            </w:pPr>
            <w:r w:rsidRPr="002543C5">
              <w:rPr>
                <w:rFonts w:asciiTheme="minorHAnsi" w:hAnsiTheme="minorHAnsi" w:cstheme="minorHAnsi"/>
                <w:b/>
                <w:sz w:val="20"/>
                <w:szCs w:val="20"/>
              </w:rPr>
              <w:t>Buranteatr</w:t>
            </w:r>
          </w:p>
        </w:tc>
      </w:tr>
      <w:tr w:rsidR="00D72C84" w:rsidRPr="002543C5" w14:paraId="79067E11" w14:textId="77777777" w:rsidTr="00D72C84">
        <w:trPr>
          <w:trHeight w:val="1630"/>
          <w:jc w:val="center"/>
        </w:trPr>
        <w:tc>
          <w:tcPr>
            <w:tcW w:w="2057" w:type="dxa"/>
            <w:tcBorders>
              <w:top w:val="single" w:sz="4" w:space="0" w:color="000000"/>
              <w:left w:val="single" w:sz="4" w:space="0" w:color="000000"/>
              <w:bottom w:val="single" w:sz="4" w:space="0" w:color="000000"/>
            </w:tcBorders>
          </w:tcPr>
          <w:p w14:paraId="7F7C2693" w14:textId="77777777" w:rsidR="00D72C84" w:rsidRPr="002543C5" w:rsidRDefault="00D72C84" w:rsidP="00D72C84">
            <w:pPr>
              <w:spacing w:line="276" w:lineRule="auto"/>
              <w:rPr>
                <w:rFonts w:asciiTheme="minorHAnsi" w:hAnsiTheme="minorHAnsi" w:cstheme="minorHAnsi"/>
                <w:sz w:val="20"/>
                <w:szCs w:val="20"/>
              </w:rPr>
            </w:pPr>
          </w:p>
          <w:p w14:paraId="58E0E4F7" w14:textId="77777777" w:rsidR="00D72C84" w:rsidRPr="002543C5" w:rsidRDefault="00D72C84" w:rsidP="00D72C84">
            <w:pPr>
              <w:spacing w:line="276" w:lineRule="auto"/>
              <w:rPr>
                <w:rFonts w:asciiTheme="minorHAnsi" w:hAnsiTheme="minorHAnsi" w:cstheme="minorHAnsi"/>
                <w:b/>
                <w:sz w:val="20"/>
                <w:szCs w:val="20"/>
              </w:rPr>
            </w:pPr>
          </w:p>
          <w:p w14:paraId="46BCB278" w14:textId="77777777" w:rsidR="00D72C84" w:rsidRPr="002543C5" w:rsidRDefault="00D72C84" w:rsidP="00D72C84">
            <w:pPr>
              <w:spacing w:line="276" w:lineRule="auto"/>
              <w:rPr>
                <w:rFonts w:asciiTheme="minorHAnsi" w:hAnsiTheme="minorHAnsi" w:cstheme="minorHAnsi"/>
                <w:b/>
                <w:sz w:val="20"/>
                <w:szCs w:val="20"/>
              </w:rPr>
            </w:pPr>
            <w:r w:rsidRPr="002543C5">
              <w:rPr>
                <w:rFonts w:asciiTheme="minorHAnsi" w:hAnsiTheme="minorHAnsi" w:cstheme="minorHAnsi"/>
                <w:b/>
                <w:sz w:val="20"/>
                <w:szCs w:val="20"/>
              </w:rPr>
              <w:t>Autorské aktovky II</w:t>
            </w:r>
          </w:p>
        </w:tc>
        <w:tc>
          <w:tcPr>
            <w:tcW w:w="6043" w:type="dxa"/>
            <w:tcBorders>
              <w:top w:val="single" w:sz="4" w:space="0" w:color="000000"/>
              <w:left w:val="single" w:sz="4" w:space="0" w:color="000000"/>
              <w:bottom w:val="single" w:sz="4" w:space="0" w:color="000000"/>
            </w:tcBorders>
          </w:tcPr>
          <w:p w14:paraId="50177E29"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Absolventské projekty Ateliéru fyzického divadla</w:t>
            </w:r>
          </w:p>
          <w:p w14:paraId="304FB932"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w:t>
            </w:r>
            <w:r w:rsidRPr="002543C5">
              <w:rPr>
                <w:rFonts w:asciiTheme="minorHAnsi" w:hAnsiTheme="minorHAnsi" w:cstheme="minorHAnsi"/>
                <w:sz w:val="15"/>
                <w:szCs w:val="15"/>
              </w:rPr>
              <w:t>studenti 3.roč. MgA. Ateliéru fyzického divadla)</w:t>
            </w:r>
          </w:p>
          <w:p w14:paraId="7D8085E2" w14:textId="77777777" w:rsidR="00D72C84" w:rsidRPr="002543C5" w:rsidRDefault="00D72C84" w:rsidP="00D72C84">
            <w:pPr>
              <w:spacing w:line="276" w:lineRule="auto"/>
              <w:rPr>
                <w:rFonts w:asciiTheme="minorHAnsi" w:hAnsiTheme="minorHAnsi" w:cstheme="minorHAnsi"/>
                <w:sz w:val="15"/>
                <w:szCs w:val="15"/>
              </w:rPr>
            </w:pPr>
          </w:p>
          <w:p w14:paraId="469D1D52"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Lucie Hrochová/ Giuliettiny noci</w:t>
            </w:r>
          </w:p>
          <w:p w14:paraId="147AB420"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Performer: </w:t>
            </w:r>
            <w:r w:rsidRPr="002543C5">
              <w:rPr>
                <w:rFonts w:asciiTheme="minorHAnsi" w:hAnsiTheme="minorHAnsi" w:cstheme="minorHAnsi"/>
                <w:sz w:val="15"/>
                <w:szCs w:val="15"/>
              </w:rPr>
              <w:t>Lucie Hrochová</w:t>
            </w:r>
          </w:p>
          <w:p w14:paraId="425CE13A"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Režie a dramaturgie: </w:t>
            </w:r>
            <w:r w:rsidRPr="002543C5">
              <w:rPr>
                <w:rFonts w:asciiTheme="minorHAnsi" w:hAnsiTheme="minorHAnsi" w:cstheme="minorHAnsi"/>
                <w:sz w:val="15"/>
                <w:szCs w:val="15"/>
              </w:rPr>
              <w:t>Kamila Konývoková Kostřicová, Lucie Hrochová</w:t>
            </w:r>
          </w:p>
          <w:p w14:paraId="0039515B"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Dramaturgická spolupráce: </w:t>
            </w:r>
            <w:r w:rsidRPr="002543C5">
              <w:rPr>
                <w:rFonts w:asciiTheme="minorHAnsi" w:hAnsiTheme="minorHAnsi" w:cstheme="minorHAnsi"/>
                <w:sz w:val="15"/>
                <w:szCs w:val="15"/>
              </w:rPr>
              <w:t>Sabina Hlubková</w:t>
            </w:r>
          </w:p>
          <w:p w14:paraId="31F2B706"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Scénografie: </w:t>
            </w:r>
            <w:r w:rsidRPr="002543C5">
              <w:rPr>
                <w:rFonts w:asciiTheme="minorHAnsi" w:hAnsiTheme="minorHAnsi" w:cstheme="minorHAnsi"/>
                <w:sz w:val="15"/>
                <w:szCs w:val="15"/>
              </w:rPr>
              <w:t>Kateřina Doleželová</w:t>
            </w:r>
          </w:p>
          <w:p w14:paraId="4764260A"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Světelný design:</w:t>
            </w:r>
            <w:r w:rsidRPr="002543C5">
              <w:rPr>
                <w:rFonts w:asciiTheme="minorHAnsi" w:hAnsiTheme="minorHAnsi" w:cstheme="minorHAnsi"/>
                <w:sz w:val="15"/>
                <w:szCs w:val="15"/>
              </w:rPr>
              <w:t xml:space="preserve"> Michal Horáček</w:t>
            </w:r>
          </w:p>
          <w:p w14:paraId="68143315"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Videoprojekce:</w:t>
            </w:r>
            <w:r w:rsidRPr="002543C5">
              <w:rPr>
                <w:rFonts w:asciiTheme="minorHAnsi" w:hAnsiTheme="minorHAnsi" w:cstheme="minorHAnsi"/>
                <w:sz w:val="15"/>
                <w:szCs w:val="15"/>
              </w:rPr>
              <w:t xml:space="preserve"> Petra Bučková</w:t>
            </w:r>
          </w:p>
          <w:p w14:paraId="69F8AA95"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Hudební spolupráce: </w:t>
            </w:r>
            <w:r w:rsidRPr="002543C5">
              <w:rPr>
                <w:rFonts w:asciiTheme="minorHAnsi" w:hAnsiTheme="minorHAnsi" w:cstheme="minorHAnsi"/>
                <w:sz w:val="15"/>
                <w:szCs w:val="15"/>
              </w:rPr>
              <w:t>Jonáš Konývka</w:t>
            </w:r>
          </w:p>
          <w:p w14:paraId="03B4FCEF"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Produkce: </w:t>
            </w:r>
            <w:r w:rsidRPr="002543C5">
              <w:rPr>
                <w:rFonts w:asciiTheme="minorHAnsi" w:hAnsiTheme="minorHAnsi" w:cstheme="minorHAnsi"/>
                <w:sz w:val="15"/>
                <w:szCs w:val="15"/>
              </w:rPr>
              <w:t>Martina Watzková</w:t>
            </w:r>
          </w:p>
          <w:p w14:paraId="51581864"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Foto:</w:t>
            </w:r>
            <w:r w:rsidRPr="002543C5">
              <w:rPr>
                <w:rFonts w:asciiTheme="minorHAnsi" w:hAnsiTheme="minorHAnsi" w:cstheme="minorHAnsi"/>
                <w:sz w:val="15"/>
                <w:szCs w:val="15"/>
              </w:rPr>
              <w:t xml:space="preserve"> Nikola Minářová</w:t>
            </w:r>
          </w:p>
          <w:p w14:paraId="3BAC9DAE" w14:textId="77777777" w:rsidR="00D72C84" w:rsidRPr="002543C5" w:rsidRDefault="00D72C84" w:rsidP="00D72C84">
            <w:pPr>
              <w:spacing w:line="276" w:lineRule="auto"/>
              <w:rPr>
                <w:rFonts w:asciiTheme="minorHAnsi" w:hAnsiTheme="minorHAnsi" w:cstheme="minorHAnsi"/>
                <w:b/>
                <w:sz w:val="15"/>
                <w:szCs w:val="15"/>
              </w:rPr>
            </w:pPr>
          </w:p>
          <w:p w14:paraId="6829DE85"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Pavla Kopřivová/ Šeherezáda (Když král není doma)</w:t>
            </w:r>
          </w:p>
          <w:p w14:paraId="294A8B01"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Performer:</w:t>
            </w:r>
            <w:r w:rsidRPr="002543C5">
              <w:rPr>
                <w:rFonts w:asciiTheme="minorHAnsi" w:hAnsiTheme="minorHAnsi" w:cstheme="minorHAnsi"/>
                <w:sz w:val="15"/>
                <w:szCs w:val="15"/>
              </w:rPr>
              <w:t xml:space="preserve"> Pavla Kopřivová</w:t>
            </w:r>
          </w:p>
          <w:p w14:paraId="2BC3746A"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Režie:</w:t>
            </w:r>
            <w:r w:rsidRPr="002543C5">
              <w:rPr>
                <w:rFonts w:asciiTheme="minorHAnsi" w:hAnsiTheme="minorHAnsi" w:cstheme="minorHAnsi"/>
                <w:sz w:val="15"/>
                <w:szCs w:val="15"/>
              </w:rPr>
              <w:t xml:space="preserve"> Tomáš Wortner</w:t>
            </w:r>
          </w:p>
          <w:p w14:paraId="0455D230"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Dramaturgie:</w:t>
            </w:r>
            <w:r w:rsidRPr="002543C5">
              <w:rPr>
                <w:rFonts w:asciiTheme="minorHAnsi" w:hAnsiTheme="minorHAnsi" w:cstheme="minorHAnsi"/>
                <w:sz w:val="15"/>
                <w:szCs w:val="15"/>
              </w:rPr>
              <w:t xml:space="preserve"> Karolina Ondrová</w:t>
            </w:r>
          </w:p>
          <w:p w14:paraId="6B6D4072"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Scénografie:</w:t>
            </w:r>
            <w:r w:rsidRPr="002543C5">
              <w:rPr>
                <w:rFonts w:asciiTheme="minorHAnsi" w:hAnsiTheme="minorHAnsi" w:cstheme="minorHAnsi"/>
                <w:sz w:val="15"/>
                <w:szCs w:val="15"/>
              </w:rPr>
              <w:t xml:space="preserve"> Marika Volfová, Pavla Kopřivová</w:t>
            </w:r>
          </w:p>
          <w:p w14:paraId="594E3A6B"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Světelný design</w:t>
            </w:r>
            <w:r w:rsidRPr="002543C5">
              <w:rPr>
                <w:rFonts w:asciiTheme="minorHAnsi" w:hAnsiTheme="minorHAnsi" w:cstheme="minorHAnsi"/>
                <w:sz w:val="15"/>
                <w:szCs w:val="15"/>
              </w:rPr>
              <w:t>: Jan Bečka</w:t>
            </w:r>
          </w:p>
          <w:p w14:paraId="2923EF04"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Hudba:</w:t>
            </w:r>
            <w:r w:rsidRPr="002543C5">
              <w:rPr>
                <w:rFonts w:asciiTheme="minorHAnsi" w:hAnsiTheme="minorHAnsi" w:cstheme="minorHAnsi"/>
                <w:sz w:val="15"/>
                <w:szCs w:val="15"/>
              </w:rPr>
              <w:t xml:space="preserve"> Pavla Kopřivová</w:t>
            </w:r>
          </w:p>
          <w:p w14:paraId="6295459E"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Projekce:</w:t>
            </w:r>
            <w:r w:rsidRPr="002543C5">
              <w:rPr>
                <w:rFonts w:asciiTheme="minorHAnsi" w:hAnsiTheme="minorHAnsi" w:cstheme="minorHAnsi"/>
                <w:sz w:val="15"/>
                <w:szCs w:val="15"/>
              </w:rPr>
              <w:t xml:space="preserve"> Luboš Zbranek</w:t>
            </w:r>
          </w:p>
          <w:p w14:paraId="139C9E16"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Foto:</w:t>
            </w:r>
            <w:r w:rsidRPr="002543C5">
              <w:rPr>
                <w:rFonts w:asciiTheme="minorHAnsi" w:hAnsiTheme="minorHAnsi" w:cstheme="minorHAnsi"/>
                <w:sz w:val="15"/>
                <w:szCs w:val="15"/>
              </w:rPr>
              <w:t xml:space="preserve"> Nikola Minářová</w:t>
            </w:r>
          </w:p>
        </w:tc>
        <w:tc>
          <w:tcPr>
            <w:tcW w:w="1576" w:type="dxa"/>
            <w:tcBorders>
              <w:top w:val="single" w:sz="4" w:space="0" w:color="000000"/>
              <w:left w:val="single" w:sz="4" w:space="0" w:color="000000"/>
              <w:bottom w:val="single" w:sz="4" w:space="0" w:color="000000"/>
              <w:right w:val="single" w:sz="4" w:space="0" w:color="000000"/>
            </w:tcBorders>
          </w:tcPr>
          <w:p w14:paraId="7A6963BE" w14:textId="77777777" w:rsidR="00D72C84" w:rsidRPr="002543C5" w:rsidRDefault="00D72C84" w:rsidP="00D72C84">
            <w:pPr>
              <w:spacing w:line="276" w:lineRule="auto"/>
              <w:rPr>
                <w:rFonts w:asciiTheme="minorHAnsi" w:hAnsiTheme="minorHAnsi" w:cstheme="minorHAnsi"/>
                <w:sz w:val="20"/>
                <w:szCs w:val="20"/>
              </w:rPr>
            </w:pPr>
          </w:p>
          <w:p w14:paraId="3824613E" w14:textId="77777777" w:rsidR="00D72C84" w:rsidRPr="002543C5" w:rsidRDefault="00D72C84" w:rsidP="00D72C84">
            <w:pPr>
              <w:spacing w:line="276" w:lineRule="auto"/>
              <w:rPr>
                <w:rFonts w:asciiTheme="minorHAnsi" w:hAnsiTheme="minorHAnsi" w:cstheme="minorHAnsi"/>
                <w:sz w:val="20"/>
                <w:szCs w:val="20"/>
              </w:rPr>
            </w:pPr>
            <w:r w:rsidRPr="002543C5">
              <w:rPr>
                <w:rFonts w:asciiTheme="minorHAnsi" w:hAnsiTheme="minorHAnsi" w:cstheme="minorHAnsi"/>
                <w:sz w:val="20"/>
                <w:szCs w:val="20"/>
              </w:rPr>
              <w:t>premiéra:</w:t>
            </w:r>
          </w:p>
          <w:p w14:paraId="66B34CAE" w14:textId="77777777" w:rsidR="00D72C84" w:rsidRPr="002543C5" w:rsidRDefault="00D72C84" w:rsidP="00D72C84">
            <w:pPr>
              <w:spacing w:line="276" w:lineRule="auto"/>
              <w:rPr>
                <w:rFonts w:asciiTheme="minorHAnsi" w:hAnsiTheme="minorHAnsi" w:cstheme="minorHAnsi"/>
                <w:sz w:val="20"/>
                <w:szCs w:val="20"/>
              </w:rPr>
            </w:pPr>
          </w:p>
          <w:p w14:paraId="0791A228" w14:textId="77777777" w:rsidR="00D72C84" w:rsidRPr="002543C5" w:rsidRDefault="00D72C84" w:rsidP="00D72C84">
            <w:pPr>
              <w:spacing w:line="276" w:lineRule="auto"/>
              <w:rPr>
                <w:rFonts w:asciiTheme="minorHAnsi" w:hAnsiTheme="minorHAnsi" w:cstheme="minorHAnsi"/>
                <w:b/>
                <w:sz w:val="20"/>
                <w:szCs w:val="20"/>
                <w:u w:val="single"/>
              </w:rPr>
            </w:pPr>
            <w:r w:rsidRPr="002543C5">
              <w:rPr>
                <w:rFonts w:asciiTheme="minorHAnsi" w:hAnsiTheme="minorHAnsi" w:cstheme="minorHAnsi"/>
                <w:b/>
                <w:sz w:val="20"/>
                <w:szCs w:val="20"/>
              </w:rPr>
              <w:t>14. března 2019</w:t>
            </w:r>
          </w:p>
        </w:tc>
      </w:tr>
      <w:tr w:rsidR="00D72C84" w:rsidRPr="002543C5" w14:paraId="69563418" w14:textId="77777777" w:rsidTr="00D72C84">
        <w:trPr>
          <w:trHeight w:val="1832"/>
          <w:jc w:val="center"/>
        </w:trPr>
        <w:tc>
          <w:tcPr>
            <w:tcW w:w="2057" w:type="dxa"/>
            <w:tcBorders>
              <w:top w:val="single" w:sz="4" w:space="0" w:color="000000"/>
              <w:left w:val="single" w:sz="4" w:space="0" w:color="000000"/>
              <w:bottom w:val="single" w:sz="4" w:space="0" w:color="000000"/>
            </w:tcBorders>
          </w:tcPr>
          <w:p w14:paraId="091F5275" w14:textId="77777777" w:rsidR="00D72C84" w:rsidRPr="002543C5" w:rsidRDefault="00D72C84" w:rsidP="00D72C84">
            <w:pPr>
              <w:spacing w:line="276" w:lineRule="auto"/>
              <w:rPr>
                <w:rFonts w:asciiTheme="minorHAnsi" w:hAnsiTheme="minorHAnsi" w:cstheme="minorHAnsi"/>
                <w:sz w:val="20"/>
                <w:szCs w:val="20"/>
              </w:rPr>
            </w:pPr>
          </w:p>
          <w:p w14:paraId="11AB04C9" w14:textId="77777777" w:rsidR="00D72C84" w:rsidRPr="002543C5" w:rsidRDefault="00D72C84" w:rsidP="00D72C84">
            <w:pPr>
              <w:spacing w:line="276" w:lineRule="auto"/>
              <w:rPr>
                <w:rFonts w:asciiTheme="minorHAnsi" w:hAnsiTheme="minorHAnsi" w:cstheme="minorHAnsi"/>
                <w:sz w:val="20"/>
                <w:szCs w:val="20"/>
              </w:rPr>
            </w:pPr>
          </w:p>
          <w:p w14:paraId="68E341EC" w14:textId="77777777" w:rsidR="00D72C84" w:rsidRPr="002543C5" w:rsidRDefault="00D72C84" w:rsidP="00D72C84">
            <w:pPr>
              <w:spacing w:line="276" w:lineRule="auto"/>
              <w:rPr>
                <w:rFonts w:asciiTheme="minorHAnsi" w:hAnsiTheme="minorHAnsi" w:cstheme="minorHAnsi"/>
                <w:sz w:val="20"/>
                <w:szCs w:val="20"/>
              </w:rPr>
            </w:pPr>
          </w:p>
          <w:p w14:paraId="7164EFB2" w14:textId="77777777" w:rsidR="00D72C84" w:rsidRPr="002543C5" w:rsidRDefault="00D72C84" w:rsidP="00D72C84">
            <w:pPr>
              <w:spacing w:line="276" w:lineRule="auto"/>
              <w:rPr>
                <w:rFonts w:asciiTheme="minorHAnsi" w:hAnsiTheme="minorHAnsi" w:cstheme="minorHAnsi"/>
                <w:b/>
                <w:sz w:val="20"/>
                <w:szCs w:val="20"/>
              </w:rPr>
            </w:pPr>
            <w:r w:rsidRPr="002543C5">
              <w:rPr>
                <w:rFonts w:asciiTheme="minorHAnsi" w:hAnsiTheme="minorHAnsi" w:cstheme="minorHAnsi"/>
                <w:b/>
                <w:sz w:val="20"/>
                <w:szCs w:val="20"/>
              </w:rPr>
              <w:t>Autorské aktovky III</w:t>
            </w:r>
          </w:p>
        </w:tc>
        <w:tc>
          <w:tcPr>
            <w:tcW w:w="6043" w:type="dxa"/>
            <w:tcBorders>
              <w:top w:val="single" w:sz="4" w:space="0" w:color="000000"/>
              <w:left w:val="single" w:sz="4" w:space="0" w:color="000000"/>
              <w:bottom w:val="single" w:sz="4" w:space="0" w:color="000000"/>
            </w:tcBorders>
          </w:tcPr>
          <w:p w14:paraId="484C6E42"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Absolventské projekty Ateliéru fyzického divadla</w:t>
            </w:r>
          </w:p>
          <w:p w14:paraId="372EB7B6"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w:t>
            </w:r>
            <w:r w:rsidRPr="002543C5">
              <w:rPr>
                <w:rFonts w:asciiTheme="minorHAnsi" w:hAnsiTheme="minorHAnsi" w:cstheme="minorHAnsi"/>
                <w:sz w:val="15"/>
                <w:szCs w:val="15"/>
              </w:rPr>
              <w:t>studenti 3.roč. MgA. Ateliéru fyzického divadla)</w:t>
            </w:r>
          </w:p>
          <w:p w14:paraId="164AA3E0" w14:textId="77777777" w:rsidR="00D72C84" w:rsidRPr="002543C5" w:rsidRDefault="00D72C84" w:rsidP="00D72C84">
            <w:pPr>
              <w:spacing w:line="276" w:lineRule="auto"/>
              <w:rPr>
                <w:rFonts w:asciiTheme="minorHAnsi" w:hAnsiTheme="minorHAnsi" w:cstheme="minorHAnsi"/>
                <w:sz w:val="15"/>
                <w:szCs w:val="15"/>
              </w:rPr>
            </w:pPr>
          </w:p>
          <w:p w14:paraId="487D8B49"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Daniel Kvašňovský/ Nivó</w:t>
            </w:r>
          </w:p>
          <w:p w14:paraId="1355513B"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Performer: </w:t>
            </w:r>
            <w:r w:rsidRPr="002543C5">
              <w:rPr>
                <w:rFonts w:asciiTheme="minorHAnsi" w:hAnsiTheme="minorHAnsi" w:cstheme="minorHAnsi"/>
                <w:sz w:val="15"/>
                <w:szCs w:val="15"/>
              </w:rPr>
              <w:t>Daniel Kvašňovský</w:t>
            </w:r>
          </w:p>
          <w:p w14:paraId="4B19F284"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Supervize: </w:t>
            </w:r>
            <w:r w:rsidRPr="002543C5">
              <w:rPr>
                <w:rFonts w:asciiTheme="minorHAnsi" w:hAnsiTheme="minorHAnsi" w:cstheme="minorHAnsi"/>
                <w:sz w:val="15"/>
                <w:szCs w:val="15"/>
              </w:rPr>
              <w:t>Pierre Nadaud</w:t>
            </w:r>
          </w:p>
          <w:p w14:paraId="3D7980A1"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Coach: </w:t>
            </w:r>
            <w:r w:rsidRPr="002543C5">
              <w:rPr>
                <w:rFonts w:asciiTheme="minorHAnsi" w:hAnsiTheme="minorHAnsi" w:cstheme="minorHAnsi"/>
                <w:sz w:val="15"/>
                <w:szCs w:val="15"/>
              </w:rPr>
              <w:t>Stéphanie N’Duhirahe</w:t>
            </w:r>
          </w:p>
          <w:p w14:paraId="79486FAF"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Dramaturgie:</w:t>
            </w:r>
            <w:r w:rsidRPr="002543C5">
              <w:rPr>
                <w:rFonts w:asciiTheme="minorHAnsi" w:hAnsiTheme="minorHAnsi" w:cstheme="minorHAnsi"/>
                <w:sz w:val="15"/>
                <w:szCs w:val="15"/>
              </w:rPr>
              <w:t xml:space="preserve"> Karolina Ondrová </w:t>
            </w:r>
          </w:p>
          <w:p w14:paraId="6AF18C8D"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Scénografie: </w:t>
            </w:r>
            <w:r w:rsidRPr="002543C5">
              <w:rPr>
                <w:rFonts w:asciiTheme="minorHAnsi" w:hAnsiTheme="minorHAnsi" w:cstheme="minorHAnsi"/>
                <w:sz w:val="15"/>
                <w:szCs w:val="15"/>
              </w:rPr>
              <w:t>Daniel Kvašňovský</w:t>
            </w:r>
          </w:p>
          <w:p w14:paraId="4FA9E05A"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Světelný design:</w:t>
            </w:r>
            <w:r w:rsidRPr="002543C5">
              <w:rPr>
                <w:rFonts w:asciiTheme="minorHAnsi" w:hAnsiTheme="minorHAnsi" w:cstheme="minorHAnsi"/>
                <w:sz w:val="15"/>
                <w:szCs w:val="15"/>
              </w:rPr>
              <w:t xml:space="preserve"> Jan Tranta</w:t>
            </w:r>
          </w:p>
          <w:p w14:paraId="4310C286"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Hudba: </w:t>
            </w:r>
            <w:r w:rsidRPr="002543C5">
              <w:rPr>
                <w:rFonts w:asciiTheme="minorHAnsi" w:hAnsiTheme="minorHAnsi" w:cstheme="minorHAnsi"/>
                <w:sz w:val="15"/>
                <w:szCs w:val="15"/>
              </w:rPr>
              <w:t>Hana Foss</w:t>
            </w:r>
          </w:p>
          <w:p w14:paraId="750362BF"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Produkce: </w:t>
            </w:r>
            <w:r w:rsidRPr="002543C5">
              <w:rPr>
                <w:rFonts w:asciiTheme="minorHAnsi" w:hAnsiTheme="minorHAnsi" w:cstheme="minorHAnsi"/>
                <w:sz w:val="15"/>
                <w:szCs w:val="15"/>
              </w:rPr>
              <w:t>Alžběta Konečná</w:t>
            </w:r>
          </w:p>
          <w:p w14:paraId="1DF031F3"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Foto:</w:t>
            </w:r>
            <w:r w:rsidRPr="002543C5">
              <w:rPr>
                <w:rFonts w:asciiTheme="minorHAnsi" w:hAnsiTheme="minorHAnsi" w:cstheme="minorHAnsi"/>
                <w:sz w:val="15"/>
                <w:szCs w:val="15"/>
              </w:rPr>
              <w:t xml:space="preserve"> Libor Máca</w:t>
            </w:r>
          </w:p>
          <w:p w14:paraId="22B8F4CC" w14:textId="77777777" w:rsidR="00D72C84" w:rsidRPr="002543C5" w:rsidRDefault="00D72C84" w:rsidP="00D72C84">
            <w:pPr>
              <w:spacing w:line="276" w:lineRule="auto"/>
              <w:rPr>
                <w:rFonts w:asciiTheme="minorHAnsi" w:hAnsiTheme="minorHAnsi" w:cstheme="minorHAnsi"/>
                <w:b/>
                <w:sz w:val="15"/>
                <w:szCs w:val="15"/>
              </w:rPr>
            </w:pPr>
          </w:p>
          <w:p w14:paraId="2C93EE75"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Juraj Mitro/ Cesta kolem mého pokoje</w:t>
            </w:r>
          </w:p>
          <w:p w14:paraId="422FC8C2"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Performer:</w:t>
            </w:r>
            <w:r w:rsidRPr="002543C5">
              <w:rPr>
                <w:rFonts w:asciiTheme="minorHAnsi" w:hAnsiTheme="minorHAnsi" w:cstheme="minorHAnsi"/>
                <w:sz w:val="15"/>
                <w:szCs w:val="15"/>
              </w:rPr>
              <w:t xml:space="preserve"> Juraj Mitro</w:t>
            </w:r>
          </w:p>
          <w:p w14:paraId="3E35948A"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Režie, dramaturgie: </w:t>
            </w:r>
            <w:r w:rsidRPr="002543C5">
              <w:rPr>
                <w:rFonts w:asciiTheme="minorHAnsi" w:hAnsiTheme="minorHAnsi" w:cstheme="minorHAnsi"/>
                <w:sz w:val="15"/>
                <w:szCs w:val="15"/>
              </w:rPr>
              <w:t>Juraj Mitro</w:t>
            </w:r>
          </w:p>
          <w:p w14:paraId="289058B6"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Coach:</w:t>
            </w:r>
            <w:r w:rsidRPr="002543C5">
              <w:rPr>
                <w:rFonts w:asciiTheme="minorHAnsi" w:hAnsiTheme="minorHAnsi" w:cstheme="minorHAnsi"/>
                <w:sz w:val="15"/>
                <w:szCs w:val="15"/>
              </w:rPr>
              <w:t xml:space="preserve"> Dalibor Buš</w:t>
            </w:r>
          </w:p>
          <w:p w14:paraId="44A80B25"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Scénografie:</w:t>
            </w:r>
            <w:r w:rsidRPr="002543C5">
              <w:rPr>
                <w:rFonts w:asciiTheme="minorHAnsi" w:hAnsiTheme="minorHAnsi" w:cstheme="minorHAnsi"/>
                <w:sz w:val="15"/>
                <w:szCs w:val="15"/>
              </w:rPr>
              <w:t xml:space="preserve"> Andrea Dudková</w:t>
            </w:r>
          </w:p>
          <w:p w14:paraId="7DC059C9"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Světelný design</w:t>
            </w:r>
            <w:r w:rsidRPr="002543C5">
              <w:rPr>
                <w:rFonts w:asciiTheme="minorHAnsi" w:hAnsiTheme="minorHAnsi" w:cstheme="minorHAnsi"/>
                <w:sz w:val="15"/>
                <w:szCs w:val="15"/>
              </w:rPr>
              <w:t>: Jan Tranta</w:t>
            </w:r>
          </w:p>
          <w:p w14:paraId="574181EF"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Mentor:</w:t>
            </w:r>
            <w:r w:rsidRPr="002543C5">
              <w:rPr>
                <w:rFonts w:asciiTheme="minorHAnsi" w:hAnsiTheme="minorHAnsi" w:cstheme="minorHAnsi"/>
                <w:sz w:val="15"/>
                <w:szCs w:val="15"/>
              </w:rPr>
              <w:t xml:space="preserve"> Jaro Viňarský</w:t>
            </w:r>
          </w:p>
          <w:p w14:paraId="072288DE"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Hudba:</w:t>
            </w:r>
            <w:r w:rsidRPr="002543C5">
              <w:rPr>
                <w:rFonts w:asciiTheme="minorHAnsi" w:hAnsiTheme="minorHAnsi" w:cstheme="minorHAnsi"/>
                <w:sz w:val="15"/>
                <w:szCs w:val="15"/>
              </w:rPr>
              <w:t xml:space="preserve"> Tomáš Vtípil</w:t>
            </w:r>
          </w:p>
          <w:p w14:paraId="52E9545C"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Foto:</w:t>
            </w:r>
            <w:r w:rsidRPr="002543C5">
              <w:rPr>
                <w:rFonts w:asciiTheme="minorHAnsi" w:hAnsiTheme="minorHAnsi" w:cstheme="minorHAnsi"/>
                <w:sz w:val="15"/>
                <w:szCs w:val="15"/>
              </w:rPr>
              <w:t xml:space="preserve"> Libor Máca</w:t>
            </w:r>
          </w:p>
          <w:p w14:paraId="5C563199" w14:textId="77777777" w:rsidR="00D72C84" w:rsidRPr="002543C5" w:rsidRDefault="00D72C84" w:rsidP="00D72C84">
            <w:pPr>
              <w:spacing w:line="276" w:lineRule="auto"/>
              <w:rPr>
                <w:rFonts w:asciiTheme="minorHAnsi" w:hAnsiTheme="minorHAnsi" w:cstheme="minorHAnsi"/>
                <w:sz w:val="15"/>
                <w:szCs w:val="15"/>
              </w:rPr>
            </w:pPr>
          </w:p>
          <w:p w14:paraId="71B9B529" w14:textId="77777777" w:rsidR="00D72C84" w:rsidRPr="002543C5" w:rsidRDefault="00D72C84" w:rsidP="00D72C84">
            <w:pPr>
              <w:spacing w:line="276" w:lineRule="auto"/>
              <w:rPr>
                <w:rFonts w:asciiTheme="minorHAnsi" w:hAnsiTheme="minorHAnsi" w:cstheme="minorHAnsi"/>
                <w:b/>
                <w:sz w:val="15"/>
                <w:szCs w:val="15"/>
              </w:rPr>
            </w:pPr>
            <w:r w:rsidRPr="002543C5">
              <w:rPr>
                <w:rFonts w:asciiTheme="minorHAnsi" w:hAnsiTheme="minorHAnsi" w:cstheme="minorHAnsi"/>
                <w:b/>
                <w:sz w:val="15"/>
                <w:szCs w:val="15"/>
              </w:rPr>
              <w:t>Tereza Stachová/ Postrodina</w:t>
            </w:r>
          </w:p>
          <w:p w14:paraId="7C67EC63"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Performer, režie: </w:t>
            </w:r>
            <w:r w:rsidRPr="002543C5">
              <w:rPr>
                <w:rFonts w:asciiTheme="minorHAnsi" w:hAnsiTheme="minorHAnsi" w:cstheme="minorHAnsi"/>
                <w:sz w:val="15"/>
                <w:szCs w:val="15"/>
              </w:rPr>
              <w:t>Tereza Stachová</w:t>
            </w:r>
          </w:p>
          <w:p w14:paraId="39E493F7"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Couch: </w:t>
            </w:r>
            <w:r w:rsidRPr="002543C5">
              <w:rPr>
                <w:rFonts w:asciiTheme="minorHAnsi" w:hAnsiTheme="minorHAnsi" w:cstheme="minorHAnsi"/>
                <w:sz w:val="15"/>
                <w:szCs w:val="15"/>
              </w:rPr>
              <w:t>Sláva Daubnerová</w:t>
            </w:r>
          </w:p>
          <w:p w14:paraId="110D4A44"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Scénografie:</w:t>
            </w:r>
            <w:r w:rsidRPr="002543C5">
              <w:rPr>
                <w:rFonts w:asciiTheme="minorHAnsi" w:hAnsiTheme="minorHAnsi" w:cstheme="minorHAnsi"/>
                <w:sz w:val="15"/>
                <w:szCs w:val="15"/>
              </w:rPr>
              <w:t xml:space="preserve"> Jakub Růžička</w:t>
            </w:r>
          </w:p>
          <w:p w14:paraId="45E6DCE2"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Světelný design: </w:t>
            </w:r>
            <w:r w:rsidRPr="002543C5">
              <w:rPr>
                <w:rFonts w:asciiTheme="minorHAnsi" w:hAnsiTheme="minorHAnsi" w:cstheme="minorHAnsi"/>
                <w:sz w:val="15"/>
                <w:szCs w:val="15"/>
              </w:rPr>
              <w:t>Zuzana Bottová</w:t>
            </w:r>
          </w:p>
          <w:p w14:paraId="44B49D32"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Videoprojekce: </w:t>
            </w:r>
            <w:r w:rsidRPr="002543C5">
              <w:rPr>
                <w:rFonts w:asciiTheme="minorHAnsi" w:hAnsiTheme="minorHAnsi" w:cstheme="minorHAnsi"/>
                <w:sz w:val="15"/>
                <w:szCs w:val="15"/>
              </w:rPr>
              <w:t>Matouš Ondra</w:t>
            </w:r>
          </w:p>
          <w:p w14:paraId="5FFF71DC"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Obrazový průvodce: </w:t>
            </w:r>
            <w:r w:rsidRPr="002543C5">
              <w:rPr>
                <w:rFonts w:asciiTheme="minorHAnsi" w:hAnsiTheme="minorHAnsi" w:cstheme="minorHAnsi"/>
                <w:sz w:val="15"/>
                <w:szCs w:val="15"/>
              </w:rPr>
              <w:t>Petr Kačírek</w:t>
            </w:r>
          </w:p>
          <w:p w14:paraId="65BFF7EF"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Foto:</w:t>
            </w:r>
            <w:r w:rsidRPr="002543C5">
              <w:rPr>
                <w:rFonts w:asciiTheme="minorHAnsi" w:hAnsiTheme="minorHAnsi" w:cstheme="minorHAnsi"/>
                <w:sz w:val="15"/>
                <w:szCs w:val="15"/>
              </w:rPr>
              <w:t xml:space="preserve"> Libor Máca</w:t>
            </w:r>
          </w:p>
        </w:tc>
        <w:tc>
          <w:tcPr>
            <w:tcW w:w="1576" w:type="dxa"/>
            <w:tcBorders>
              <w:top w:val="single" w:sz="4" w:space="0" w:color="000000"/>
              <w:left w:val="single" w:sz="4" w:space="0" w:color="000000"/>
              <w:bottom w:val="single" w:sz="4" w:space="0" w:color="000000"/>
              <w:right w:val="single" w:sz="4" w:space="0" w:color="000000"/>
            </w:tcBorders>
          </w:tcPr>
          <w:p w14:paraId="10978510" w14:textId="77777777" w:rsidR="00D72C84" w:rsidRPr="002543C5" w:rsidRDefault="00D72C84" w:rsidP="00D72C84">
            <w:pPr>
              <w:spacing w:line="276" w:lineRule="auto"/>
              <w:rPr>
                <w:rFonts w:asciiTheme="minorHAnsi" w:hAnsiTheme="minorHAnsi" w:cstheme="minorHAnsi"/>
                <w:sz w:val="20"/>
                <w:szCs w:val="20"/>
              </w:rPr>
            </w:pPr>
          </w:p>
          <w:p w14:paraId="1FD8663F" w14:textId="77777777" w:rsidR="00D72C84" w:rsidRPr="002543C5" w:rsidRDefault="00D72C84" w:rsidP="00D72C84">
            <w:pPr>
              <w:spacing w:line="276" w:lineRule="auto"/>
              <w:rPr>
                <w:rFonts w:asciiTheme="minorHAnsi" w:hAnsiTheme="minorHAnsi" w:cstheme="minorHAnsi"/>
                <w:sz w:val="20"/>
                <w:szCs w:val="20"/>
              </w:rPr>
            </w:pPr>
            <w:r w:rsidRPr="002543C5">
              <w:rPr>
                <w:rFonts w:asciiTheme="minorHAnsi" w:hAnsiTheme="minorHAnsi" w:cstheme="minorHAnsi"/>
                <w:sz w:val="20"/>
                <w:szCs w:val="20"/>
              </w:rPr>
              <w:t>premiéra:</w:t>
            </w:r>
          </w:p>
          <w:p w14:paraId="4BD7318A" w14:textId="77777777" w:rsidR="00D72C84" w:rsidRPr="002543C5" w:rsidRDefault="00D72C84" w:rsidP="00D72C84">
            <w:pPr>
              <w:spacing w:line="276" w:lineRule="auto"/>
              <w:rPr>
                <w:rFonts w:asciiTheme="minorHAnsi" w:hAnsiTheme="minorHAnsi" w:cstheme="minorHAnsi"/>
                <w:sz w:val="20"/>
                <w:szCs w:val="20"/>
              </w:rPr>
            </w:pPr>
          </w:p>
          <w:p w14:paraId="19944CE2" w14:textId="77777777" w:rsidR="00D72C84" w:rsidRPr="002543C5" w:rsidRDefault="00D72C84" w:rsidP="00D72C84">
            <w:pPr>
              <w:spacing w:line="276" w:lineRule="auto"/>
              <w:rPr>
                <w:rFonts w:asciiTheme="minorHAnsi" w:hAnsiTheme="minorHAnsi" w:cstheme="minorHAnsi"/>
                <w:b/>
                <w:sz w:val="20"/>
                <w:szCs w:val="20"/>
                <w:u w:val="single"/>
              </w:rPr>
            </w:pPr>
            <w:r w:rsidRPr="002543C5">
              <w:rPr>
                <w:rFonts w:asciiTheme="minorHAnsi" w:hAnsiTheme="minorHAnsi" w:cstheme="minorHAnsi"/>
                <w:b/>
                <w:sz w:val="20"/>
                <w:szCs w:val="20"/>
              </w:rPr>
              <w:t>28. března 2019</w:t>
            </w:r>
          </w:p>
        </w:tc>
      </w:tr>
      <w:tr w:rsidR="00D72C84" w:rsidRPr="002543C5" w14:paraId="13ED735D" w14:textId="77777777" w:rsidTr="00D72C84">
        <w:trPr>
          <w:trHeight w:val="1635"/>
          <w:jc w:val="center"/>
        </w:trPr>
        <w:tc>
          <w:tcPr>
            <w:tcW w:w="2057" w:type="dxa"/>
            <w:tcBorders>
              <w:top w:val="single" w:sz="4" w:space="0" w:color="000000"/>
              <w:left w:val="single" w:sz="4" w:space="0" w:color="000000"/>
              <w:bottom w:val="single" w:sz="4" w:space="0" w:color="000000"/>
            </w:tcBorders>
          </w:tcPr>
          <w:p w14:paraId="2B196D30" w14:textId="77777777" w:rsidR="00D72C84" w:rsidRPr="002543C5" w:rsidRDefault="00D72C84" w:rsidP="00D72C84">
            <w:pPr>
              <w:spacing w:line="276" w:lineRule="auto"/>
              <w:rPr>
                <w:rFonts w:asciiTheme="minorHAnsi" w:hAnsiTheme="minorHAnsi" w:cstheme="minorHAnsi"/>
                <w:sz w:val="20"/>
                <w:szCs w:val="20"/>
              </w:rPr>
            </w:pPr>
          </w:p>
          <w:p w14:paraId="097E9691" w14:textId="77777777" w:rsidR="00D72C84" w:rsidRPr="002543C5" w:rsidRDefault="00D72C84" w:rsidP="00D72C84">
            <w:pPr>
              <w:spacing w:line="276" w:lineRule="auto"/>
              <w:rPr>
                <w:rFonts w:asciiTheme="minorHAnsi" w:hAnsiTheme="minorHAnsi" w:cstheme="minorHAnsi"/>
                <w:sz w:val="20"/>
                <w:szCs w:val="20"/>
              </w:rPr>
            </w:pPr>
            <w:r w:rsidRPr="002543C5">
              <w:rPr>
                <w:rFonts w:asciiTheme="minorHAnsi" w:hAnsiTheme="minorHAnsi" w:cstheme="minorHAnsi"/>
                <w:sz w:val="20"/>
                <w:szCs w:val="20"/>
              </w:rPr>
              <w:t>Sofoklés:</w:t>
            </w:r>
          </w:p>
          <w:p w14:paraId="58630121" w14:textId="77777777" w:rsidR="00D72C84" w:rsidRPr="002543C5" w:rsidRDefault="00D72C84" w:rsidP="00D72C84">
            <w:pPr>
              <w:spacing w:line="276" w:lineRule="auto"/>
              <w:rPr>
                <w:rFonts w:asciiTheme="minorHAnsi" w:hAnsiTheme="minorHAnsi" w:cstheme="minorHAnsi"/>
                <w:sz w:val="20"/>
                <w:szCs w:val="20"/>
              </w:rPr>
            </w:pPr>
            <w:r w:rsidRPr="002543C5">
              <w:rPr>
                <w:rFonts w:asciiTheme="minorHAnsi" w:hAnsiTheme="minorHAnsi" w:cstheme="minorHAnsi"/>
                <w:b/>
                <w:sz w:val="20"/>
                <w:szCs w:val="20"/>
              </w:rPr>
              <w:br/>
              <w:t>Antigona</w:t>
            </w:r>
          </w:p>
        </w:tc>
        <w:tc>
          <w:tcPr>
            <w:tcW w:w="6043" w:type="dxa"/>
            <w:tcBorders>
              <w:top w:val="single" w:sz="4" w:space="0" w:color="000000"/>
              <w:left w:val="single" w:sz="4" w:space="0" w:color="000000"/>
              <w:bottom w:val="single" w:sz="4" w:space="0" w:color="000000"/>
            </w:tcBorders>
          </w:tcPr>
          <w:p w14:paraId="692F41A0"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Překlad: </w:t>
            </w:r>
            <w:r w:rsidRPr="002543C5">
              <w:rPr>
                <w:rFonts w:asciiTheme="minorHAnsi" w:hAnsiTheme="minorHAnsi" w:cstheme="minorHAnsi"/>
                <w:sz w:val="15"/>
                <w:szCs w:val="15"/>
              </w:rPr>
              <w:t>Václav Renč</w:t>
            </w:r>
          </w:p>
          <w:p w14:paraId="54F593E1"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Režie:</w:t>
            </w:r>
            <w:r w:rsidRPr="002543C5">
              <w:rPr>
                <w:rFonts w:asciiTheme="minorHAnsi" w:hAnsiTheme="minorHAnsi" w:cstheme="minorHAnsi"/>
                <w:sz w:val="15"/>
                <w:szCs w:val="15"/>
              </w:rPr>
              <w:t xml:space="preserve"> Kristina Dimitrova</w:t>
            </w:r>
          </w:p>
          <w:p w14:paraId="6C370922"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Dramaturgie: </w:t>
            </w:r>
            <w:r w:rsidRPr="002543C5">
              <w:rPr>
                <w:rFonts w:asciiTheme="minorHAnsi" w:hAnsiTheme="minorHAnsi" w:cstheme="minorHAnsi"/>
                <w:sz w:val="15"/>
                <w:szCs w:val="15"/>
              </w:rPr>
              <w:t>Soňa Mucinová</w:t>
            </w:r>
          </w:p>
          <w:p w14:paraId="16665ADC"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Scénografie: </w:t>
            </w:r>
            <w:r w:rsidRPr="002543C5">
              <w:rPr>
                <w:rFonts w:asciiTheme="minorHAnsi" w:hAnsiTheme="minorHAnsi" w:cstheme="minorHAnsi"/>
                <w:sz w:val="15"/>
                <w:szCs w:val="15"/>
              </w:rPr>
              <w:t>Dominika Hanzlíková</w:t>
            </w:r>
          </w:p>
          <w:p w14:paraId="6FB866FC"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Hudba: </w:t>
            </w:r>
            <w:r w:rsidRPr="002543C5">
              <w:rPr>
                <w:rFonts w:asciiTheme="minorHAnsi" w:hAnsiTheme="minorHAnsi" w:cstheme="minorHAnsi"/>
                <w:sz w:val="15"/>
                <w:szCs w:val="15"/>
              </w:rPr>
              <w:t>Sofia Kuznetcova</w:t>
            </w:r>
          </w:p>
          <w:p w14:paraId="1053D32D"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 xml:space="preserve">Produkce: </w:t>
            </w:r>
            <w:r w:rsidRPr="002543C5">
              <w:rPr>
                <w:rFonts w:asciiTheme="minorHAnsi" w:hAnsiTheme="minorHAnsi" w:cstheme="minorHAnsi"/>
                <w:sz w:val="15"/>
                <w:szCs w:val="15"/>
              </w:rPr>
              <w:t>Kamila Hladíková</w:t>
            </w:r>
          </w:p>
          <w:p w14:paraId="7AD9221C"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Foto:</w:t>
            </w:r>
            <w:r w:rsidRPr="002543C5">
              <w:rPr>
                <w:rFonts w:asciiTheme="minorHAnsi" w:hAnsiTheme="minorHAnsi" w:cstheme="minorHAnsi"/>
                <w:sz w:val="15"/>
                <w:szCs w:val="15"/>
              </w:rPr>
              <w:t xml:space="preserve"> Rudolf Vodička</w:t>
            </w:r>
          </w:p>
          <w:p w14:paraId="76FE9849" w14:textId="77777777" w:rsidR="00D72C84" w:rsidRPr="002543C5" w:rsidRDefault="00D72C84" w:rsidP="00D72C84">
            <w:pPr>
              <w:spacing w:line="276" w:lineRule="auto"/>
              <w:rPr>
                <w:rFonts w:asciiTheme="minorHAnsi" w:hAnsiTheme="minorHAnsi" w:cstheme="minorHAnsi"/>
                <w:sz w:val="15"/>
                <w:szCs w:val="15"/>
              </w:rPr>
            </w:pPr>
            <w:r w:rsidRPr="002543C5">
              <w:rPr>
                <w:rFonts w:asciiTheme="minorHAnsi" w:hAnsiTheme="minorHAnsi" w:cstheme="minorHAnsi"/>
                <w:b/>
                <w:sz w:val="15"/>
                <w:szCs w:val="15"/>
              </w:rPr>
              <w:t>Hráli:</w:t>
            </w:r>
            <w:r w:rsidRPr="002543C5">
              <w:rPr>
                <w:rFonts w:asciiTheme="minorHAnsi" w:hAnsiTheme="minorHAnsi" w:cstheme="minorHAnsi"/>
                <w:sz w:val="15"/>
                <w:szCs w:val="15"/>
              </w:rPr>
              <w:t xml:space="preserve"> studenti 4.roč. MgA. Ateliéru činoherní herectví</w:t>
            </w:r>
          </w:p>
        </w:tc>
        <w:tc>
          <w:tcPr>
            <w:tcW w:w="1576" w:type="dxa"/>
            <w:tcBorders>
              <w:top w:val="single" w:sz="4" w:space="0" w:color="000000"/>
              <w:left w:val="single" w:sz="4" w:space="0" w:color="000000"/>
              <w:bottom w:val="single" w:sz="4" w:space="0" w:color="000000"/>
              <w:right w:val="single" w:sz="4" w:space="0" w:color="000000"/>
            </w:tcBorders>
          </w:tcPr>
          <w:p w14:paraId="20251C23" w14:textId="77777777" w:rsidR="00D72C84" w:rsidRPr="002543C5" w:rsidRDefault="00D72C84" w:rsidP="00D72C84">
            <w:pPr>
              <w:spacing w:line="276" w:lineRule="auto"/>
              <w:rPr>
                <w:rFonts w:asciiTheme="minorHAnsi" w:hAnsiTheme="minorHAnsi" w:cstheme="minorHAnsi"/>
                <w:sz w:val="20"/>
                <w:szCs w:val="20"/>
              </w:rPr>
            </w:pPr>
          </w:p>
          <w:p w14:paraId="4AB528AE" w14:textId="77777777" w:rsidR="00D72C84" w:rsidRPr="002543C5" w:rsidRDefault="00D72C84" w:rsidP="00D72C84">
            <w:pPr>
              <w:spacing w:line="276" w:lineRule="auto"/>
              <w:rPr>
                <w:rFonts w:asciiTheme="minorHAnsi" w:hAnsiTheme="minorHAnsi" w:cstheme="minorHAnsi"/>
                <w:sz w:val="20"/>
                <w:szCs w:val="20"/>
              </w:rPr>
            </w:pPr>
            <w:r w:rsidRPr="002543C5">
              <w:rPr>
                <w:rFonts w:asciiTheme="minorHAnsi" w:hAnsiTheme="minorHAnsi" w:cstheme="minorHAnsi"/>
                <w:sz w:val="20"/>
                <w:szCs w:val="20"/>
              </w:rPr>
              <w:t>premiéra:</w:t>
            </w:r>
          </w:p>
          <w:p w14:paraId="22E67D5E" w14:textId="77777777" w:rsidR="00D72C84" w:rsidRPr="002543C5" w:rsidRDefault="00D72C84" w:rsidP="00D72C84">
            <w:pPr>
              <w:spacing w:line="276" w:lineRule="auto"/>
              <w:rPr>
                <w:rFonts w:asciiTheme="minorHAnsi" w:hAnsiTheme="minorHAnsi" w:cstheme="minorHAnsi"/>
                <w:sz w:val="20"/>
                <w:szCs w:val="20"/>
              </w:rPr>
            </w:pPr>
          </w:p>
          <w:p w14:paraId="7F645709" w14:textId="77777777" w:rsidR="00D72C84" w:rsidRPr="002543C5" w:rsidRDefault="00D72C84" w:rsidP="00D72C84">
            <w:pPr>
              <w:spacing w:line="276" w:lineRule="auto"/>
              <w:rPr>
                <w:rFonts w:asciiTheme="minorHAnsi" w:hAnsiTheme="minorHAnsi" w:cstheme="minorHAnsi"/>
                <w:b/>
                <w:sz w:val="20"/>
                <w:szCs w:val="20"/>
              </w:rPr>
            </w:pPr>
            <w:r w:rsidRPr="002543C5">
              <w:rPr>
                <w:rFonts w:asciiTheme="minorHAnsi" w:hAnsiTheme="minorHAnsi" w:cstheme="minorHAnsi"/>
                <w:b/>
                <w:sz w:val="20"/>
                <w:szCs w:val="20"/>
              </w:rPr>
              <w:t>16. dubna 2019</w:t>
            </w:r>
          </w:p>
          <w:p w14:paraId="476BF6F2" w14:textId="77777777" w:rsidR="00D72C84" w:rsidRPr="002543C5" w:rsidRDefault="00D72C84" w:rsidP="00D72C84">
            <w:pPr>
              <w:spacing w:line="276" w:lineRule="auto"/>
              <w:rPr>
                <w:rFonts w:asciiTheme="minorHAnsi" w:hAnsiTheme="minorHAnsi" w:cstheme="minorHAnsi"/>
                <w:b/>
                <w:sz w:val="20"/>
                <w:szCs w:val="20"/>
              </w:rPr>
            </w:pPr>
            <w:r w:rsidRPr="002543C5">
              <w:rPr>
                <w:rFonts w:asciiTheme="minorHAnsi" w:hAnsiTheme="minorHAnsi" w:cstheme="minorHAnsi"/>
                <w:b/>
                <w:sz w:val="20"/>
                <w:szCs w:val="20"/>
              </w:rPr>
              <w:t>Buranteatr</w:t>
            </w:r>
          </w:p>
        </w:tc>
      </w:tr>
    </w:tbl>
    <w:p w14:paraId="176F7B46" w14:textId="77777777" w:rsidR="00D72C84" w:rsidRPr="002D0163" w:rsidRDefault="00D72C84" w:rsidP="00D72C84">
      <w:pPr>
        <w:jc w:val="both"/>
      </w:pPr>
    </w:p>
    <w:p w14:paraId="2AD8E0A8" w14:textId="77777777" w:rsidR="00D72C84" w:rsidRPr="002543C5" w:rsidRDefault="00D72C84" w:rsidP="002543C5">
      <w:pPr>
        <w:jc w:val="both"/>
        <w:rPr>
          <w:rFonts w:asciiTheme="minorHAnsi" w:hAnsiTheme="minorHAnsi" w:cstheme="minorHAnsi"/>
        </w:rPr>
      </w:pPr>
      <w:r w:rsidRPr="002543C5">
        <w:rPr>
          <w:rFonts w:asciiTheme="minorHAnsi" w:hAnsiTheme="minorHAnsi" w:cstheme="minorHAnsi"/>
        </w:rPr>
        <w:t>Představení premiérovaná ve Studiu Marta byla uvedena na následujících festivalech:</w:t>
      </w:r>
    </w:p>
    <w:p w14:paraId="5D2F57A9" w14:textId="77777777" w:rsidR="00D72C84" w:rsidRPr="002543C5" w:rsidRDefault="00D72C84" w:rsidP="002543C5">
      <w:pPr>
        <w:jc w:val="both"/>
        <w:rPr>
          <w:rFonts w:asciiTheme="minorHAnsi" w:hAnsiTheme="minorHAnsi" w:cstheme="minorHAnsi"/>
        </w:rPr>
      </w:pPr>
    </w:p>
    <w:p w14:paraId="7C42C4EF" w14:textId="77777777" w:rsidR="00D72C84" w:rsidRPr="002543C5" w:rsidRDefault="00D72C84" w:rsidP="00B953E9">
      <w:pPr>
        <w:pStyle w:val="Odstavecseseznamem"/>
        <w:numPr>
          <w:ilvl w:val="0"/>
          <w:numId w:val="24"/>
        </w:numPr>
        <w:jc w:val="both"/>
        <w:rPr>
          <w:rFonts w:asciiTheme="minorHAnsi" w:hAnsiTheme="minorHAnsi" w:cstheme="minorHAnsi"/>
        </w:rPr>
      </w:pPr>
      <w:r w:rsidRPr="002543C5">
        <w:rPr>
          <w:rFonts w:asciiTheme="minorHAnsi" w:hAnsiTheme="minorHAnsi" w:cstheme="minorHAnsi"/>
        </w:rPr>
        <w:t>Festival SETKÁNÍ/ENCOUNTER 2019, JAMU Brno 2019 – Faidřina láska,</w:t>
      </w:r>
    </w:p>
    <w:p w14:paraId="2889FD29" w14:textId="77777777" w:rsidR="00D72C84" w:rsidRPr="002543C5" w:rsidRDefault="00D72C84" w:rsidP="00B953E9">
      <w:pPr>
        <w:pStyle w:val="Odstavecseseznamem"/>
        <w:numPr>
          <w:ilvl w:val="0"/>
          <w:numId w:val="24"/>
        </w:numPr>
        <w:jc w:val="both"/>
        <w:rPr>
          <w:rFonts w:asciiTheme="minorHAnsi" w:hAnsiTheme="minorHAnsi" w:cstheme="minorHAnsi"/>
        </w:rPr>
      </w:pPr>
      <w:r w:rsidRPr="002543C5">
        <w:rPr>
          <w:rFonts w:asciiTheme="minorHAnsi" w:hAnsiTheme="minorHAnsi" w:cstheme="minorHAnsi"/>
        </w:rPr>
        <w:t>Festival SETKÁNÍ/ENCOUNTER 2019, JAMU Brno 2019, off program – Giuliettiny noci (Autorské aktovky II),</w:t>
      </w:r>
    </w:p>
    <w:p w14:paraId="50C1DCF1" w14:textId="77777777" w:rsidR="00D72C84" w:rsidRPr="002543C5" w:rsidRDefault="00D72C84" w:rsidP="00B953E9">
      <w:pPr>
        <w:pStyle w:val="Odstavecseseznamem"/>
        <w:numPr>
          <w:ilvl w:val="0"/>
          <w:numId w:val="24"/>
        </w:numPr>
        <w:jc w:val="both"/>
        <w:rPr>
          <w:rFonts w:asciiTheme="minorHAnsi" w:hAnsiTheme="minorHAnsi" w:cstheme="minorHAnsi"/>
        </w:rPr>
      </w:pPr>
      <w:r w:rsidRPr="002543C5">
        <w:rPr>
          <w:rFonts w:asciiTheme="minorHAnsi" w:hAnsiTheme="minorHAnsi" w:cstheme="minorHAnsi"/>
        </w:rPr>
        <w:t>Festival PQ, Praha 2019 – Hamlet a tma,</w:t>
      </w:r>
    </w:p>
    <w:p w14:paraId="3845FB98" w14:textId="77777777" w:rsidR="00D72C84" w:rsidRPr="002543C5" w:rsidRDefault="00D72C84" w:rsidP="00B953E9">
      <w:pPr>
        <w:pStyle w:val="Odstavecseseznamem"/>
        <w:numPr>
          <w:ilvl w:val="0"/>
          <w:numId w:val="24"/>
        </w:numPr>
        <w:jc w:val="both"/>
        <w:rPr>
          <w:rFonts w:asciiTheme="minorHAnsi" w:hAnsiTheme="minorHAnsi" w:cstheme="minorHAnsi"/>
        </w:rPr>
      </w:pPr>
      <w:r w:rsidRPr="002543C5">
        <w:rPr>
          <w:rFonts w:asciiTheme="minorHAnsi" w:hAnsiTheme="minorHAnsi" w:cstheme="minorHAnsi"/>
        </w:rPr>
        <w:t>Festival PQ, Praha 2019, off program – Sutura (Autorské aktovky I),</w:t>
      </w:r>
    </w:p>
    <w:p w14:paraId="6FD1BB3A" w14:textId="77777777" w:rsidR="00D72C84" w:rsidRPr="002543C5" w:rsidRDefault="00D72C84" w:rsidP="00B953E9">
      <w:pPr>
        <w:pStyle w:val="Odstavecseseznamem"/>
        <w:numPr>
          <w:ilvl w:val="0"/>
          <w:numId w:val="24"/>
        </w:numPr>
        <w:jc w:val="both"/>
        <w:rPr>
          <w:rFonts w:asciiTheme="minorHAnsi" w:hAnsiTheme="minorHAnsi" w:cstheme="minorHAnsi"/>
        </w:rPr>
      </w:pPr>
      <w:r w:rsidRPr="002543C5">
        <w:rPr>
          <w:rFonts w:asciiTheme="minorHAnsi" w:hAnsiTheme="minorHAnsi" w:cstheme="minorHAnsi"/>
        </w:rPr>
        <w:t>Festival Nová komedie, Praha 2019 – Konec hry,</w:t>
      </w:r>
    </w:p>
    <w:p w14:paraId="5C088512" w14:textId="77777777" w:rsidR="00D72C84" w:rsidRPr="002543C5" w:rsidRDefault="00D72C84" w:rsidP="00B953E9">
      <w:pPr>
        <w:pStyle w:val="Odstavecseseznamem"/>
        <w:numPr>
          <w:ilvl w:val="0"/>
          <w:numId w:val="24"/>
        </w:numPr>
        <w:jc w:val="both"/>
        <w:rPr>
          <w:rFonts w:asciiTheme="minorHAnsi" w:hAnsiTheme="minorHAnsi" w:cstheme="minorHAnsi"/>
        </w:rPr>
      </w:pPr>
      <w:r w:rsidRPr="002543C5">
        <w:rPr>
          <w:rFonts w:asciiTheme="minorHAnsi" w:hAnsiTheme="minorHAnsi" w:cstheme="minorHAnsi"/>
        </w:rPr>
        <w:t>Celostátní přehlídka církevních škol, Odry 2019 – Srdce v prachu, oči planoucí.</w:t>
      </w:r>
    </w:p>
    <w:p w14:paraId="4DE5FE0C" w14:textId="77777777" w:rsidR="00D72C84" w:rsidRPr="0051676C" w:rsidRDefault="00D72C84" w:rsidP="00D72C84">
      <w:pPr>
        <w:jc w:val="both"/>
      </w:pPr>
    </w:p>
    <w:p w14:paraId="0B4FEB87" w14:textId="77777777" w:rsidR="00D72C84" w:rsidRPr="002D0163" w:rsidRDefault="00D72C84" w:rsidP="00D72C84">
      <w:pPr>
        <w:jc w:val="both"/>
      </w:pPr>
    </w:p>
    <w:p w14:paraId="140B535E" w14:textId="77777777" w:rsidR="00D72C84" w:rsidRPr="002D0163" w:rsidRDefault="00D72C84" w:rsidP="00D72C84">
      <w:pPr>
        <w:jc w:val="center"/>
        <w:rPr>
          <w:b/>
          <w:sz w:val="2"/>
          <w:szCs w:val="2"/>
        </w:rPr>
      </w:pPr>
    </w:p>
    <w:p w14:paraId="1189EEE7" w14:textId="77777777" w:rsidR="00D72C84" w:rsidRPr="002543C5" w:rsidRDefault="00D72C84" w:rsidP="00D72C84">
      <w:pPr>
        <w:pStyle w:val="ednadpis"/>
        <w:shd w:val="pct25" w:color="auto" w:fill="auto"/>
        <w:rPr>
          <w:rFonts w:asciiTheme="minorHAnsi" w:hAnsiTheme="minorHAnsi" w:cstheme="minorHAnsi"/>
        </w:rPr>
      </w:pPr>
      <w:r w:rsidRPr="002543C5">
        <w:rPr>
          <w:rFonts w:asciiTheme="minorHAnsi" w:hAnsiTheme="minorHAnsi" w:cstheme="minorHAnsi"/>
        </w:rPr>
        <w:t>Činnost Divadelní fakulty v Divadle na Orlí</w:t>
      </w:r>
    </w:p>
    <w:p w14:paraId="739EDEC5" w14:textId="77777777" w:rsidR="00D72C84" w:rsidRPr="002D0163" w:rsidRDefault="00D72C84" w:rsidP="00D72C84">
      <w:pPr>
        <w:spacing w:after="115"/>
        <w:jc w:val="both"/>
      </w:pPr>
    </w:p>
    <w:p w14:paraId="30D51704" w14:textId="6EBD259F" w:rsidR="00D72C84" w:rsidRPr="002543C5" w:rsidRDefault="00D72C84" w:rsidP="002543C5">
      <w:pPr>
        <w:ind w:firstLine="708"/>
        <w:jc w:val="both"/>
        <w:rPr>
          <w:rFonts w:asciiTheme="minorHAnsi" w:hAnsiTheme="minorHAnsi" w:cstheme="minorHAnsi"/>
          <w:b/>
        </w:rPr>
      </w:pPr>
      <w:r w:rsidRPr="002543C5">
        <w:rPr>
          <w:rFonts w:asciiTheme="minorHAnsi" w:hAnsiTheme="minorHAnsi" w:cstheme="minorHAnsi"/>
        </w:rPr>
        <w:t>Divadlo na Orlí, Hudebně-dramatická laboratoř Janáčkovy akademie múzických umění v Brně, mělo v roce 2019 na programu 5 celovečerních inscenací studentů D</w:t>
      </w:r>
      <w:r w:rsidR="00505CC9">
        <w:rPr>
          <w:rFonts w:asciiTheme="minorHAnsi" w:hAnsiTheme="minorHAnsi" w:cstheme="minorHAnsi"/>
        </w:rPr>
        <w:t>F</w:t>
      </w:r>
      <w:r w:rsidRPr="002543C5">
        <w:rPr>
          <w:rFonts w:asciiTheme="minorHAnsi" w:hAnsiTheme="minorHAnsi" w:cstheme="minorHAnsi"/>
        </w:rPr>
        <w:br/>
        <w:t xml:space="preserve">JAMU. Na zkušebnách divadla vznikala více než desítka inscenací menších forem: absolventské výkony studentů ateliérů Divadlo a výchova, Fyzické divadlo, bakalářských projektů studentů režie. Studenti dovedli šest z těchto projektů k veřejnému uvedení pro pedagogy školy, své kolegy a pro žáky středních a základních škol. Divadlo sloužilo také k realizaci workshopů světelného designu i zvukařské techniky. </w:t>
      </w:r>
    </w:p>
    <w:p w14:paraId="79E0BA35" w14:textId="77777777" w:rsidR="00D72C84" w:rsidRPr="002543C5" w:rsidRDefault="00D72C84" w:rsidP="00D72C84">
      <w:pPr>
        <w:spacing w:after="115"/>
        <w:jc w:val="center"/>
        <w:rPr>
          <w:rFonts w:asciiTheme="minorHAnsi" w:hAnsiTheme="minorHAnsi" w:cstheme="minorHAnsi"/>
          <w:b/>
          <w:color w:val="00B050"/>
        </w:rPr>
      </w:pPr>
    </w:p>
    <w:p w14:paraId="3D548794" w14:textId="77777777" w:rsidR="00D72C84" w:rsidRPr="002543C5" w:rsidRDefault="00D72C84" w:rsidP="00D72C84">
      <w:pPr>
        <w:spacing w:after="115"/>
        <w:jc w:val="center"/>
        <w:rPr>
          <w:rFonts w:asciiTheme="minorHAnsi" w:hAnsiTheme="minorHAnsi" w:cstheme="minorHAnsi"/>
          <w:b/>
        </w:rPr>
      </w:pPr>
      <w:r w:rsidRPr="002543C5">
        <w:rPr>
          <w:rFonts w:asciiTheme="minorHAnsi" w:hAnsiTheme="minorHAnsi" w:cstheme="minorHAnsi"/>
          <w:b/>
        </w:rPr>
        <w:t>Přehled inscenací v Divadle na Orlí</w:t>
      </w:r>
    </w:p>
    <w:tbl>
      <w:tblPr>
        <w:tblW w:w="90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5"/>
        <w:gridCol w:w="1140"/>
        <w:gridCol w:w="1275"/>
        <w:gridCol w:w="1275"/>
        <w:gridCol w:w="1275"/>
        <w:gridCol w:w="1140"/>
        <w:gridCol w:w="1140"/>
      </w:tblGrid>
      <w:tr w:rsidR="00D72C84" w:rsidRPr="002543C5" w14:paraId="7AE77105" w14:textId="77777777" w:rsidTr="00D72C84">
        <w:trPr>
          <w:trHeight w:val="1240"/>
          <w:jc w:val="center"/>
        </w:trPr>
        <w:tc>
          <w:tcPr>
            <w:tcW w:w="1845" w:type="dxa"/>
            <w:shd w:val="clear" w:color="auto" w:fill="A6A6A6"/>
            <w:vAlign w:val="center"/>
          </w:tcPr>
          <w:p w14:paraId="6EE20A36" w14:textId="77777777" w:rsidR="00D72C84" w:rsidRPr="002543C5" w:rsidRDefault="00D72C84" w:rsidP="00D72C84">
            <w:pPr>
              <w:spacing w:after="115" w:line="276" w:lineRule="auto"/>
              <w:rPr>
                <w:rFonts w:asciiTheme="minorHAnsi" w:hAnsiTheme="minorHAnsi" w:cstheme="minorHAnsi"/>
                <w:b/>
                <w:sz w:val="16"/>
                <w:szCs w:val="16"/>
              </w:rPr>
            </w:pPr>
            <w:r w:rsidRPr="002543C5">
              <w:rPr>
                <w:rFonts w:asciiTheme="minorHAnsi" w:hAnsiTheme="minorHAnsi" w:cstheme="minorHAnsi"/>
                <w:b/>
                <w:sz w:val="16"/>
                <w:szCs w:val="16"/>
              </w:rPr>
              <w:t xml:space="preserve">Počty premiér:         2        </w:t>
            </w:r>
          </w:p>
          <w:p w14:paraId="70AEA476" w14:textId="77777777" w:rsidR="00D72C84" w:rsidRPr="002543C5" w:rsidRDefault="00D72C84" w:rsidP="00D72C84">
            <w:pPr>
              <w:spacing w:after="115" w:line="276" w:lineRule="auto"/>
              <w:rPr>
                <w:rFonts w:asciiTheme="minorHAnsi" w:hAnsiTheme="minorHAnsi" w:cstheme="minorHAnsi"/>
                <w:b/>
                <w:sz w:val="16"/>
                <w:szCs w:val="16"/>
              </w:rPr>
            </w:pPr>
            <w:r w:rsidRPr="002543C5">
              <w:rPr>
                <w:rFonts w:asciiTheme="minorHAnsi" w:hAnsiTheme="minorHAnsi" w:cstheme="minorHAnsi"/>
                <w:b/>
                <w:sz w:val="16"/>
                <w:szCs w:val="16"/>
              </w:rPr>
              <w:t xml:space="preserve">Inscenací na </w:t>
            </w:r>
            <w:r w:rsidRPr="002543C5">
              <w:rPr>
                <w:rFonts w:asciiTheme="minorHAnsi" w:hAnsiTheme="minorHAnsi" w:cstheme="minorHAnsi"/>
                <w:b/>
                <w:sz w:val="16"/>
                <w:szCs w:val="16"/>
              </w:rPr>
              <w:br/>
              <w:t xml:space="preserve">repertoáru:  7     </w:t>
            </w:r>
          </w:p>
          <w:p w14:paraId="76E843F7" w14:textId="77777777" w:rsidR="00D72C84" w:rsidRPr="002543C5" w:rsidRDefault="00D72C84" w:rsidP="00D72C84">
            <w:pPr>
              <w:spacing w:after="115" w:line="276" w:lineRule="auto"/>
              <w:rPr>
                <w:rFonts w:asciiTheme="minorHAnsi" w:hAnsiTheme="minorHAnsi" w:cstheme="minorHAnsi"/>
                <w:b/>
                <w:sz w:val="16"/>
                <w:szCs w:val="16"/>
              </w:rPr>
            </w:pPr>
          </w:p>
        </w:tc>
        <w:tc>
          <w:tcPr>
            <w:tcW w:w="1140" w:type="dxa"/>
            <w:shd w:val="clear" w:color="auto" w:fill="A6A6A6"/>
            <w:vAlign w:val="center"/>
          </w:tcPr>
          <w:p w14:paraId="478459BC" w14:textId="77777777" w:rsidR="00D72C84" w:rsidRPr="002543C5" w:rsidRDefault="00D72C84" w:rsidP="00D72C84">
            <w:pPr>
              <w:spacing w:after="115" w:line="276" w:lineRule="auto"/>
              <w:rPr>
                <w:rFonts w:asciiTheme="minorHAnsi" w:hAnsiTheme="minorHAnsi" w:cstheme="minorHAnsi"/>
                <w:b/>
                <w:sz w:val="16"/>
                <w:szCs w:val="16"/>
              </w:rPr>
            </w:pPr>
            <w:r w:rsidRPr="002543C5">
              <w:rPr>
                <w:rFonts w:asciiTheme="minorHAnsi" w:hAnsiTheme="minorHAnsi" w:cstheme="minorHAnsi"/>
                <w:b/>
                <w:sz w:val="16"/>
                <w:szCs w:val="16"/>
              </w:rPr>
              <w:t>Počet míst na jedno představení</w:t>
            </w:r>
          </w:p>
        </w:tc>
        <w:tc>
          <w:tcPr>
            <w:tcW w:w="1275" w:type="dxa"/>
            <w:shd w:val="clear" w:color="auto" w:fill="A6A6A6"/>
            <w:vAlign w:val="center"/>
          </w:tcPr>
          <w:p w14:paraId="3B7356A4" w14:textId="77777777" w:rsidR="00D72C84" w:rsidRPr="002543C5" w:rsidRDefault="00D72C84" w:rsidP="00D72C84">
            <w:pPr>
              <w:spacing w:after="115" w:line="276" w:lineRule="auto"/>
              <w:rPr>
                <w:rFonts w:asciiTheme="minorHAnsi" w:hAnsiTheme="minorHAnsi" w:cstheme="minorHAnsi"/>
                <w:b/>
                <w:sz w:val="16"/>
                <w:szCs w:val="16"/>
              </w:rPr>
            </w:pPr>
            <w:r w:rsidRPr="002543C5">
              <w:rPr>
                <w:rFonts w:asciiTheme="minorHAnsi" w:hAnsiTheme="minorHAnsi" w:cstheme="minorHAnsi"/>
                <w:b/>
                <w:sz w:val="16"/>
                <w:szCs w:val="16"/>
              </w:rPr>
              <w:t>Počet představení na domácí scéně</w:t>
            </w:r>
          </w:p>
        </w:tc>
        <w:tc>
          <w:tcPr>
            <w:tcW w:w="1275" w:type="dxa"/>
            <w:shd w:val="clear" w:color="auto" w:fill="A6A6A6"/>
            <w:vAlign w:val="center"/>
          </w:tcPr>
          <w:p w14:paraId="52CFA725" w14:textId="77777777" w:rsidR="00D72C84" w:rsidRPr="002543C5" w:rsidRDefault="00D72C84" w:rsidP="00D72C84">
            <w:pPr>
              <w:spacing w:after="115" w:line="276" w:lineRule="auto"/>
              <w:rPr>
                <w:rFonts w:asciiTheme="minorHAnsi" w:hAnsiTheme="minorHAnsi" w:cstheme="minorHAnsi"/>
                <w:b/>
                <w:sz w:val="16"/>
                <w:szCs w:val="16"/>
              </w:rPr>
            </w:pPr>
            <w:r w:rsidRPr="002543C5">
              <w:rPr>
                <w:rFonts w:asciiTheme="minorHAnsi" w:hAnsiTheme="minorHAnsi" w:cstheme="minorHAnsi"/>
                <w:b/>
                <w:sz w:val="16"/>
                <w:szCs w:val="16"/>
              </w:rPr>
              <w:t>Nabídnutých míst celkem na všechna představení</w:t>
            </w:r>
          </w:p>
        </w:tc>
        <w:tc>
          <w:tcPr>
            <w:tcW w:w="1275" w:type="dxa"/>
            <w:shd w:val="clear" w:color="auto" w:fill="A6A6A6"/>
            <w:vAlign w:val="center"/>
          </w:tcPr>
          <w:p w14:paraId="034C20EB" w14:textId="77777777" w:rsidR="00D72C84" w:rsidRPr="002543C5" w:rsidRDefault="00D72C84" w:rsidP="00D72C84">
            <w:pPr>
              <w:spacing w:after="115" w:line="276" w:lineRule="auto"/>
              <w:rPr>
                <w:rFonts w:asciiTheme="minorHAnsi" w:hAnsiTheme="minorHAnsi" w:cstheme="minorHAnsi"/>
                <w:b/>
                <w:sz w:val="16"/>
                <w:szCs w:val="16"/>
              </w:rPr>
            </w:pPr>
            <w:r w:rsidRPr="002543C5">
              <w:rPr>
                <w:rFonts w:asciiTheme="minorHAnsi" w:hAnsiTheme="minorHAnsi" w:cstheme="minorHAnsi"/>
                <w:b/>
                <w:sz w:val="16"/>
                <w:szCs w:val="16"/>
              </w:rPr>
              <w:t>Počet diváků celkem na všechna představení</w:t>
            </w:r>
          </w:p>
        </w:tc>
        <w:tc>
          <w:tcPr>
            <w:tcW w:w="1140" w:type="dxa"/>
            <w:shd w:val="clear" w:color="auto" w:fill="A6A6A6"/>
            <w:vAlign w:val="center"/>
          </w:tcPr>
          <w:p w14:paraId="1A978F1F" w14:textId="77777777" w:rsidR="00D72C84" w:rsidRPr="002543C5" w:rsidRDefault="00D72C84" w:rsidP="00D72C84">
            <w:pPr>
              <w:spacing w:after="115" w:line="276" w:lineRule="auto"/>
              <w:rPr>
                <w:rFonts w:asciiTheme="minorHAnsi" w:hAnsiTheme="minorHAnsi" w:cstheme="minorHAnsi"/>
                <w:b/>
                <w:sz w:val="16"/>
                <w:szCs w:val="16"/>
              </w:rPr>
            </w:pPr>
            <w:r w:rsidRPr="002543C5">
              <w:rPr>
                <w:rFonts w:asciiTheme="minorHAnsi" w:hAnsiTheme="minorHAnsi" w:cstheme="minorHAnsi"/>
                <w:b/>
                <w:sz w:val="16"/>
                <w:szCs w:val="16"/>
              </w:rPr>
              <w:t>Ostatní vystoupení v ČR</w:t>
            </w:r>
          </w:p>
        </w:tc>
        <w:tc>
          <w:tcPr>
            <w:tcW w:w="1140" w:type="dxa"/>
            <w:shd w:val="clear" w:color="auto" w:fill="A6A6A6"/>
            <w:vAlign w:val="center"/>
          </w:tcPr>
          <w:p w14:paraId="435A5122" w14:textId="77777777" w:rsidR="00D72C84" w:rsidRPr="002543C5" w:rsidRDefault="00D72C84" w:rsidP="00D72C84">
            <w:pPr>
              <w:spacing w:after="115" w:line="276" w:lineRule="auto"/>
              <w:rPr>
                <w:rFonts w:asciiTheme="minorHAnsi" w:hAnsiTheme="minorHAnsi" w:cstheme="minorHAnsi"/>
                <w:b/>
                <w:sz w:val="16"/>
                <w:szCs w:val="16"/>
              </w:rPr>
            </w:pPr>
            <w:r w:rsidRPr="002543C5">
              <w:rPr>
                <w:rFonts w:asciiTheme="minorHAnsi" w:hAnsiTheme="minorHAnsi" w:cstheme="minorHAnsi"/>
                <w:b/>
                <w:sz w:val="16"/>
                <w:szCs w:val="16"/>
              </w:rPr>
              <w:t>Ostatní představení mimo ČR</w:t>
            </w:r>
          </w:p>
        </w:tc>
      </w:tr>
      <w:tr w:rsidR="00D72C84" w:rsidRPr="002543C5" w14:paraId="5042790C" w14:textId="77777777" w:rsidTr="00D72C84">
        <w:trPr>
          <w:trHeight w:val="260"/>
          <w:jc w:val="center"/>
        </w:trPr>
        <w:tc>
          <w:tcPr>
            <w:tcW w:w="1845" w:type="dxa"/>
            <w:shd w:val="clear" w:color="auto" w:fill="auto"/>
            <w:vAlign w:val="center"/>
          </w:tcPr>
          <w:p w14:paraId="1BE7CDB2" w14:textId="77777777" w:rsidR="00D72C84" w:rsidRPr="002543C5" w:rsidRDefault="00D72C84" w:rsidP="00D72C84">
            <w:pPr>
              <w:spacing w:after="115" w:line="276" w:lineRule="auto"/>
              <w:rPr>
                <w:rFonts w:asciiTheme="minorHAnsi" w:hAnsiTheme="minorHAnsi" w:cstheme="minorHAnsi"/>
                <w:sz w:val="18"/>
                <w:szCs w:val="18"/>
              </w:rPr>
            </w:pPr>
            <w:r w:rsidRPr="002543C5">
              <w:rPr>
                <w:rFonts w:asciiTheme="minorHAnsi" w:hAnsiTheme="minorHAnsi" w:cstheme="minorHAnsi"/>
                <w:sz w:val="18"/>
                <w:szCs w:val="18"/>
              </w:rPr>
              <w:t>Oxana Smilková:</w:t>
            </w:r>
          </w:p>
          <w:p w14:paraId="26CAE954" w14:textId="77777777" w:rsidR="00D72C84" w:rsidRPr="002543C5" w:rsidRDefault="00D72C84" w:rsidP="00D72C84">
            <w:pPr>
              <w:spacing w:after="115" w:line="276" w:lineRule="auto"/>
              <w:rPr>
                <w:rFonts w:asciiTheme="minorHAnsi" w:hAnsiTheme="minorHAnsi" w:cstheme="minorHAnsi"/>
                <w:b/>
                <w:sz w:val="18"/>
                <w:szCs w:val="18"/>
              </w:rPr>
            </w:pPr>
            <w:r w:rsidRPr="002543C5">
              <w:rPr>
                <w:rFonts w:asciiTheme="minorHAnsi" w:hAnsiTheme="minorHAnsi" w:cstheme="minorHAnsi"/>
                <w:b/>
                <w:sz w:val="18"/>
                <w:szCs w:val="18"/>
              </w:rPr>
              <w:t>Světová duše</w:t>
            </w:r>
          </w:p>
        </w:tc>
        <w:tc>
          <w:tcPr>
            <w:tcW w:w="1140" w:type="dxa"/>
            <w:shd w:val="clear" w:color="auto" w:fill="auto"/>
            <w:vAlign w:val="center"/>
          </w:tcPr>
          <w:p w14:paraId="5165EFD1"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120</w:t>
            </w:r>
          </w:p>
        </w:tc>
        <w:tc>
          <w:tcPr>
            <w:tcW w:w="1275" w:type="dxa"/>
            <w:shd w:val="clear" w:color="auto" w:fill="auto"/>
            <w:vAlign w:val="center"/>
          </w:tcPr>
          <w:p w14:paraId="4EADF686"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9</w:t>
            </w:r>
          </w:p>
        </w:tc>
        <w:tc>
          <w:tcPr>
            <w:tcW w:w="1275" w:type="dxa"/>
            <w:shd w:val="clear" w:color="auto" w:fill="auto"/>
            <w:vAlign w:val="center"/>
          </w:tcPr>
          <w:p w14:paraId="02D7451B"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1080</w:t>
            </w:r>
          </w:p>
        </w:tc>
        <w:tc>
          <w:tcPr>
            <w:tcW w:w="1275" w:type="dxa"/>
            <w:shd w:val="clear" w:color="auto" w:fill="auto"/>
            <w:vAlign w:val="center"/>
          </w:tcPr>
          <w:p w14:paraId="1782C8CB"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562</w:t>
            </w:r>
          </w:p>
        </w:tc>
        <w:tc>
          <w:tcPr>
            <w:tcW w:w="1140" w:type="dxa"/>
            <w:shd w:val="clear" w:color="auto" w:fill="auto"/>
            <w:vAlign w:val="center"/>
          </w:tcPr>
          <w:p w14:paraId="0F5DDF21"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w:t>
            </w:r>
          </w:p>
        </w:tc>
        <w:tc>
          <w:tcPr>
            <w:tcW w:w="1140" w:type="dxa"/>
            <w:shd w:val="clear" w:color="auto" w:fill="auto"/>
            <w:vAlign w:val="center"/>
          </w:tcPr>
          <w:p w14:paraId="1F45B521"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0</w:t>
            </w:r>
          </w:p>
        </w:tc>
      </w:tr>
      <w:tr w:rsidR="00D72C84" w:rsidRPr="002543C5" w14:paraId="31DAC3F3" w14:textId="77777777" w:rsidTr="00D72C84">
        <w:trPr>
          <w:trHeight w:val="220"/>
          <w:jc w:val="center"/>
        </w:trPr>
        <w:tc>
          <w:tcPr>
            <w:tcW w:w="1845" w:type="dxa"/>
            <w:tcBorders>
              <w:bottom w:val="single" w:sz="4" w:space="0" w:color="000000"/>
            </w:tcBorders>
            <w:shd w:val="clear" w:color="auto" w:fill="auto"/>
            <w:vAlign w:val="center"/>
          </w:tcPr>
          <w:p w14:paraId="212A94D5" w14:textId="77777777" w:rsidR="00D72C84" w:rsidRPr="002543C5" w:rsidRDefault="00D72C84" w:rsidP="00D72C84">
            <w:pPr>
              <w:spacing w:after="115" w:line="276" w:lineRule="auto"/>
              <w:rPr>
                <w:rFonts w:asciiTheme="minorHAnsi" w:hAnsiTheme="minorHAnsi" w:cstheme="minorHAnsi"/>
                <w:sz w:val="18"/>
                <w:szCs w:val="18"/>
              </w:rPr>
            </w:pPr>
            <w:r w:rsidRPr="002543C5">
              <w:rPr>
                <w:rFonts w:asciiTheme="minorHAnsi" w:hAnsiTheme="minorHAnsi" w:cstheme="minorHAnsi"/>
                <w:sz w:val="18"/>
                <w:szCs w:val="18"/>
              </w:rPr>
              <w:t>Václav Havel</w:t>
            </w:r>
          </w:p>
          <w:p w14:paraId="799C7030" w14:textId="77777777" w:rsidR="00D72C84" w:rsidRPr="002543C5" w:rsidRDefault="00D72C84" w:rsidP="00D72C84">
            <w:pPr>
              <w:spacing w:after="115" w:line="276" w:lineRule="auto"/>
              <w:rPr>
                <w:rFonts w:asciiTheme="minorHAnsi" w:hAnsiTheme="minorHAnsi" w:cstheme="minorHAnsi"/>
                <w:b/>
                <w:i/>
                <w:sz w:val="18"/>
                <w:szCs w:val="18"/>
              </w:rPr>
            </w:pPr>
            <w:r w:rsidRPr="002543C5">
              <w:rPr>
                <w:rFonts w:asciiTheme="minorHAnsi" w:hAnsiTheme="minorHAnsi" w:cstheme="minorHAnsi"/>
                <w:b/>
                <w:sz w:val="18"/>
                <w:szCs w:val="18"/>
              </w:rPr>
              <w:t>Zítra to spustíme</w:t>
            </w:r>
          </w:p>
        </w:tc>
        <w:tc>
          <w:tcPr>
            <w:tcW w:w="1140" w:type="dxa"/>
            <w:tcBorders>
              <w:bottom w:val="single" w:sz="4" w:space="0" w:color="000000"/>
            </w:tcBorders>
            <w:shd w:val="clear" w:color="auto" w:fill="auto"/>
            <w:vAlign w:val="center"/>
          </w:tcPr>
          <w:p w14:paraId="0188E637"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120</w:t>
            </w:r>
          </w:p>
        </w:tc>
        <w:tc>
          <w:tcPr>
            <w:tcW w:w="1275" w:type="dxa"/>
            <w:shd w:val="clear" w:color="auto" w:fill="auto"/>
            <w:vAlign w:val="center"/>
          </w:tcPr>
          <w:p w14:paraId="7BF47A5C"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6</w:t>
            </w:r>
          </w:p>
        </w:tc>
        <w:tc>
          <w:tcPr>
            <w:tcW w:w="1275" w:type="dxa"/>
            <w:shd w:val="clear" w:color="auto" w:fill="auto"/>
            <w:vAlign w:val="center"/>
          </w:tcPr>
          <w:p w14:paraId="6D0705F8"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770</w:t>
            </w:r>
          </w:p>
        </w:tc>
        <w:tc>
          <w:tcPr>
            <w:tcW w:w="1275" w:type="dxa"/>
            <w:shd w:val="clear" w:color="auto" w:fill="auto"/>
            <w:vAlign w:val="center"/>
          </w:tcPr>
          <w:p w14:paraId="417CEBB6"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547</w:t>
            </w:r>
          </w:p>
        </w:tc>
        <w:tc>
          <w:tcPr>
            <w:tcW w:w="1140" w:type="dxa"/>
            <w:shd w:val="clear" w:color="auto" w:fill="auto"/>
            <w:vAlign w:val="center"/>
          </w:tcPr>
          <w:p w14:paraId="706B7F41" w14:textId="77777777" w:rsidR="00D72C84" w:rsidRPr="002543C5" w:rsidRDefault="00D72C84" w:rsidP="00D72C84">
            <w:pPr>
              <w:spacing w:after="115" w:line="276" w:lineRule="auto"/>
              <w:rPr>
                <w:rFonts w:asciiTheme="minorHAnsi" w:hAnsiTheme="minorHAnsi" w:cstheme="minorHAnsi"/>
                <w:sz w:val="18"/>
                <w:szCs w:val="18"/>
              </w:rPr>
            </w:pPr>
            <w:r w:rsidRPr="002543C5">
              <w:rPr>
                <w:rFonts w:asciiTheme="minorHAnsi" w:hAnsiTheme="minorHAnsi" w:cstheme="minorHAnsi"/>
                <w:sz w:val="18"/>
                <w:szCs w:val="18"/>
              </w:rPr>
              <w:t xml:space="preserve">          1</w:t>
            </w:r>
          </w:p>
        </w:tc>
        <w:tc>
          <w:tcPr>
            <w:tcW w:w="1140" w:type="dxa"/>
            <w:shd w:val="clear" w:color="auto" w:fill="auto"/>
            <w:vAlign w:val="center"/>
          </w:tcPr>
          <w:p w14:paraId="66FDCE28"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0</w:t>
            </w:r>
          </w:p>
        </w:tc>
      </w:tr>
      <w:tr w:rsidR="00D72C84" w:rsidRPr="002543C5" w14:paraId="2108E9FC" w14:textId="77777777" w:rsidTr="00D72C84">
        <w:trPr>
          <w:trHeight w:val="220"/>
          <w:jc w:val="center"/>
        </w:trPr>
        <w:tc>
          <w:tcPr>
            <w:tcW w:w="1845" w:type="dxa"/>
            <w:shd w:val="clear" w:color="auto" w:fill="FFFFFF"/>
            <w:vAlign w:val="center"/>
          </w:tcPr>
          <w:p w14:paraId="309C1EF0" w14:textId="77777777" w:rsidR="00D72C84" w:rsidRPr="002543C5" w:rsidRDefault="00D72C84" w:rsidP="00D72C84">
            <w:pPr>
              <w:spacing w:after="115" w:line="276" w:lineRule="auto"/>
              <w:rPr>
                <w:rFonts w:asciiTheme="minorHAnsi" w:hAnsiTheme="minorHAnsi" w:cstheme="minorHAnsi"/>
                <w:sz w:val="18"/>
                <w:szCs w:val="18"/>
              </w:rPr>
            </w:pPr>
            <w:r w:rsidRPr="002543C5">
              <w:rPr>
                <w:rFonts w:asciiTheme="minorHAnsi" w:hAnsiTheme="minorHAnsi" w:cstheme="minorHAnsi"/>
                <w:sz w:val="18"/>
                <w:szCs w:val="18"/>
              </w:rPr>
              <w:t>Aleš Kohout:</w:t>
            </w:r>
          </w:p>
          <w:p w14:paraId="705BB8F9" w14:textId="77777777" w:rsidR="00D72C84" w:rsidRPr="002543C5" w:rsidRDefault="00D72C84" w:rsidP="00D72C84">
            <w:pPr>
              <w:spacing w:after="115" w:line="276" w:lineRule="auto"/>
              <w:rPr>
                <w:rFonts w:asciiTheme="minorHAnsi" w:hAnsiTheme="minorHAnsi" w:cstheme="minorHAnsi"/>
                <w:b/>
                <w:sz w:val="18"/>
                <w:szCs w:val="18"/>
              </w:rPr>
            </w:pPr>
            <w:r w:rsidRPr="002543C5">
              <w:rPr>
                <w:rFonts w:asciiTheme="minorHAnsi" w:hAnsiTheme="minorHAnsi" w:cstheme="minorHAnsi"/>
                <w:b/>
                <w:sz w:val="18"/>
                <w:szCs w:val="18"/>
              </w:rPr>
              <w:t>Anna Kareninová</w:t>
            </w:r>
          </w:p>
        </w:tc>
        <w:tc>
          <w:tcPr>
            <w:tcW w:w="1140" w:type="dxa"/>
            <w:shd w:val="clear" w:color="auto" w:fill="FFFFFF"/>
            <w:vAlign w:val="center"/>
          </w:tcPr>
          <w:p w14:paraId="09D415DB"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135</w:t>
            </w:r>
          </w:p>
        </w:tc>
        <w:tc>
          <w:tcPr>
            <w:tcW w:w="1275" w:type="dxa"/>
            <w:shd w:val="clear" w:color="auto" w:fill="auto"/>
            <w:vAlign w:val="center"/>
          </w:tcPr>
          <w:p w14:paraId="28572D87"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16</w:t>
            </w:r>
          </w:p>
        </w:tc>
        <w:tc>
          <w:tcPr>
            <w:tcW w:w="1275" w:type="dxa"/>
            <w:shd w:val="clear" w:color="auto" w:fill="auto"/>
            <w:vAlign w:val="center"/>
          </w:tcPr>
          <w:p w14:paraId="337A6C03"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2202</w:t>
            </w:r>
          </w:p>
        </w:tc>
        <w:tc>
          <w:tcPr>
            <w:tcW w:w="1275" w:type="dxa"/>
            <w:shd w:val="clear" w:color="auto" w:fill="auto"/>
            <w:vAlign w:val="center"/>
          </w:tcPr>
          <w:p w14:paraId="7A8E6C01"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1998</w:t>
            </w:r>
          </w:p>
        </w:tc>
        <w:tc>
          <w:tcPr>
            <w:tcW w:w="1140" w:type="dxa"/>
            <w:shd w:val="clear" w:color="auto" w:fill="auto"/>
            <w:vAlign w:val="center"/>
          </w:tcPr>
          <w:p w14:paraId="44D2560D"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2</w:t>
            </w:r>
          </w:p>
        </w:tc>
        <w:tc>
          <w:tcPr>
            <w:tcW w:w="1140" w:type="dxa"/>
            <w:shd w:val="clear" w:color="auto" w:fill="auto"/>
            <w:vAlign w:val="center"/>
          </w:tcPr>
          <w:p w14:paraId="543C1BF2"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0</w:t>
            </w:r>
          </w:p>
        </w:tc>
      </w:tr>
      <w:tr w:rsidR="00D72C84" w:rsidRPr="002543C5" w14:paraId="2352F953" w14:textId="77777777" w:rsidTr="00D72C84">
        <w:trPr>
          <w:trHeight w:val="220"/>
          <w:jc w:val="center"/>
        </w:trPr>
        <w:tc>
          <w:tcPr>
            <w:tcW w:w="1845" w:type="dxa"/>
            <w:shd w:val="clear" w:color="auto" w:fill="auto"/>
            <w:vAlign w:val="center"/>
          </w:tcPr>
          <w:p w14:paraId="6E051E91" w14:textId="77777777" w:rsidR="00D72C84" w:rsidRPr="002543C5" w:rsidRDefault="00D72C84" w:rsidP="00D72C84">
            <w:pPr>
              <w:spacing w:after="115" w:line="276" w:lineRule="auto"/>
              <w:rPr>
                <w:rFonts w:asciiTheme="minorHAnsi" w:eastAsiaTheme="minorHAnsi" w:hAnsiTheme="minorHAnsi" w:cstheme="minorHAnsi"/>
                <w:sz w:val="18"/>
                <w:szCs w:val="18"/>
              </w:rPr>
            </w:pPr>
            <w:r w:rsidRPr="002543C5">
              <w:rPr>
                <w:rFonts w:asciiTheme="minorHAnsi" w:eastAsiaTheme="minorHAnsi" w:hAnsiTheme="minorHAnsi" w:cstheme="minorHAnsi"/>
                <w:sz w:val="18"/>
                <w:szCs w:val="18"/>
              </w:rPr>
              <w:t>John Kander, Fred Ebb, Joe Masterof</w:t>
            </w:r>
          </w:p>
          <w:p w14:paraId="55729F74" w14:textId="77777777" w:rsidR="00D72C84" w:rsidRPr="002543C5" w:rsidRDefault="00D72C84" w:rsidP="00D72C84">
            <w:pPr>
              <w:spacing w:after="115" w:line="276" w:lineRule="auto"/>
              <w:rPr>
                <w:rFonts w:asciiTheme="minorHAnsi" w:eastAsia="Arial" w:hAnsiTheme="minorHAnsi" w:cstheme="minorHAnsi"/>
                <w:b/>
                <w:bCs/>
                <w:sz w:val="18"/>
                <w:szCs w:val="18"/>
              </w:rPr>
            </w:pPr>
            <w:r w:rsidRPr="002543C5">
              <w:rPr>
                <w:rFonts w:asciiTheme="minorHAnsi" w:eastAsiaTheme="minorHAnsi" w:hAnsiTheme="minorHAnsi" w:cstheme="minorHAnsi"/>
                <w:b/>
                <w:bCs/>
                <w:sz w:val="18"/>
                <w:szCs w:val="18"/>
              </w:rPr>
              <w:t>Cabaret</w:t>
            </w:r>
          </w:p>
        </w:tc>
        <w:tc>
          <w:tcPr>
            <w:tcW w:w="1140" w:type="dxa"/>
            <w:shd w:val="clear" w:color="auto" w:fill="auto"/>
            <w:vAlign w:val="center"/>
          </w:tcPr>
          <w:p w14:paraId="295C0BDE"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135</w:t>
            </w:r>
          </w:p>
        </w:tc>
        <w:tc>
          <w:tcPr>
            <w:tcW w:w="1275" w:type="dxa"/>
            <w:shd w:val="clear" w:color="auto" w:fill="auto"/>
            <w:vAlign w:val="center"/>
          </w:tcPr>
          <w:p w14:paraId="4B401E9C"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14</w:t>
            </w:r>
          </w:p>
        </w:tc>
        <w:tc>
          <w:tcPr>
            <w:tcW w:w="1275" w:type="dxa"/>
            <w:shd w:val="clear" w:color="auto" w:fill="auto"/>
            <w:vAlign w:val="center"/>
          </w:tcPr>
          <w:p w14:paraId="75E33424"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1779</w:t>
            </w:r>
          </w:p>
        </w:tc>
        <w:tc>
          <w:tcPr>
            <w:tcW w:w="1275" w:type="dxa"/>
            <w:shd w:val="clear" w:color="auto" w:fill="auto"/>
            <w:vAlign w:val="center"/>
          </w:tcPr>
          <w:p w14:paraId="28543161"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1621</w:t>
            </w:r>
          </w:p>
        </w:tc>
        <w:tc>
          <w:tcPr>
            <w:tcW w:w="1140" w:type="dxa"/>
            <w:shd w:val="clear" w:color="auto" w:fill="auto"/>
            <w:vAlign w:val="center"/>
          </w:tcPr>
          <w:p w14:paraId="40F72A15"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w:t>
            </w:r>
          </w:p>
        </w:tc>
        <w:tc>
          <w:tcPr>
            <w:tcW w:w="1140" w:type="dxa"/>
            <w:shd w:val="clear" w:color="auto" w:fill="auto"/>
            <w:vAlign w:val="center"/>
          </w:tcPr>
          <w:p w14:paraId="65164B48"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0</w:t>
            </w:r>
          </w:p>
        </w:tc>
      </w:tr>
      <w:tr w:rsidR="00D72C84" w:rsidRPr="002543C5" w14:paraId="3A3C1EAC" w14:textId="77777777" w:rsidTr="00D72C84">
        <w:trPr>
          <w:trHeight w:val="220"/>
          <w:jc w:val="center"/>
        </w:trPr>
        <w:tc>
          <w:tcPr>
            <w:tcW w:w="1845" w:type="dxa"/>
            <w:tcBorders>
              <w:bottom w:val="single" w:sz="4" w:space="0" w:color="000000"/>
            </w:tcBorders>
            <w:shd w:val="clear" w:color="auto" w:fill="auto"/>
            <w:vAlign w:val="center"/>
          </w:tcPr>
          <w:p w14:paraId="4133BBC5" w14:textId="77777777" w:rsidR="00D72C84" w:rsidRPr="002543C5" w:rsidRDefault="00D72C84" w:rsidP="00D72C84">
            <w:pPr>
              <w:spacing w:after="115" w:line="276" w:lineRule="auto"/>
              <w:rPr>
                <w:rFonts w:asciiTheme="minorHAnsi" w:hAnsiTheme="minorHAnsi" w:cstheme="minorHAnsi"/>
                <w:sz w:val="18"/>
                <w:szCs w:val="18"/>
              </w:rPr>
            </w:pPr>
            <w:r w:rsidRPr="002543C5">
              <w:rPr>
                <w:rFonts w:asciiTheme="minorHAnsi" w:hAnsiTheme="minorHAnsi" w:cstheme="minorHAnsi"/>
                <w:sz w:val="18"/>
                <w:szCs w:val="18"/>
              </w:rPr>
              <w:t>Alex Rühle, Martin Sládeček:</w:t>
            </w:r>
          </w:p>
          <w:p w14:paraId="78B74D81" w14:textId="77777777" w:rsidR="00D72C84" w:rsidRPr="002543C5" w:rsidRDefault="00D72C84" w:rsidP="00D72C84">
            <w:pPr>
              <w:spacing w:after="115" w:line="276" w:lineRule="auto"/>
              <w:rPr>
                <w:rFonts w:asciiTheme="minorHAnsi" w:hAnsiTheme="minorHAnsi" w:cstheme="minorHAnsi"/>
                <w:b/>
                <w:sz w:val="18"/>
                <w:szCs w:val="18"/>
              </w:rPr>
            </w:pPr>
            <w:r w:rsidRPr="002543C5">
              <w:rPr>
                <w:rFonts w:asciiTheme="minorHAnsi" w:hAnsiTheme="minorHAnsi" w:cstheme="minorHAnsi"/>
                <w:b/>
                <w:sz w:val="18"/>
                <w:szCs w:val="18"/>
              </w:rPr>
              <w:lastRenderedPageBreak/>
              <w:t>Offline!</w:t>
            </w:r>
          </w:p>
        </w:tc>
        <w:tc>
          <w:tcPr>
            <w:tcW w:w="1140" w:type="dxa"/>
            <w:tcBorders>
              <w:bottom w:val="single" w:sz="4" w:space="0" w:color="000000"/>
            </w:tcBorders>
            <w:shd w:val="clear" w:color="auto" w:fill="auto"/>
            <w:vAlign w:val="center"/>
          </w:tcPr>
          <w:p w14:paraId="2B253F02"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lastRenderedPageBreak/>
              <w:t>120</w:t>
            </w:r>
          </w:p>
        </w:tc>
        <w:tc>
          <w:tcPr>
            <w:tcW w:w="1275" w:type="dxa"/>
            <w:tcBorders>
              <w:bottom w:val="single" w:sz="4" w:space="0" w:color="000000"/>
            </w:tcBorders>
            <w:shd w:val="clear" w:color="auto" w:fill="auto"/>
            <w:vAlign w:val="center"/>
          </w:tcPr>
          <w:p w14:paraId="4EEEEDFE"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12</w:t>
            </w:r>
          </w:p>
        </w:tc>
        <w:tc>
          <w:tcPr>
            <w:tcW w:w="1275" w:type="dxa"/>
            <w:tcBorders>
              <w:bottom w:val="single" w:sz="4" w:space="0" w:color="000000"/>
            </w:tcBorders>
            <w:shd w:val="clear" w:color="auto" w:fill="auto"/>
            <w:vAlign w:val="center"/>
          </w:tcPr>
          <w:p w14:paraId="3F2D00F1"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1462</w:t>
            </w:r>
          </w:p>
        </w:tc>
        <w:tc>
          <w:tcPr>
            <w:tcW w:w="1275" w:type="dxa"/>
            <w:tcBorders>
              <w:bottom w:val="single" w:sz="4" w:space="0" w:color="000000"/>
            </w:tcBorders>
            <w:shd w:val="clear" w:color="auto" w:fill="auto"/>
            <w:vAlign w:val="center"/>
          </w:tcPr>
          <w:p w14:paraId="3C89E4F5"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995</w:t>
            </w:r>
          </w:p>
        </w:tc>
        <w:tc>
          <w:tcPr>
            <w:tcW w:w="1140" w:type="dxa"/>
            <w:tcBorders>
              <w:bottom w:val="single" w:sz="4" w:space="0" w:color="000000"/>
            </w:tcBorders>
            <w:shd w:val="clear" w:color="auto" w:fill="auto"/>
            <w:vAlign w:val="center"/>
          </w:tcPr>
          <w:p w14:paraId="112168D1"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2</w:t>
            </w:r>
          </w:p>
        </w:tc>
        <w:tc>
          <w:tcPr>
            <w:tcW w:w="1140" w:type="dxa"/>
            <w:tcBorders>
              <w:bottom w:val="single" w:sz="4" w:space="0" w:color="000000"/>
            </w:tcBorders>
            <w:shd w:val="clear" w:color="auto" w:fill="auto"/>
            <w:vAlign w:val="center"/>
          </w:tcPr>
          <w:p w14:paraId="49BEDD49"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0</w:t>
            </w:r>
          </w:p>
        </w:tc>
      </w:tr>
      <w:tr w:rsidR="00D72C84" w:rsidRPr="002543C5" w14:paraId="6A3686A5" w14:textId="77777777" w:rsidTr="00D72C84">
        <w:trPr>
          <w:trHeight w:val="220"/>
          <w:jc w:val="center"/>
        </w:trPr>
        <w:tc>
          <w:tcPr>
            <w:tcW w:w="1845" w:type="dxa"/>
            <w:tcBorders>
              <w:bottom w:val="single" w:sz="4" w:space="0" w:color="000000"/>
            </w:tcBorders>
            <w:shd w:val="clear" w:color="auto" w:fill="auto"/>
            <w:vAlign w:val="center"/>
          </w:tcPr>
          <w:p w14:paraId="2F718E91" w14:textId="77777777" w:rsidR="00D72C84" w:rsidRPr="002543C5" w:rsidRDefault="00D72C84" w:rsidP="00D72C84">
            <w:pPr>
              <w:spacing w:after="115" w:line="276" w:lineRule="auto"/>
              <w:rPr>
                <w:rFonts w:asciiTheme="minorHAnsi" w:hAnsiTheme="minorHAnsi" w:cstheme="minorHAnsi"/>
                <w:b/>
                <w:sz w:val="18"/>
                <w:szCs w:val="18"/>
              </w:rPr>
            </w:pPr>
            <w:r w:rsidRPr="002543C5">
              <w:rPr>
                <w:rFonts w:asciiTheme="minorHAnsi" w:hAnsiTheme="minorHAnsi" w:cstheme="minorHAnsi"/>
                <w:b/>
                <w:sz w:val="18"/>
                <w:szCs w:val="18"/>
              </w:rPr>
              <w:t>CELKEM</w:t>
            </w:r>
          </w:p>
        </w:tc>
        <w:tc>
          <w:tcPr>
            <w:tcW w:w="1140" w:type="dxa"/>
            <w:tcBorders>
              <w:bottom w:val="single" w:sz="4" w:space="0" w:color="000000"/>
            </w:tcBorders>
            <w:shd w:val="clear" w:color="auto" w:fill="auto"/>
            <w:vAlign w:val="center"/>
          </w:tcPr>
          <w:p w14:paraId="32772199" w14:textId="77777777" w:rsidR="00D72C84" w:rsidRPr="002543C5" w:rsidRDefault="00D72C84" w:rsidP="00D72C84">
            <w:pPr>
              <w:spacing w:after="115" w:line="276" w:lineRule="auto"/>
              <w:jc w:val="center"/>
              <w:rPr>
                <w:rFonts w:asciiTheme="minorHAnsi" w:hAnsiTheme="minorHAnsi" w:cstheme="minorHAnsi"/>
                <w:sz w:val="18"/>
                <w:szCs w:val="18"/>
              </w:rPr>
            </w:pPr>
          </w:p>
        </w:tc>
        <w:tc>
          <w:tcPr>
            <w:tcW w:w="1275" w:type="dxa"/>
            <w:tcBorders>
              <w:bottom w:val="single" w:sz="4" w:space="0" w:color="000000"/>
            </w:tcBorders>
            <w:shd w:val="clear" w:color="auto" w:fill="auto"/>
            <w:vAlign w:val="center"/>
          </w:tcPr>
          <w:p w14:paraId="1F50CB04"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57</w:t>
            </w:r>
          </w:p>
        </w:tc>
        <w:tc>
          <w:tcPr>
            <w:tcW w:w="1275" w:type="dxa"/>
            <w:tcBorders>
              <w:bottom w:val="single" w:sz="4" w:space="0" w:color="000000"/>
            </w:tcBorders>
            <w:shd w:val="clear" w:color="auto" w:fill="auto"/>
            <w:vAlign w:val="center"/>
          </w:tcPr>
          <w:p w14:paraId="79892986" w14:textId="77777777" w:rsidR="00D72C84" w:rsidRPr="002543C5" w:rsidRDefault="00D72C84" w:rsidP="00D72C84">
            <w:pPr>
              <w:spacing w:after="115" w:line="276" w:lineRule="auto"/>
              <w:jc w:val="center"/>
              <w:rPr>
                <w:rFonts w:asciiTheme="minorHAnsi" w:hAnsiTheme="minorHAnsi" w:cstheme="minorHAnsi"/>
                <w:sz w:val="18"/>
                <w:szCs w:val="18"/>
              </w:rPr>
            </w:pPr>
          </w:p>
        </w:tc>
        <w:tc>
          <w:tcPr>
            <w:tcW w:w="1275" w:type="dxa"/>
            <w:tcBorders>
              <w:bottom w:val="single" w:sz="4" w:space="0" w:color="000000"/>
            </w:tcBorders>
            <w:shd w:val="clear" w:color="auto" w:fill="auto"/>
            <w:vAlign w:val="center"/>
          </w:tcPr>
          <w:p w14:paraId="1E0AE80D"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5723</w:t>
            </w:r>
          </w:p>
        </w:tc>
        <w:tc>
          <w:tcPr>
            <w:tcW w:w="1140" w:type="dxa"/>
            <w:tcBorders>
              <w:bottom w:val="single" w:sz="4" w:space="0" w:color="000000"/>
            </w:tcBorders>
            <w:shd w:val="clear" w:color="auto" w:fill="auto"/>
            <w:vAlign w:val="center"/>
          </w:tcPr>
          <w:p w14:paraId="237503A1"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7</w:t>
            </w:r>
          </w:p>
        </w:tc>
        <w:tc>
          <w:tcPr>
            <w:tcW w:w="1140" w:type="dxa"/>
            <w:tcBorders>
              <w:bottom w:val="single" w:sz="4" w:space="0" w:color="000000"/>
            </w:tcBorders>
            <w:shd w:val="clear" w:color="auto" w:fill="auto"/>
            <w:vAlign w:val="center"/>
          </w:tcPr>
          <w:p w14:paraId="5B190736" w14:textId="77777777" w:rsidR="00D72C84" w:rsidRPr="002543C5" w:rsidRDefault="00D72C84" w:rsidP="00D72C84">
            <w:pPr>
              <w:spacing w:after="115" w:line="276" w:lineRule="auto"/>
              <w:jc w:val="center"/>
              <w:rPr>
                <w:rFonts w:asciiTheme="minorHAnsi" w:hAnsiTheme="minorHAnsi" w:cstheme="minorHAnsi"/>
                <w:sz w:val="18"/>
                <w:szCs w:val="18"/>
              </w:rPr>
            </w:pPr>
          </w:p>
        </w:tc>
      </w:tr>
      <w:tr w:rsidR="00D72C84" w:rsidRPr="002543C5" w14:paraId="145BB662" w14:textId="77777777" w:rsidTr="00D72C84">
        <w:trPr>
          <w:trHeight w:val="220"/>
          <w:jc w:val="center"/>
        </w:trPr>
        <w:tc>
          <w:tcPr>
            <w:tcW w:w="1845" w:type="dxa"/>
            <w:tcBorders>
              <w:bottom w:val="single" w:sz="4" w:space="0" w:color="000000"/>
            </w:tcBorders>
            <w:shd w:val="clear" w:color="auto" w:fill="auto"/>
            <w:vAlign w:val="center"/>
          </w:tcPr>
          <w:p w14:paraId="48D85496" w14:textId="77777777" w:rsidR="00D72C84" w:rsidRPr="002543C5" w:rsidRDefault="00D72C84" w:rsidP="00D72C84">
            <w:pPr>
              <w:spacing w:after="115" w:line="276" w:lineRule="auto"/>
              <w:rPr>
                <w:rFonts w:asciiTheme="minorHAnsi" w:hAnsiTheme="minorHAnsi" w:cstheme="minorHAnsi"/>
                <w:b/>
                <w:i/>
                <w:sz w:val="18"/>
                <w:szCs w:val="18"/>
              </w:rPr>
            </w:pPr>
            <w:r w:rsidRPr="002543C5">
              <w:rPr>
                <w:rFonts w:asciiTheme="minorHAnsi" w:hAnsiTheme="minorHAnsi" w:cstheme="minorHAnsi"/>
                <w:b/>
                <w:i/>
                <w:sz w:val="18"/>
                <w:szCs w:val="18"/>
              </w:rPr>
              <w:t>PROJEKTY NA ZKUŠEBNÁCH</w:t>
            </w:r>
          </w:p>
        </w:tc>
        <w:tc>
          <w:tcPr>
            <w:tcW w:w="1140" w:type="dxa"/>
            <w:tcBorders>
              <w:bottom w:val="single" w:sz="4" w:space="0" w:color="000000"/>
            </w:tcBorders>
            <w:shd w:val="clear" w:color="auto" w:fill="auto"/>
            <w:vAlign w:val="center"/>
          </w:tcPr>
          <w:p w14:paraId="2E31E6DE" w14:textId="77777777" w:rsidR="00D72C84" w:rsidRPr="002543C5" w:rsidRDefault="00D72C84" w:rsidP="00D72C84">
            <w:pPr>
              <w:spacing w:after="115" w:line="276" w:lineRule="auto"/>
              <w:jc w:val="center"/>
              <w:rPr>
                <w:rFonts w:asciiTheme="minorHAnsi" w:hAnsiTheme="minorHAnsi" w:cstheme="minorHAnsi"/>
                <w:sz w:val="18"/>
                <w:szCs w:val="18"/>
              </w:rPr>
            </w:pPr>
          </w:p>
        </w:tc>
        <w:tc>
          <w:tcPr>
            <w:tcW w:w="1275" w:type="dxa"/>
            <w:tcBorders>
              <w:bottom w:val="single" w:sz="4" w:space="0" w:color="000000"/>
            </w:tcBorders>
            <w:shd w:val="clear" w:color="auto" w:fill="auto"/>
            <w:vAlign w:val="center"/>
          </w:tcPr>
          <w:p w14:paraId="4B72AD76" w14:textId="77777777" w:rsidR="00D72C84" w:rsidRPr="002543C5" w:rsidRDefault="00D72C84" w:rsidP="00D72C84">
            <w:pPr>
              <w:spacing w:after="115" w:line="276" w:lineRule="auto"/>
              <w:jc w:val="center"/>
              <w:rPr>
                <w:rFonts w:asciiTheme="minorHAnsi" w:hAnsiTheme="minorHAnsi" w:cstheme="minorHAnsi"/>
                <w:sz w:val="18"/>
                <w:szCs w:val="18"/>
              </w:rPr>
            </w:pPr>
          </w:p>
        </w:tc>
        <w:tc>
          <w:tcPr>
            <w:tcW w:w="1275" w:type="dxa"/>
            <w:tcBorders>
              <w:bottom w:val="single" w:sz="4" w:space="0" w:color="000000"/>
            </w:tcBorders>
            <w:shd w:val="clear" w:color="auto" w:fill="auto"/>
            <w:vAlign w:val="center"/>
          </w:tcPr>
          <w:p w14:paraId="09756768" w14:textId="77777777" w:rsidR="00D72C84" w:rsidRPr="002543C5" w:rsidRDefault="00D72C84" w:rsidP="00D72C84">
            <w:pPr>
              <w:spacing w:after="115" w:line="276" w:lineRule="auto"/>
              <w:jc w:val="center"/>
              <w:rPr>
                <w:rFonts w:asciiTheme="minorHAnsi" w:hAnsiTheme="minorHAnsi" w:cstheme="minorHAnsi"/>
                <w:sz w:val="18"/>
                <w:szCs w:val="18"/>
              </w:rPr>
            </w:pPr>
          </w:p>
        </w:tc>
        <w:tc>
          <w:tcPr>
            <w:tcW w:w="1275" w:type="dxa"/>
            <w:tcBorders>
              <w:bottom w:val="single" w:sz="4" w:space="0" w:color="000000"/>
            </w:tcBorders>
            <w:shd w:val="clear" w:color="auto" w:fill="auto"/>
            <w:vAlign w:val="center"/>
          </w:tcPr>
          <w:p w14:paraId="780CA498" w14:textId="77777777" w:rsidR="00D72C84" w:rsidRPr="002543C5" w:rsidRDefault="00D72C84" w:rsidP="00D72C84">
            <w:pPr>
              <w:spacing w:after="115" w:line="276" w:lineRule="auto"/>
              <w:jc w:val="center"/>
              <w:rPr>
                <w:rFonts w:asciiTheme="minorHAnsi" w:hAnsiTheme="minorHAnsi" w:cstheme="minorHAnsi"/>
                <w:sz w:val="18"/>
                <w:szCs w:val="18"/>
              </w:rPr>
            </w:pPr>
          </w:p>
        </w:tc>
        <w:tc>
          <w:tcPr>
            <w:tcW w:w="1140" w:type="dxa"/>
            <w:tcBorders>
              <w:bottom w:val="single" w:sz="4" w:space="0" w:color="000000"/>
            </w:tcBorders>
            <w:shd w:val="clear" w:color="auto" w:fill="auto"/>
            <w:vAlign w:val="center"/>
          </w:tcPr>
          <w:p w14:paraId="181354AE" w14:textId="77777777" w:rsidR="00D72C84" w:rsidRPr="002543C5" w:rsidRDefault="00D72C84" w:rsidP="00D72C84">
            <w:pPr>
              <w:spacing w:after="115" w:line="276" w:lineRule="auto"/>
              <w:jc w:val="center"/>
              <w:rPr>
                <w:rFonts w:asciiTheme="minorHAnsi" w:hAnsiTheme="minorHAnsi" w:cstheme="minorHAnsi"/>
                <w:sz w:val="18"/>
                <w:szCs w:val="18"/>
              </w:rPr>
            </w:pPr>
          </w:p>
        </w:tc>
        <w:tc>
          <w:tcPr>
            <w:tcW w:w="1140" w:type="dxa"/>
            <w:tcBorders>
              <w:bottom w:val="single" w:sz="4" w:space="0" w:color="000000"/>
            </w:tcBorders>
            <w:shd w:val="clear" w:color="auto" w:fill="auto"/>
            <w:vAlign w:val="center"/>
          </w:tcPr>
          <w:p w14:paraId="38A45B9F" w14:textId="77777777" w:rsidR="00D72C84" w:rsidRPr="002543C5" w:rsidRDefault="00D72C84" w:rsidP="00D72C84">
            <w:pPr>
              <w:spacing w:after="115" w:line="276" w:lineRule="auto"/>
              <w:jc w:val="center"/>
              <w:rPr>
                <w:rFonts w:asciiTheme="minorHAnsi" w:hAnsiTheme="minorHAnsi" w:cstheme="minorHAnsi"/>
                <w:sz w:val="18"/>
                <w:szCs w:val="18"/>
              </w:rPr>
            </w:pPr>
          </w:p>
        </w:tc>
      </w:tr>
      <w:tr w:rsidR="00D72C84" w:rsidRPr="002543C5" w14:paraId="47613F40" w14:textId="77777777" w:rsidTr="00D72C84">
        <w:trPr>
          <w:trHeight w:val="220"/>
          <w:jc w:val="center"/>
        </w:trPr>
        <w:tc>
          <w:tcPr>
            <w:tcW w:w="1845" w:type="dxa"/>
            <w:tcBorders>
              <w:bottom w:val="single" w:sz="4" w:space="0" w:color="000000"/>
            </w:tcBorders>
            <w:shd w:val="clear" w:color="auto" w:fill="auto"/>
            <w:vAlign w:val="center"/>
          </w:tcPr>
          <w:p w14:paraId="1D709C5B" w14:textId="77777777" w:rsidR="00D72C84" w:rsidRPr="002543C5" w:rsidRDefault="00D72C84" w:rsidP="00D72C84">
            <w:pPr>
              <w:spacing w:after="115" w:line="276" w:lineRule="auto"/>
              <w:rPr>
                <w:rFonts w:asciiTheme="minorHAnsi" w:hAnsiTheme="minorHAnsi" w:cstheme="minorHAnsi"/>
                <w:sz w:val="18"/>
                <w:szCs w:val="18"/>
              </w:rPr>
            </w:pPr>
            <w:r w:rsidRPr="002543C5">
              <w:rPr>
                <w:rFonts w:asciiTheme="minorHAnsi" w:hAnsiTheme="minorHAnsi" w:cstheme="minorHAnsi"/>
                <w:sz w:val="18"/>
                <w:szCs w:val="18"/>
              </w:rPr>
              <w:t xml:space="preserve">B. M. Koltes, </w:t>
            </w:r>
            <w:r w:rsidRPr="002543C5">
              <w:rPr>
                <w:rFonts w:asciiTheme="minorHAnsi" w:hAnsiTheme="minorHAnsi" w:cstheme="minorHAnsi"/>
                <w:sz w:val="18"/>
                <w:szCs w:val="18"/>
              </w:rPr>
              <w:br/>
              <w:t>M. Hodoň:</w:t>
            </w:r>
          </w:p>
          <w:p w14:paraId="042AFEDE" w14:textId="77777777" w:rsidR="00D72C84" w:rsidRPr="002543C5" w:rsidRDefault="00D72C84" w:rsidP="00D72C84">
            <w:pPr>
              <w:spacing w:after="115" w:line="276" w:lineRule="auto"/>
              <w:rPr>
                <w:rFonts w:asciiTheme="minorHAnsi" w:hAnsiTheme="minorHAnsi" w:cstheme="minorHAnsi"/>
                <w:b/>
                <w:sz w:val="18"/>
                <w:szCs w:val="18"/>
              </w:rPr>
            </w:pPr>
            <w:r w:rsidRPr="002543C5">
              <w:rPr>
                <w:rFonts w:asciiTheme="minorHAnsi" w:hAnsiTheme="minorHAnsi" w:cstheme="minorHAnsi"/>
                <w:b/>
                <w:sz w:val="18"/>
                <w:szCs w:val="18"/>
              </w:rPr>
              <w:t>V samotě</w:t>
            </w:r>
          </w:p>
        </w:tc>
        <w:tc>
          <w:tcPr>
            <w:tcW w:w="1140" w:type="dxa"/>
            <w:tcBorders>
              <w:bottom w:val="single" w:sz="4" w:space="0" w:color="000000"/>
            </w:tcBorders>
            <w:shd w:val="clear" w:color="auto" w:fill="auto"/>
            <w:vAlign w:val="center"/>
          </w:tcPr>
          <w:p w14:paraId="008039C8"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35</w:t>
            </w:r>
          </w:p>
        </w:tc>
        <w:tc>
          <w:tcPr>
            <w:tcW w:w="1275" w:type="dxa"/>
            <w:tcBorders>
              <w:bottom w:val="single" w:sz="4" w:space="0" w:color="000000"/>
            </w:tcBorders>
            <w:shd w:val="clear" w:color="auto" w:fill="auto"/>
            <w:vAlign w:val="center"/>
          </w:tcPr>
          <w:p w14:paraId="52356ACC"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w:t>
            </w:r>
          </w:p>
        </w:tc>
        <w:tc>
          <w:tcPr>
            <w:tcW w:w="1275" w:type="dxa"/>
            <w:tcBorders>
              <w:bottom w:val="single" w:sz="4" w:space="0" w:color="000000"/>
            </w:tcBorders>
            <w:shd w:val="clear" w:color="auto" w:fill="auto"/>
            <w:vAlign w:val="center"/>
          </w:tcPr>
          <w:p w14:paraId="664EF657"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35</w:t>
            </w:r>
          </w:p>
        </w:tc>
        <w:tc>
          <w:tcPr>
            <w:tcW w:w="1275" w:type="dxa"/>
            <w:tcBorders>
              <w:bottom w:val="single" w:sz="4" w:space="0" w:color="000000"/>
            </w:tcBorders>
            <w:shd w:val="clear" w:color="auto" w:fill="auto"/>
            <w:vAlign w:val="center"/>
          </w:tcPr>
          <w:p w14:paraId="7E4D51ED"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35</w:t>
            </w:r>
          </w:p>
        </w:tc>
        <w:tc>
          <w:tcPr>
            <w:tcW w:w="1140" w:type="dxa"/>
            <w:tcBorders>
              <w:bottom w:val="single" w:sz="4" w:space="0" w:color="000000"/>
            </w:tcBorders>
            <w:shd w:val="clear" w:color="auto" w:fill="auto"/>
            <w:vAlign w:val="center"/>
          </w:tcPr>
          <w:p w14:paraId="774CE7A2" w14:textId="77777777" w:rsidR="00D72C84" w:rsidRPr="002543C5" w:rsidRDefault="00D72C84" w:rsidP="00D72C84">
            <w:pPr>
              <w:spacing w:after="115" w:line="276" w:lineRule="auto"/>
              <w:jc w:val="center"/>
              <w:rPr>
                <w:rFonts w:asciiTheme="minorHAnsi" w:hAnsiTheme="minorHAnsi" w:cstheme="minorHAnsi"/>
                <w:sz w:val="18"/>
                <w:szCs w:val="18"/>
              </w:rPr>
            </w:pPr>
          </w:p>
        </w:tc>
        <w:tc>
          <w:tcPr>
            <w:tcW w:w="1140" w:type="dxa"/>
            <w:tcBorders>
              <w:bottom w:val="single" w:sz="4" w:space="0" w:color="000000"/>
            </w:tcBorders>
            <w:shd w:val="clear" w:color="auto" w:fill="auto"/>
            <w:vAlign w:val="center"/>
          </w:tcPr>
          <w:p w14:paraId="5C5F197A" w14:textId="77777777" w:rsidR="00D72C84" w:rsidRPr="002543C5" w:rsidRDefault="00D72C84" w:rsidP="00D72C84">
            <w:pPr>
              <w:spacing w:after="115" w:line="276" w:lineRule="auto"/>
              <w:jc w:val="center"/>
              <w:rPr>
                <w:rFonts w:asciiTheme="minorHAnsi" w:hAnsiTheme="minorHAnsi" w:cstheme="minorHAnsi"/>
                <w:sz w:val="18"/>
                <w:szCs w:val="18"/>
              </w:rPr>
            </w:pPr>
          </w:p>
        </w:tc>
      </w:tr>
      <w:tr w:rsidR="00D72C84" w:rsidRPr="002543C5" w14:paraId="3BA89F32" w14:textId="77777777" w:rsidTr="00D72C84">
        <w:trPr>
          <w:trHeight w:val="220"/>
          <w:jc w:val="center"/>
        </w:trPr>
        <w:tc>
          <w:tcPr>
            <w:tcW w:w="1845" w:type="dxa"/>
            <w:tcBorders>
              <w:bottom w:val="single" w:sz="4" w:space="0" w:color="000000"/>
            </w:tcBorders>
            <w:shd w:val="clear" w:color="auto" w:fill="auto"/>
            <w:vAlign w:val="center"/>
          </w:tcPr>
          <w:p w14:paraId="78C46399" w14:textId="77777777" w:rsidR="00D72C84" w:rsidRPr="002543C5" w:rsidRDefault="00D72C84" w:rsidP="00D72C84">
            <w:pPr>
              <w:spacing w:after="115" w:line="276" w:lineRule="auto"/>
              <w:rPr>
                <w:rFonts w:asciiTheme="minorHAnsi" w:hAnsiTheme="minorHAnsi" w:cstheme="minorHAnsi"/>
                <w:sz w:val="18"/>
                <w:szCs w:val="18"/>
              </w:rPr>
            </w:pPr>
            <w:r w:rsidRPr="002543C5">
              <w:rPr>
                <w:rFonts w:asciiTheme="minorHAnsi" w:hAnsiTheme="minorHAnsi" w:cstheme="minorHAnsi"/>
                <w:sz w:val="18"/>
                <w:szCs w:val="18"/>
              </w:rPr>
              <w:t xml:space="preserve">Terezie Čermáková: </w:t>
            </w:r>
          </w:p>
          <w:p w14:paraId="212DCD42" w14:textId="77777777" w:rsidR="00D72C84" w:rsidRPr="002543C5" w:rsidRDefault="00D72C84" w:rsidP="00D72C84">
            <w:pPr>
              <w:spacing w:after="115" w:line="276" w:lineRule="auto"/>
              <w:rPr>
                <w:rFonts w:asciiTheme="minorHAnsi" w:hAnsiTheme="minorHAnsi" w:cstheme="minorHAnsi"/>
                <w:b/>
                <w:sz w:val="18"/>
                <w:szCs w:val="18"/>
              </w:rPr>
            </w:pPr>
            <w:r w:rsidRPr="002543C5">
              <w:rPr>
                <w:rFonts w:asciiTheme="minorHAnsi" w:hAnsiTheme="minorHAnsi" w:cstheme="minorHAnsi"/>
                <w:b/>
                <w:sz w:val="18"/>
                <w:szCs w:val="18"/>
              </w:rPr>
              <w:t xml:space="preserve">Moje štěstí má teď jméno </w:t>
            </w:r>
          </w:p>
        </w:tc>
        <w:tc>
          <w:tcPr>
            <w:tcW w:w="1140" w:type="dxa"/>
            <w:tcBorders>
              <w:bottom w:val="single" w:sz="4" w:space="0" w:color="000000"/>
            </w:tcBorders>
            <w:shd w:val="clear" w:color="auto" w:fill="auto"/>
            <w:vAlign w:val="center"/>
          </w:tcPr>
          <w:p w14:paraId="75282D5F"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35</w:t>
            </w:r>
          </w:p>
        </w:tc>
        <w:tc>
          <w:tcPr>
            <w:tcW w:w="1275" w:type="dxa"/>
            <w:tcBorders>
              <w:bottom w:val="single" w:sz="4" w:space="0" w:color="000000"/>
            </w:tcBorders>
            <w:shd w:val="clear" w:color="auto" w:fill="auto"/>
            <w:vAlign w:val="center"/>
          </w:tcPr>
          <w:p w14:paraId="216191E5"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4</w:t>
            </w:r>
          </w:p>
        </w:tc>
        <w:tc>
          <w:tcPr>
            <w:tcW w:w="1275" w:type="dxa"/>
            <w:tcBorders>
              <w:bottom w:val="single" w:sz="4" w:space="0" w:color="000000"/>
            </w:tcBorders>
            <w:shd w:val="clear" w:color="auto" w:fill="auto"/>
            <w:vAlign w:val="center"/>
          </w:tcPr>
          <w:p w14:paraId="3726C5C0"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210</w:t>
            </w:r>
          </w:p>
        </w:tc>
        <w:tc>
          <w:tcPr>
            <w:tcW w:w="1275" w:type="dxa"/>
            <w:tcBorders>
              <w:bottom w:val="single" w:sz="4" w:space="0" w:color="000000"/>
            </w:tcBorders>
            <w:shd w:val="clear" w:color="auto" w:fill="auto"/>
            <w:vAlign w:val="center"/>
          </w:tcPr>
          <w:p w14:paraId="657D1C22"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200</w:t>
            </w:r>
          </w:p>
        </w:tc>
        <w:tc>
          <w:tcPr>
            <w:tcW w:w="1140" w:type="dxa"/>
            <w:tcBorders>
              <w:bottom w:val="single" w:sz="4" w:space="0" w:color="000000"/>
            </w:tcBorders>
            <w:shd w:val="clear" w:color="auto" w:fill="auto"/>
            <w:vAlign w:val="center"/>
          </w:tcPr>
          <w:p w14:paraId="0BAD25D6" w14:textId="77777777" w:rsidR="00D72C84" w:rsidRPr="002543C5" w:rsidRDefault="00D72C84" w:rsidP="00D72C84">
            <w:pPr>
              <w:spacing w:after="115" w:line="276" w:lineRule="auto"/>
              <w:jc w:val="center"/>
              <w:rPr>
                <w:rFonts w:asciiTheme="minorHAnsi" w:hAnsiTheme="minorHAnsi" w:cstheme="minorHAnsi"/>
                <w:sz w:val="18"/>
                <w:szCs w:val="18"/>
              </w:rPr>
            </w:pPr>
          </w:p>
        </w:tc>
        <w:tc>
          <w:tcPr>
            <w:tcW w:w="1140" w:type="dxa"/>
            <w:tcBorders>
              <w:bottom w:val="single" w:sz="4" w:space="0" w:color="000000"/>
            </w:tcBorders>
            <w:shd w:val="clear" w:color="auto" w:fill="auto"/>
            <w:vAlign w:val="center"/>
          </w:tcPr>
          <w:p w14:paraId="0C914249" w14:textId="77777777" w:rsidR="00D72C84" w:rsidRPr="002543C5" w:rsidRDefault="00D72C84" w:rsidP="00D72C84">
            <w:pPr>
              <w:spacing w:after="115" w:line="276" w:lineRule="auto"/>
              <w:jc w:val="center"/>
              <w:rPr>
                <w:rFonts w:asciiTheme="minorHAnsi" w:hAnsiTheme="minorHAnsi" w:cstheme="minorHAnsi"/>
                <w:sz w:val="18"/>
                <w:szCs w:val="18"/>
              </w:rPr>
            </w:pPr>
          </w:p>
        </w:tc>
      </w:tr>
      <w:tr w:rsidR="00D72C84" w:rsidRPr="002543C5" w14:paraId="3B34A9CB" w14:textId="77777777" w:rsidTr="00D72C84">
        <w:trPr>
          <w:trHeight w:val="220"/>
          <w:jc w:val="center"/>
        </w:trPr>
        <w:tc>
          <w:tcPr>
            <w:tcW w:w="1845" w:type="dxa"/>
            <w:tcBorders>
              <w:bottom w:val="single" w:sz="4" w:space="0" w:color="000000"/>
            </w:tcBorders>
            <w:shd w:val="clear" w:color="auto" w:fill="auto"/>
            <w:vAlign w:val="center"/>
          </w:tcPr>
          <w:p w14:paraId="4EF00F3D" w14:textId="77777777" w:rsidR="00D72C84" w:rsidRPr="002543C5" w:rsidRDefault="00D72C84" w:rsidP="00D72C84">
            <w:pPr>
              <w:spacing w:after="115" w:line="276" w:lineRule="auto"/>
              <w:rPr>
                <w:rFonts w:asciiTheme="minorHAnsi" w:hAnsiTheme="minorHAnsi" w:cstheme="minorHAnsi"/>
                <w:sz w:val="18"/>
                <w:szCs w:val="18"/>
              </w:rPr>
            </w:pPr>
            <w:r w:rsidRPr="002543C5">
              <w:rPr>
                <w:rFonts w:asciiTheme="minorHAnsi" w:hAnsiTheme="minorHAnsi" w:cstheme="minorHAnsi"/>
                <w:sz w:val="18"/>
                <w:szCs w:val="18"/>
              </w:rPr>
              <w:t>Lenka Sobotková</w:t>
            </w:r>
          </w:p>
          <w:p w14:paraId="6A857B56" w14:textId="77777777" w:rsidR="00D72C84" w:rsidRPr="002543C5" w:rsidRDefault="00D72C84" w:rsidP="00D72C84">
            <w:pPr>
              <w:spacing w:after="115" w:line="276" w:lineRule="auto"/>
              <w:rPr>
                <w:rFonts w:asciiTheme="minorHAnsi" w:hAnsiTheme="minorHAnsi" w:cstheme="minorHAnsi"/>
                <w:b/>
                <w:sz w:val="18"/>
                <w:szCs w:val="18"/>
              </w:rPr>
            </w:pPr>
            <w:r w:rsidRPr="002543C5">
              <w:rPr>
                <w:rFonts w:asciiTheme="minorHAnsi" w:hAnsiTheme="minorHAnsi" w:cstheme="minorHAnsi"/>
                <w:b/>
                <w:sz w:val="18"/>
                <w:szCs w:val="18"/>
              </w:rPr>
              <w:t>Taková láska</w:t>
            </w:r>
          </w:p>
        </w:tc>
        <w:tc>
          <w:tcPr>
            <w:tcW w:w="1140" w:type="dxa"/>
            <w:tcBorders>
              <w:bottom w:val="single" w:sz="4" w:space="0" w:color="000000"/>
            </w:tcBorders>
            <w:shd w:val="clear" w:color="auto" w:fill="auto"/>
            <w:vAlign w:val="center"/>
          </w:tcPr>
          <w:p w14:paraId="1DD98CD4"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35</w:t>
            </w:r>
          </w:p>
        </w:tc>
        <w:tc>
          <w:tcPr>
            <w:tcW w:w="1275" w:type="dxa"/>
            <w:tcBorders>
              <w:bottom w:val="single" w:sz="4" w:space="0" w:color="000000"/>
            </w:tcBorders>
            <w:shd w:val="clear" w:color="auto" w:fill="auto"/>
            <w:vAlign w:val="center"/>
          </w:tcPr>
          <w:p w14:paraId="3DFC5AC9"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4</w:t>
            </w:r>
          </w:p>
        </w:tc>
        <w:tc>
          <w:tcPr>
            <w:tcW w:w="1275" w:type="dxa"/>
            <w:tcBorders>
              <w:bottom w:val="single" w:sz="4" w:space="0" w:color="000000"/>
            </w:tcBorders>
            <w:shd w:val="clear" w:color="auto" w:fill="auto"/>
            <w:vAlign w:val="center"/>
          </w:tcPr>
          <w:p w14:paraId="1533AC96"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210</w:t>
            </w:r>
          </w:p>
        </w:tc>
        <w:tc>
          <w:tcPr>
            <w:tcW w:w="1275" w:type="dxa"/>
            <w:tcBorders>
              <w:bottom w:val="single" w:sz="4" w:space="0" w:color="000000"/>
            </w:tcBorders>
            <w:shd w:val="clear" w:color="auto" w:fill="auto"/>
            <w:vAlign w:val="center"/>
          </w:tcPr>
          <w:p w14:paraId="7A70A89E"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200</w:t>
            </w:r>
          </w:p>
        </w:tc>
        <w:tc>
          <w:tcPr>
            <w:tcW w:w="1140" w:type="dxa"/>
            <w:tcBorders>
              <w:bottom w:val="single" w:sz="4" w:space="0" w:color="000000"/>
            </w:tcBorders>
            <w:shd w:val="clear" w:color="auto" w:fill="auto"/>
            <w:vAlign w:val="center"/>
          </w:tcPr>
          <w:p w14:paraId="4F01A318" w14:textId="77777777" w:rsidR="00D72C84" w:rsidRPr="002543C5" w:rsidRDefault="00D72C84" w:rsidP="00D72C84">
            <w:pPr>
              <w:spacing w:after="115" w:line="276" w:lineRule="auto"/>
              <w:jc w:val="center"/>
              <w:rPr>
                <w:rFonts w:asciiTheme="minorHAnsi" w:hAnsiTheme="minorHAnsi" w:cstheme="minorHAnsi"/>
                <w:sz w:val="18"/>
                <w:szCs w:val="18"/>
              </w:rPr>
            </w:pPr>
          </w:p>
        </w:tc>
        <w:tc>
          <w:tcPr>
            <w:tcW w:w="1140" w:type="dxa"/>
            <w:tcBorders>
              <w:bottom w:val="single" w:sz="4" w:space="0" w:color="000000"/>
            </w:tcBorders>
            <w:shd w:val="clear" w:color="auto" w:fill="auto"/>
            <w:vAlign w:val="center"/>
          </w:tcPr>
          <w:p w14:paraId="0CDAA690" w14:textId="77777777" w:rsidR="00D72C84" w:rsidRPr="002543C5" w:rsidRDefault="00D72C84" w:rsidP="00D72C84">
            <w:pPr>
              <w:spacing w:after="115" w:line="276" w:lineRule="auto"/>
              <w:jc w:val="center"/>
              <w:rPr>
                <w:rFonts w:asciiTheme="minorHAnsi" w:hAnsiTheme="minorHAnsi" w:cstheme="minorHAnsi"/>
                <w:sz w:val="18"/>
                <w:szCs w:val="18"/>
              </w:rPr>
            </w:pPr>
          </w:p>
        </w:tc>
      </w:tr>
      <w:tr w:rsidR="00D72C84" w:rsidRPr="002543C5" w14:paraId="046959FC" w14:textId="77777777" w:rsidTr="00D72C84">
        <w:trPr>
          <w:trHeight w:val="220"/>
          <w:jc w:val="center"/>
        </w:trPr>
        <w:tc>
          <w:tcPr>
            <w:tcW w:w="1845" w:type="dxa"/>
            <w:tcBorders>
              <w:bottom w:val="single" w:sz="4" w:space="0" w:color="000000"/>
            </w:tcBorders>
            <w:shd w:val="clear" w:color="auto" w:fill="auto"/>
            <w:vAlign w:val="center"/>
          </w:tcPr>
          <w:p w14:paraId="6E62B586" w14:textId="77777777" w:rsidR="00D72C84" w:rsidRPr="002543C5" w:rsidRDefault="00D72C84" w:rsidP="00D72C84">
            <w:pPr>
              <w:spacing w:after="115" w:line="276" w:lineRule="auto"/>
              <w:rPr>
                <w:rFonts w:asciiTheme="minorHAnsi" w:hAnsiTheme="minorHAnsi" w:cstheme="minorHAnsi"/>
                <w:sz w:val="18"/>
                <w:szCs w:val="18"/>
              </w:rPr>
            </w:pPr>
            <w:r w:rsidRPr="002543C5">
              <w:rPr>
                <w:rFonts w:asciiTheme="minorHAnsi" w:hAnsiTheme="minorHAnsi" w:cstheme="minorHAnsi"/>
                <w:sz w:val="18"/>
                <w:szCs w:val="18"/>
              </w:rPr>
              <w:t>Anna Řeháková, Marek David</w:t>
            </w:r>
          </w:p>
          <w:p w14:paraId="5BDABB48" w14:textId="77777777" w:rsidR="00D72C84" w:rsidRPr="002543C5" w:rsidRDefault="00D72C84" w:rsidP="00D72C84">
            <w:pPr>
              <w:spacing w:after="115" w:line="276" w:lineRule="auto"/>
              <w:rPr>
                <w:rFonts w:asciiTheme="minorHAnsi" w:hAnsiTheme="minorHAnsi" w:cstheme="minorHAnsi"/>
                <w:b/>
                <w:sz w:val="18"/>
                <w:szCs w:val="18"/>
              </w:rPr>
            </w:pPr>
            <w:r w:rsidRPr="002543C5">
              <w:rPr>
                <w:rFonts w:asciiTheme="minorHAnsi" w:hAnsiTheme="minorHAnsi" w:cstheme="minorHAnsi"/>
                <w:b/>
                <w:sz w:val="18"/>
                <w:szCs w:val="18"/>
              </w:rPr>
              <w:t>Art is not here</w:t>
            </w:r>
          </w:p>
        </w:tc>
        <w:tc>
          <w:tcPr>
            <w:tcW w:w="1140" w:type="dxa"/>
            <w:tcBorders>
              <w:bottom w:val="single" w:sz="4" w:space="0" w:color="000000"/>
            </w:tcBorders>
            <w:shd w:val="clear" w:color="auto" w:fill="auto"/>
            <w:vAlign w:val="center"/>
          </w:tcPr>
          <w:p w14:paraId="714F9EAE"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35</w:t>
            </w:r>
          </w:p>
        </w:tc>
        <w:tc>
          <w:tcPr>
            <w:tcW w:w="1275" w:type="dxa"/>
            <w:tcBorders>
              <w:bottom w:val="single" w:sz="4" w:space="0" w:color="000000"/>
            </w:tcBorders>
            <w:shd w:val="clear" w:color="auto" w:fill="auto"/>
            <w:vAlign w:val="center"/>
          </w:tcPr>
          <w:p w14:paraId="16877E23"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3</w:t>
            </w:r>
          </w:p>
        </w:tc>
        <w:tc>
          <w:tcPr>
            <w:tcW w:w="1275" w:type="dxa"/>
            <w:tcBorders>
              <w:bottom w:val="single" w:sz="4" w:space="0" w:color="000000"/>
            </w:tcBorders>
            <w:shd w:val="clear" w:color="auto" w:fill="auto"/>
            <w:vAlign w:val="center"/>
          </w:tcPr>
          <w:p w14:paraId="66FEC12E"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105</w:t>
            </w:r>
          </w:p>
        </w:tc>
        <w:tc>
          <w:tcPr>
            <w:tcW w:w="1275" w:type="dxa"/>
            <w:tcBorders>
              <w:bottom w:val="single" w:sz="4" w:space="0" w:color="000000"/>
            </w:tcBorders>
            <w:shd w:val="clear" w:color="auto" w:fill="auto"/>
            <w:vAlign w:val="center"/>
          </w:tcPr>
          <w:p w14:paraId="5645F1F4"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105</w:t>
            </w:r>
          </w:p>
        </w:tc>
        <w:tc>
          <w:tcPr>
            <w:tcW w:w="1140" w:type="dxa"/>
            <w:tcBorders>
              <w:bottom w:val="single" w:sz="4" w:space="0" w:color="000000"/>
            </w:tcBorders>
            <w:shd w:val="clear" w:color="auto" w:fill="auto"/>
            <w:vAlign w:val="center"/>
          </w:tcPr>
          <w:p w14:paraId="545FFB3A" w14:textId="77777777" w:rsidR="00D72C84" w:rsidRPr="002543C5" w:rsidRDefault="00D72C84" w:rsidP="00D72C84">
            <w:pPr>
              <w:spacing w:after="115" w:line="276" w:lineRule="auto"/>
              <w:jc w:val="center"/>
              <w:rPr>
                <w:rFonts w:asciiTheme="minorHAnsi" w:hAnsiTheme="minorHAnsi" w:cstheme="minorHAnsi"/>
                <w:sz w:val="18"/>
                <w:szCs w:val="18"/>
              </w:rPr>
            </w:pPr>
          </w:p>
        </w:tc>
        <w:tc>
          <w:tcPr>
            <w:tcW w:w="1140" w:type="dxa"/>
            <w:tcBorders>
              <w:bottom w:val="single" w:sz="4" w:space="0" w:color="000000"/>
            </w:tcBorders>
            <w:shd w:val="clear" w:color="auto" w:fill="auto"/>
            <w:vAlign w:val="center"/>
          </w:tcPr>
          <w:p w14:paraId="0135B4E5" w14:textId="77777777" w:rsidR="00D72C84" w:rsidRPr="002543C5" w:rsidRDefault="00D72C84" w:rsidP="00D72C84">
            <w:pPr>
              <w:spacing w:after="115" w:line="276" w:lineRule="auto"/>
              <w:jc w:val="center"/>
              <w:rPr>
                <w:rFonts w:asciiTheme="minorHAnsi" w:hAnsiTheme="minorHAnsi" w:cstheme="minorHAnsi"/>
                <w:sz w:val="18"/>
                <w:szCs w:val="18"/>
              </w:rPr>
            </w:pPr>
          </w:p>
        </w:tc>
      </w:tr>
      <w:tr w:rsidR="00D72C84" w:rsidRPr="002543C5" w14:paraId="440165B1" w14:textId="77777777" w:rsidTr="00D72C84">
        <w:trPr>
          <w:trHeight w:val="220"/>
          <w:jc w:val="center"/>
        </w:trPr>
        <w:tc>
          <w:tcPr>
            <w:tcW w:w="1845" w:type="dxa"/>
            <w:tcBorders>
              <w:bottom w:val="single" w:sz="4" w:space="0" w:color="000000"/>
            </w:tcBorders>
            <w:shd w:val="clear" w:color="auto" w:fill="auto"/>
            <w:vAlign w:val="center"/>
          </w:tcPr>
          <w:p w14:paraId="58ADD324" w14:textId="77777777" w:rsidR="00D72C84" w:rsidRPr="002543C5" w:rsidRDefault="00D72C84" w:rsidP="00D72C84">
            <w:pPr>
              <w:spacing w:after="115" w:line="276" w:lineRule="auto"/>
              <w:rPr>
                <w:rFonts w:asciiTheme="minorHAnsi" w:hAnsiTheme="minorHAnsi" w:cstheme="minorHAnsi"/>
                <w:sz w:val="18"/>
                <w:szCs w:val="18"/>
              </w:rPr>
            </w:pPr>
            <w:r w:rsidRPr="002543C5">
              <w:rPr>
                <w:rFonts w:asciiTheme="minorHAnsi" w:hAnsiTheme="minorHAnsi" w:cstheme="minorHAnsi"/>
                <w:sz w:val="18"/>
                <w:szCs w:val="18"/>
              </w:rPr>
              <w:t>Daniel Gajdoš, Ondřej Jiráček</w:t>
            </w:r>
          </w:p>
          <w:p w14:paraId="1F89F311" w14:textId="77777777" w:rsidR="00D72C84" w:rsidRPr="002543C5" w:rsidRDefault="00D72C84" w:rsidP="00D72C84">
            <w:pPr>
              <w:spacing w:after="115" w:line="276" w:lineRule="auto"/>
              <w:rPr>
                <w:rFonts w:asciiTheme="minorHAnsi" w:hAnsiTheme="minorHAnsi" w:cstheme="minorHAnsi"/>
                <w:b/>
                <w:sz w:val="18"/>
                <w:szCs w:val="18"/>
              </w:rPr>
            </w:pPr>
            <w:r w:rsidRPr="002543C5">
              <w:rPr>
                <w:rFonts w:asciiTheme="minorHAnsi" w:hAnsiTheme="minorHAnsi" w:cstheme="minorHAnsi"/>
                <w:b/>
                <w:sz w:val="18"/>
                <w:szCs w:val="18"/>
              </w:rPr>
              <w:t>Likvidátor nočních múr</w:t>
            </w:r>
          </w:p>
        </w:tc>
        <w:tc>
          <w:tcPr>
            <w:tcW w:w="1140" w:type="dxa"/>
            <w:tcBorders>
              <w:bottom w:val="single" w:sz="4" w:space="0" w:color="000000"/>
            </w:tcBorders>
            <w:shd w:val="clear" w:color="auto" w:fill="auto"/>
            <w:vAlign w:val="center"/>
          </w:tcPr>
          <w:p w14:paraId="0A3E8562"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25</w:t>
            </w:r>
          </w:p>
        </w:tc>
        <w:tc>
          <w:tcPr>
            <w:tcW w:w="1275" w:type="dxa"/>
            <w:tcBorders>
              <w:bottom w:val="single" w:sz="4" w:space="0" w:color="000000"/>
            </w:tcBorders>
            <w:shd w:val="clear" w:color="auto" w:fill="auto"/>
            <w:vAlign w:val="center"/>
          </w:tcPr>
          <w:p w14:paraId="1B8FA88A"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3</w:t>
            </w:r>
          </w:p>
        </w:tc>
        <w:tc>
          <w:tcPr>
            <w:tcW w:w="1275" w:type="dxa"/>
            <w:tcBorders>
              <w:bottom w:val="single" w:sz="4" w:space="0" w:color="000000"/>
            </w:tcBorders>
            <w:shd w:val="clear" w:color="auto" w:fill="auto"/>
            <w:vAlign w:val="center"/>
          </w:tcPr>
          <w:p w14:paraId="714188DA"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75</w:t>
            </w:r>
          </w:p>
        </w:tc>
        <w:tc>
          <w:tcPr>
            <w:tcW w:w="1275" w:type="dxa"/>
            <w:tcBorders>
              <w:bottom w:val="single" w:sz="4" w:space="0" w:color="000000"/>
            </w:tcBorders>
            <w:shd w:val="clear" w:color="auto" w:fill="auto"/>
            <w:vAlign w:val="center"/>
          </w:tcPr>
          <w:p w14:paraId="7A2C0169"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75</w:t>
            </w:r>
          </w:p>
        </w:tc>
        <w:tc>
          <w:tcPr>
            <w:tcW w:w="1140" w:type="dxa"/>
            <w:tcBorders>
              <w:bottom w:val="single" w:sz="4" w:space="0" w:color="000000"/>
            </w:tcBorders>
            <w:shd w:val="clear" w:color="auto" w:fill="auto"/>
            <w:vAlign w:val="center"/>
          </w:tcPr>
          <w:p w14:paraId="053F20D8" w14:textId="77777777" w:rsidR="00D72C84" w:rsidRPr="002543C5" w:rsidRDefault="00D72C84" w:rsidP="00D72C84">
            <w:pPr>
              <w:spacing w:after="115" w:line="276" w:lineRule="auto"/>
              <w:jc w:val="center"/>
              <w:rPr>
                <w:rFonts w:asciiTheme="minorHAnsi" w:hAnsiTheme="minorHAnsi" w:cstheme="minorHAnsi"/>
                <w:sz w:val="18"/>
                <w:szCs w:val="18"/>
              </w:rPr>
            </w:pPr>
          </w:p>
        </w:tc>
        <w:tc>
          <w:tcPr>
            <w:tcW w:w="1140" w:type="dxa"/>
            <w:tcBorders>
              <w:bottom w:val="single" w:sz="4" w:space="0" w:color="000000"/>
            </w:tcBorders>
            <w:shd w:val="clear" w:color="auto" w:fill="auto"/>
            <w:vAlign w:val="center"/>
          </w:tcPr>
          <w:p w14:paraId="61DBB025" w14:textId="77777777" w:rsidR="00D72C84" w:rsidRPr="002543C5" w:rsidRDefault="00D72C84" w:rsidP="00D72C84">
            <w:pPr>
              <w:spacing w:after="115" w:line="276" w:lineRule="auto"/>
              <w:jc w:val="center"/>
              <w:rPr>
                <w:rFonts w:asciiTheme="minorHAnsi" w:hAnsiTheme="minorHAnsi" w:cstheme="minorHAnsi"/>
                <w:sz w:val="18"/>
                <w:szCs w:val="18"/>
              </w:rPr>
            </w:pPr>
          </w:p>
        </w:tc>
      </w:tr>
      <w:tr w:rsidR="00D72C84" w:rsidRPr="002543C5" w14:paraId="0287A4F3" w14:textId="77777777" w:rsidTr="00D72C84">
        <w:trPr>
          <w:trHeight w:val="220"/>
          <w:jc w:val="center"/>
        </w:trPr>
        <w:tc>
          <w:tcPr>
            <w:tcW w:w="1845" w:type="dxa"/>
            <w:tcBorders>
              <w:bottom w:val="single" w:sz="4" w:space="0" w:color="000000"/>
            </w:tcBorders>
            <w:shd w:val="clear" w:color="auto" w:fill="auto"/>
            <w:vAlign w:val="center"/>
          </w:tcPr>
          <w:p w14:paraId="04A70082" w14:textId="77777777" w:rsidR="00D72C84" w:rsidRPr="002543C5" w:rsidRDefault="00D72C84" w:rsidP="00D72C84">
            <w:pPr>
              <w:spacing w:after="115" w:line="276" w:lineRule="auto"/>
              <w:rPr>
                <w:rFonts w:asciiTheme="minorHAnsi" w:hAnsiTheme="minorHAnsi" w:cstheme="minorHAnsi"/>
                <w:sz w:val="18"/>
                <w:szCs w:val="18"/>
              </w:rPr>
            </w:pPr>
            <w:r w:rsidRPr="002543C5">
              <w:rPr>
                <w:rFonts w:asciiTheme="minorHAnsi" w:hAnsiTheme="minorHAnsi" w:cstheme="minorHAnsi"/>
                <w:sz w:val="18"/>
                <w:szCs w:val="18"/>
              </w:rPr>
              <w:t>Jana Uhýrková</w:t>
            </w:r>
          </w:p>
          <w:p w14:paraId="15CB4077" w14:textId="77777777" w:rsidR="00D72C84" w:rsidRPr="002543C5" w:rsidRDefault="00D72C84" w:rsidP="00D72C84">
            <w:pPr>
              <w:spacing w:after="115" w:line="276" w:lineRule="auto"/>
              <w:rPr>
                <w:rFonts w:asciiTheme="minorHAnsi" w:hAnsiTheme="minorHAnsi" w:cstheme="minorHAnsi"/>
                <w:b/>
                <w:sz w:val="18"/>
                <w:szCs w:val="18"/>
              </w:rPr>
            </w:pPr>
            <w:r w:rsidRPr="002543C5">
              <w:rPr>
                <w:rFonts w:asciiTheme="minorHAnsi" w:hAnsiTheme="minorHAnsi" w:cstheme="minorHAnsi"/>
                <w:b/>
                <w:sz w:val="18"/>
                <w:szCs w:val="18"/>
              </w:rPr>
              <w:t>Řekli</w:t>
            </w:r>
          </w:p>
        </w:tc>
        <w:tc>
          <w:tcPr>
            <w:tcW w:w="1140" w:type="dxa"/>
            <w:tcBorders>
              <w:bottom w:val="single" w:sz="4" w:space="0" w:color="000000"/>
            </w:tcBorders>
            <w:shd w:val="clear" w:color="auto" w:fill="auto"/>
            <w:vAlign w:val="center"/>
          </w:tcPr>
          <w:p w14:paraId="3174C26A"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35</w:t>
            </w:r>
          </w:p>
        </w:tc>
        <w:tc>
          <w:tcPr>
            <w:tcW w:w="1275" w:type="dxa"/>
            <w:tcBorders>
              <w:bottom w:val="single" w:sz="4" w:space="0" w:color="000000"/>
            </w:tcBorders>
            <w:shd w:val="clear" w:color="auto" w:fill="auto"/>
            <w:vAlign w:val="center"/>
          </w:tcPr>
          <w:p w14:paraId="67532449"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3</w:t>
            </w:r>
          </w:p>
        </w:tc>
        <w:tc>
          <w:tcPr>
            <w:tcW w:w="1275" w:type="dxa"/>
            <w:tcBorders>
              <w:bottom w:val="single" w:sz="4" w:space="0" w:color="000000"/>
            </w:tcBorders>
            <w:shd w:val="clear" w:color="auto" w:fill="auto"/>
            <w:vAlign w:val="center"/>
          </w:tcPr>
          <w:p w14:paraId="7BA4052B"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105</w:t>
            </w:r>
          </w:p>
        </w:tc>
        <w:tc>
          <w:tcPr>
            <w:tcW w:w="1275" w:type="dxa"/>
            <w:tcBorders>
              <w:bottom w:val="single" w:sz="4" w:space="0" w:color="000000"/>
            </w:tcBorders>
            <w:shd w:val="clear" w:color="auto" w:fill="auto"/>
            <w:vAlign w:val="center"/>
          </w:tcPr>
          <w:p w14:paraId="5E673E1A" w14:textId="77777777" w:rsidR="00D72C84" w:rsidRPr="002543C5" w:rsidRDefault="00D72C84" w:rsidP="00D72C84">
            <w:pPr>
              <w:spacing w:after="115" w:line="276" w:lineRule="auto"/>
              <w:jc w:val="center"/>
              <w:rPr>
                <w:rFonts w:asciiTheme="minorHAnsi" w:hAnsiTheme="minorHAnsi" w:cstheme="minorHAnsi"/>
                <w:sz w:val="18"/>
                <w:szCs w:val="18"/>
              </w:rPr>
            </w:pPr>
            <w:r w:rsidRPr="002543C5">
              <w:rPr>
                <w:rFonts w:asciiTheme="minorHAnsi" w:hAnsiTheme="minorHAnsi" w:cstheme="minorHAnsi"/>
                <w:sz w:val="18"/>
                <w:szCs w:val="18"/>
              </w:rPr>
              <w:t>105</w:t>
            </w:r>
          </w:p>
        </w:tc>
        <w:tc>
          <w:tcPr>
            <w:tcW w:w="1140" w:type="dxa"/>
            <w:tcBorders>
              <w:bottom w:val="single" w:sz="4" w:space="0" w:color="000000"/>
            </w:tcBorders>
            <w:shd w:val="clear" w:color="auto" w:fill="auto"/>
            <w:vAlign w:val="center"/>
          </w:tcPr>
          <w:p w14:paraId="39C65279" w14:textId="77777777" w:rsidR="00D72C84" w:rsidRPr="002543C5" w:rsidRDefault="00D72C84" w:rsidP="00D72C84">
            <w:pPr>
              <w:spacing w:after="115" w:line="276" w:lineRule="auto"/>
              <w:jc w:val="center"/>
              <w:rPr>
                <w:rFonts w:asciiTheme="minorHAnsi" w:hAnsiTheme="minorHAnsi" w:cstheme="minorHAnsi"/>
                <w:sz w:val="18"/>
                <w:szCs w:val="18"/>
              </w:rPr>
            </w:pPr>
          </w:p>
        </w:tc>
        <w:tc>
          <w:tcPr>
            <w:tcW w:w="1140" w:type="dxa"/>
            <w:tcBorders>
              <w:bottom w:val="single" w:sz="4" w:space="0" w:color="000000"/>
            </w:tcBorders>
            <w:shd w:val="clear" w:color="auto" w:fill="auto"/>
            <w:vAlign w:val="center"/>
          </w:tcPr>
          <w:p w14:paraId="0856BC6F" w14:textId="77777777" w:rsidR="00D72C84" w:rsidRPr="002543C5" w:rsidRDefault="00D72C84" w:rsidP="00D72C84">
            <w:pPr>
              <w:spacing w:after="115" w:line="276" w:lineRule="auto"/>
              <w:jc w:val="center"/>
              <w:rPr>
                <w:rFonts w:asciiTheme="minorHAnsi" w:hAnsiTheme="minorHAnsi" w:cstheme="minorHAnsi"/>
                <w:sz w:val="18"/>
                <w:szCs w:val="18"/>
              </w:rPr>
            </w:pPr>
          </w:p>
        </w:tc>
      </w:tr>
      <w:tr w:rsidR="00D72C84" w:rsidRPr="002543C5" w14:paraId="5B072DE0" w14:textId="77777777" w:rsidTr="00D72C84">
        <w:trPr>
          <w:trHeight w:val="220"/>
          <w:jc w:val="center"/>
        </w:trPr>
        <w:tc>
          <w:tcPr>
            <w:tcW w:w="1845" w:type="dxa"/>
            <w:shd w:val="clear" w:color="auto" w:fill="BFBFBF"/>
            <w:vAlign w:val="center"/>
          </w:tcPr>
          <w:p w14:paraId="28CFC1B7" w14:textId="77777777" w:rsidR="00D72C84" w:rsidRPr="002543C5" w:rsidRDefault="00D72C84" w:rsidP="00D72C84">
            <w:pPr>
              <w:spacing w:after="115" w:line="276" w:lineRule="auto"/>
              <w:rPr>
                <w:rFonts w:asciiTheme="minorHAnsi" w:hAnsiTheme="minorHAnsi" w:cstheme="minorHAnsi"/>
                <w:b/>
                <w:sz w:val="18"/>
                <w:szCs w:val="18"/>
              </w:rPr>
            </w:pPr>
            <w:r w:rsidRPr="002543C5">
              <w:rPr>
                <w:rFonts w:asciiTheme="minorHAnsi" w:hAnsiTheme="minorHAnsi" w:cstheme="minorHAnsi"/>
                <w:b/>
                <w:sz w:val="18"/>
                <w:szCs w:val="18"/>
              </w:rPr>
              <w:t>CELKEM</w:t>
            </w:r>
          </w:p>
        </w:tc>
        <w:tc>
          <w:tcPr>
            <w:tcW w:w="1140" w:type="dxa"/>
            <w:shd w:val="clear" w:color="auto" w:fill="BFBFBF"/>
            <w:vAlign w:val="center"/>
          </w:tcPr>
          <w:p w14:paraId="45474F3E" w14:textId="77777777" w:rsidR="00D72C84" w:rsidRPr="002543C5" w:rsidRDefault="00D72C84" w:rsidP="00D72C84">
            <w:pPr>
              <w:spacing w:after="115" w:line="276" w:lineRule="auto"/>
              <w:jc w:val="center"/>
              <w:rPr>
                <w:rFonts w:asciiTheme="minorHAnsi" w:hAnsiTheme="minorHAnsi" w:cstheme="minorHAnsi"/>
                <w:b/>
                <w:sz w:val="18"/>
                <w:szCs w:val="18"/>
              </w:rPr>
            </w:pPr>
            <w:r w:rsidRPr="002543C5">
              <w:rPr>
                <w:rFonts w:asciiTheme="minorHAnsi" w:hAnsiTheme="minorHAnsi" w:cstheme="minorHAnsi"/>
                <w:b/>
                <w:sz w:val="18"/>
                <w:szCs w:val="18"/>
              </w:rPr>
              <w:t xml:space="preserve">35 – 135 </w:t>
            </w:r>
          </w:p>
        </w:tc>
        <w:tc>
          <w:tcPr>
            <w:tcW w:w="1275" w:type="dxa"/>
            <w:shd w:val="clear" w:color="auto" w:fill="BFBFBF"/>
            <w:vAlign w:val="center"/>
          </w:tcPr>
          <w:p w14:paraId="5BB7CC1F" w14:textId="77777777" w:rsidR="00D72C84" w:rsidRPr="002543C5" w:rsidRDefault="00D72C84" w:rsidP="00D72C84">
            <w:pPr>
              <w:spacing w:after="115" w:line="276" w:lineRule="auto"/>
              <w:jc w:val="center"/>
              <w:rPr>
                <w:rFonts w:asciiTheme="minorHAnsi" w:hAnsiTheme="minorHAnsi" w:cstheme="minorHAnsi"/>
                <w:b/>
                <w:sz w:val="18"/>
                <w:szCs w:val="18"/>
              </w:rPr>
            </w:pPr>
            <w:r w:rsidRPr="002543C5">
              <w:rPr>
                <w:rFonts w:asciiTheme="minorHAnsi" w:hAnsiTheme="minorHAnsi" w:cstheme="minorHAnsi"/>
                <w:b/>
                <w:sz w:val="18"/>
                <w:szCs w:val="18"/>
              </w:rPr>
              <w:t>62</w:t>
            </w:r>
          </w:p>
        </w:tc>
        <w:tc>
          <w:tcPr>
            <w:tcW w:w="1275" w:type="dxa"/>
            <w:shd w:val="clear" w:color="auto" w:fill="BFBFBF"/>
            <w:vAlign w:val="center"/>
          </w:tcPr>
          <w:p w14:paraId="351EAFDB" w14:textId="77777777" w:rsidR="00D72C84" w:rsidRPr="002543C5" w:rsidRDefault="00D72C84" w:rsidP="00D72C84">
            <w:pPr>
              <w:spacing w:after="115" w:line="276" w:lineRule="auto"/>
              <w:jc w:val="center"/>
              <w:rPr>
                <w:rFonts w:asciiTheme="minorHAnsi" w:hAnsiTheme="minorHAnsi" w:cstheme="minorHAnsi"/>
                <w:b/>
                <w:sz w:val="18"/>
                <w:szCs w:val="18"/>
              </w:rPr>
            </w:pPr>
            <w:r w:rsidRPr="002543C5">
              <w:rPr>
                <w:rFonts w:asciiTheme="minorHAnsi" w:hAnsiTheme="minorHAnsi" w:cstheme="minorHAnsi"/>
                <w:b/>
                <w:sz w:val="18"/>
                <w:szCs w:val="18"/>
              </w:rPr>
              <w:t>6865</w:t>
            </w:r>
          </w:p>
        </w:tc>
        <w:tc>
          <w:tcPr>
            <w:tcW w:w="1275" w:type="dxa"/>
            <w:shd w:val="clear" w:color="auto" w:fill="BFBFBF"/>
            <w:vAlign w:val="center"/>
          </w:tcPr>
          <w:p w14:paraId="754D424A" w14:textId="77777777" w:rsidR="00D72C84" w:rsidRPr="002543C5" w:rsidRDefault="00D72C84" w:rsidP="00D72C84">
            <w:pPr>
              <w:spacing w:after="115" w:line="276" w:lineRule="auto"/>
              <w:jc w:val="center"/>
              <w:rPr>
                <w:rFonts w:asciiTheme="minorHAnsi" w:hAnsiTheme="minorHAnsi" w:cstheme="minorHAnsi"/>
                <w:b/>
                <w:sz w:val="18"/>
                <w:szCs w:val="18"/>
              </w:rPr>
            </w:pPr>
            <w:r w:rsidRPr="002543C5">
              <w:rPr>
                <w:rFonts w:asciiTheme="minorHAnsi" w:hAnsiTheme="minorHAnsi" w:cstheme="minorHAnsi"/>
                <w:b/>
                <w:sz w:val="18"/>
                <w:szCs w:val="18"/>
              </w:rPr>
              <w:t>4867</w:t>
            </w:r>
          </w:p>
        </w:tc>
        <w:tc>
          <w:tcPr>
            <w:tcW w:w="1140" w:type="dxa"/>
            <w:shd w:val="clear" w:color="auto" w:fill="BFBFBF"/>
            <w:vAlign w:val="center"/>
          </w:tcPr>
          <w:p w14:paraId="2FF51A01" w14:textId="77777777" w:rsidR="00D72C84" w:rsidRPr="002543C5" w:rsidRDefault="00D72C84" w:rsidP="00D72C84">
            <w:pPr>
              <w:spacing w:after="115" w:line="276" w:lineRule="auto"/>
              <w:jc w:val="center"/>
              <w:rPr>
                <w:rFonts w:asciiTheme="minorHAnsi" w:hAnsiTheme="minorHAnsi" w:cstheme="minorHAnsi"/>
                <w:b/>
                <w:sz w:val="18"/>
                <w:szCs w:val="18"/>
              </w:rPr>
            </w:pPr>
            <w:r w:rsidRPr="002543C5">
              <w:rPr>
                <w:rFonts w:asciiTheme="minorHAnsi" w:hAnsiTheme="minorHAnsi" w:cstheme="minorHAnsi"/>
                <w:b/>
                <w:sz w:val="18"/>
                <w:szCs w:val="18"/>
              </w:rPr>
              <w:t>2</w:t>
            </w:r>
          </w:p>
        </w:tc>
        <w:tc>
          <w:tcPr>
            <w:tcW w:w="1140" w:type="dxa"/>
            <w:shd w:val="clear" w:color="auto" w:fill="BFBFBF"/>
            <w:vAlign w:val="center"/>
          </w:tcPr>
          <w:p w14:paraId="68F35B6C" w14:textId="77777777" w:rsidR="00D72C84" w:rsidRPr="002543C5" w:rsidRDefault="00D72C84" w:rsidP="00D72C84">
            <w:pPr>
              <w:spacing w:after="115" w:line="276" w:lineRule="auto"/>
              <w:jc w:val="center"/>
              <w:rPr>
                <w:rFonts w:asciiTheme="minorHAnsi" w:hAnsiTheme="minorHAnsi" w:cstheme="minorHAnsi"/>
                <w:b/>
                <w:sz w:val="18"/>
                <w:szCs w:val="18"/>
              </w:rPr>
            </w:pPr>
            <w:r w:rsidRPr="002543C5">
              <w:rPr>
                <w:rFonts w:asciiTheme="minorHAnsi" w:hAnsiTheme="minorHAnsi" w:cstheme="minorHAnsi"/>
                <w:b/>
                <w:sz w:val="18"/>
                <w:szCs w:val="18"/>
              </w:rPr>
              <w:t>0</w:t>
            </w:r>
          </w:p>
        </w:tc>
      </w:tr>
    </w:tbl>
    <w:p w14:paraId="3D77DCF1" w14:textId="77777777" w:rsidR="00D72C84" w:rsidRPr="002D0163" w:rsidRDefault="00D72C84" w:rsidP="00D72C84">
      <w:pPr>
        <w:spacing w:after="115"/>
        <w:jc w:val="both"/>
      </w:pPr>
    </w:p>
    <w:p w14:paraId="3A63D8FA" w14:textId="77777777" w:rsidR="00D72C84" w:rsidRPr="002543C5" w:rsidRDefault="00D72C84" w:rsidP="002543C5">
      <w:pPr>
        <w:jc w:val="both"/>
        <w:rPr>
          <w:rFonts w:asciiTheme="minorHAnsi" w:hAnsiTheme="minorHAnsi" w:cstheme="minorHAnsi"/>
        </w:rPr>
      </w:pPr>
    </w:p>
    <w:p w14:paraId="0FE2E81F" w14:textId="31C7D59B" w:rsidR="002543C5" w:rsidRDefault="00D72C84" w:rsidP="002543C5">
      <w:pPr>
        <w:ind w:firstLine="708"/>
        <w:jc w:val="both"/>
        <w:rPr>
          <w:rFonts w:asciiTheme="minorHAnsi" w:hAnsiTheme="minorHAnsi" w:cstheme="minorHAnsi"/>
        </w:rPr>
      </w:pPr>
      <w:r w:rsidRPr="002543C5">
        <w:rPr>
          <w:rFonts w:asciiTheme="minorHAnsi" w:hAnsiTheme="minorHAnsi" w:cstheme="minorHAnsi"/>
        </w:rPr>
        <w:t xml:space="preserve">V roce 2019 odehráli v Divadle na Orlí studenti </w:t>
      </w:r>
      <w:r w:rsidR="00505CC9">
        <w:rPr>
          <w:rFonts w:asciiTheme="minorHAnsi" w:hAnsiTheme="minorHAnsi" w:cstheme="minorHAnsi"/>
        </w:rPr>
        <w:t xml:space="preserve">DF </w:t>
      </w:r>
      <w:r w:rsidRPr="002543C5">
        <w:rPr>
          <w:rFonts w:asciiTheme="minorHAnsi" w:hAnsiTheme="minorHAnsi" w:cstheme="minorHAnsi"/>
        </w:rPr>
        <w:t xml:space="preserve">JAMU na velkém jevišti celkem 57 představení, na scénách ve zkušebnách divadla dalších 18.  </w:t>
      </w:r>
    </w:p>
    <w:p w14:paraId="2D9FD8D3" w14:textId="11A55CB9" w:rsidR="002543C5" w:rsidRDefault="00D72C84" w:rsidP="002543C5">
      <w:pPr>
        <w:ind w:firstLine="708"/>
        <w:jc w:val="both"/>
        <w:rPr>
          <w:rFonts w:asciiTheme="minorHAnsi" w:hAnsiTheme="minorHAnsi" w:cstheme="minorHAnsi"/>
        </w:rPr>
      </w:pPr>
      <w:r w:rsidRPr="002543C5">
        <w:rPr>
          <w:rFonts w:asciiTheme="minorHAnsi" w:hAnsiTheme="minorHAnsi" w:cstheme="minorHAnsi"/>
        </w:rPr>
        <w:t xml:space="preserve">Studenti absolvujícího Ateliéru muzikálového herectví v sezóně 2018/2019 pod vedením doc. Mgr. Sylvy Talpové účinkovali na scéně Divadla na Orlí i v sezoně 2019/2020 s úspěšnou inscenací Anna Kareninová, která umožnila výrazně rozšířit věrnou diváckou základnu a posílit spolupráci s řadou brněnských středních škol.  </w:t>
      </w:r>
    </w:p>
    <w:p w14:paraId="54C3405E" w14:textId="19AA1978" w:rsidR="00D72C84" w:rsidRPr="002543C5" w:rsidRDefault="00D72C84" w:rsidP="002543C5">
      <w:pPr>
        <w:ind w:firstLine="708"/>
        <w:jc w:val="both"/>
        <w:rPr>
          <w:rFonts w:asciiTheme="minorHAnsi" w:hAnsiTheme="minorHAnsi" w:cstheme="minorHAnsi"/>
        </w:rPr>
      </w:pPr>
      <w:r w:rsidRPr="002543C5">
        <w:rPr>
          <w:rFonts w:asciiTheme="minorHAnsi" w:hAnsiTheme="minorHAnsi" w:cstheme="minorHAnsi"/>
        </w:rPr>
        <w:t>Inscenace navštívilo celkem 5.723 diváků, což představuje průměrnou návštěvnost dosahující 78,5 %.</w:t>
      </w:r>
    </w:p>
    <w:p w14:paraId="61893F0C" w14:textId="0EEFA89C" w:rsidR="00D72C84" w:rsidRDefault="00D72C84" w:rsidP="002543C5">
      <w:pPr>
        <w:ind w:firstLine="708"/>
        <w:jc w:val="both"/>
        <w:rPr>
          <w:rFonts w:asciiTheme="minorHAnsi" w:hAnsiTheme="minorHAnsi" w:cstheme="minorHAnsi"/>
        </w:rPr>
      </w:pPr>
      <w:r w:rsidRPr="002543C5">
        <w:rPr>
          <w:rFonts w:asciiTheme="minorHAnsi" w:hAnsiTheme="minorHAnsi" w:cstheme="minorHAnsi"/>
        </w:rPr>
        <w:t xml:space="preserve">V dubnu bylo Divadlo na Orlí jedním z dějišť Mezinárodního festivalu divadelních škol SETKÁNÍ/ENCOUNTER 2019. V květnu obohatila program divadla hostující představení festivalu Divadelní svět Brno a festivalu Ateliéru Divadlo a výchova Sítko 2019.  </w:t>
      </w:r>
    </w:p>
    <w:p w14:paraId="1B2416C1" w14:textId="77777777" w:rsidR="002543C5" w:rsidRPr="002543C5" w:rsidRDefault="002543C5" w:rsidP="002543C5">
      <w:pPr>
        <w:ind w:firstLine="708"/>
        <w:jc w:val="both"/>
        <w:rPr>
          <w:rFonts w:asciiTheme="minorHAnsi" w:hAnsiTheme="minorHAnsi" w:cstheme="minorHAnsi"/>
        </w:rPr>
      </w:pPr>
    </w:p>
    <w:p w14:paraId="69449496" w14:textId="77777777" w:rsidR="00D72C84" w:rsidRPr="002543C5" w:rsidRDefault="00D72C84" w:rsidP="002543C5">
      <w:pPr>
        <w:jc w:val="both"/>
        <w:rPr>
          <w:rFonts w:asciiTheme="minorHAnsi" w:hAnsiTheme="minorHAnsi" w:cstheme="minorHAnsi"/>
          <w:b/>
          <w:bCs/>
        </w:rPr>
      </w:pPr>
      <w:r w:rsidRPr="002543C5">
        <w:rPr>
          <w:rFonts w:asciiTheme="minorHAnsi" w:hAnsiTheme="minorHAnsi" w:cstheme="minorHAnsi"/>
          <w:b/>
          <w:bCs/>
        </w:rPr>
        <w:t>Představení, která vznikla v Divadle na Orlí, hostovala:</w:t>
      </w:r>
    </w:p>
    <w:p w14:paraId="0705278C" w14:textId="77777777" w:rsidR="00D72C84" w:rsidRPr="002543C5" w:rsidRDefault="00D72C84" w:rsidP="00B953E9">
      <w:pPr>
        <w:pStyle w:val="Odstavecseseznamem"/>
        <w:numPr>
          <w:ilvl w:val="0"/>
          <w:numId w:val="25"/>
        </w:numPr>
        <w:jc w:val="both"/>
        <w:rPr>
          <w:rFonts w:asciiTheme="minorHAnsi" w:hAnsiTheme="minorHAnsi" w:cstheme="minorHAnsi"/>
        </w:rPr>
      </w:pPr>
      <w:r w:rsidRPr="002543C5">
        <w:rPr>
          <w:rFonts w:asciiTheme="minorHAnsi" w:hAnsiTheme="minorHAnsi" w:cstheme="minorHAnsi"/>
        </w:rPr>
        <w:t xml:space="preserve">Divadlo DISK, DAMU Praha, 20. 1. 2019 – Světová duše, </w:t>
      </w:r>
    </w:p>
    <w:p w14:paraId="6BCACC4C" w14:textId="77777777" w:rsidR="00D72C84" w:rsidRPr="002543C5" w:rsidRDefault="00D72C84" w:rsidP="00B953E9">
      <w:pPr>
        <w:pStyle w:val="Odstavecseseznamem"/>
        <w:numPr>
          <w:ilvl w:val="0"/>
          <w:numId w:val="25"/>
        </w:numPr>
        <w:jc w:val="both"/>
        <w:rPr>
          <w:rFonts w:asciiTheme="minorHAnsi" w:hAnsiTheme="minorHAnsi" w:cstheme="minorHAnsi"/>
        </w:rPr>
      </w:pPr>
      <w:r w:rsidRPr="002543C5">
        <w:rPr>
          <w:rFonts w:asciiTheme="minorHAnsi" w:hAnsiTheme="minorHAnsi" w:cstheme="minorHAnsi"/>
        </w:rPr>
        <w:t>Městské divadlo a kino OSTROV, Havlíčkův Brod, 25. a 26. 3. - Anna Kareninová,</w:t>
      </w:r>
    </w:p>
    <w:p w14:paraId="5E0C606A" w14:textId="77777777" w:rsidR="00D72C84" w:rsidRPr="002543C5" w:rsidRDefault="00D72C84" w:rsidP="00B953E9">
      <w:pPr>
        <w:pStyle w:val="Odstavecseseznamem"/>
        <w:numPr>
          <w:ilvl w:val="0"/>
          <w:numId w:val="25"/>
        </w:numPr>
        <w:jc w:val="both"/>
        <w:rPr>
          <w:rFonts w:asciiTheme="minorHAnsi" w:hAnsiTheme="minorHAnsi" w:cstheme="minorHAnsi"/>
        </w:rPr>
      </w:pPr>
      <w:r w:rsidRPr="002543C5">
        <w:rPr>
          <w:rFonts w:asciiTheme="minorHAnsi" w:hAnsiTheme="minorHAnsi" w:cstheme="minorHAnsi"/>
        </w:rPr>
        <w:t>Žižkovské divadlo Járy Cimrmanna, Praha, 10. 5. – Cabaret,</w:t>
      </w:r>
    </w:p>
    <w:p w14:paraId="1BDBB66D" w14:textId="77777777" w:rsidR="00D72C84" w:rsidRPr="002543C5" w:rsidRDefault="00D72C84" w:rsidP="00B953E9">
      <w:pPr>
        <w:pStyle w:val="Odstavecseseznamem"/>
        <w:numPr>
          <w:ilvl w:val="0"/>
          <w:numId w:val="25"/>
        </w:numPr>
        <w:jc w:val="both"/>
        <w:rPr>
          <w:rFonts w:asciiTheme="minorHAnsi" w:hAnsiTheme="minorHAnsi" w:cstheme="minorHAnsi"/>
        </w:rPr>
      </w:pPr>
      <w:r w:rsidRPr="002543C5">
        <w:rPr>
          <w:rFonts w:asciiTheme="minorHAnsi" w:hAnsiTheme="minorHAnsi" w:cstheme="minorHAnsi"/>
        </w:rPr>
        <w:t>Divadlo DISK, DAMU Praha, 11. 5. 2019 – Offline!,</w:t>
      </w:r>
    </w:p>
    <w:p w14:paraId="56F226FF" w14:textId="77777777" w:rsidR="00D72C84" w:rsidRPr="002543C5" w:rsidRDefault="00D72C84" w:rsidP="00B953E9">
      <w:pPr>
        <w:pStyle w:val="Odstavecseseznamem"/>
        <w:numPr>
          <w:ilvl w:val="0"/>
          <w:numId w:val="25"/>
        </w:numPr>
        <w:jc w:val="both"/>
        <w:rPr>
          <w:rFonts w:asciiTheme="minorHAnsi" w:hAnsiTheme="minorHAnsi" w:cstheme="minorHAnsi"/>
        </w:rPr>
      </w:pPr>
      <w:r w:rsidRPr="002543C5">
        <w:rPr>
          <w:rFonts w:asciiTheme="minorHAnsi" w:hAnsiTheme="minorHAnsi" w:cstheme="minorHAnsi"/>
        </w:rPr>
        <w:t>Divadlo DISK, DAMU Praha, 12. 5. 2019 – Zítra to spustíme,</w:t>
      </w:r>
    </w:p>
    <w:p w14:paraId="22CEF5B5" w14:textId="77777777" w:rsidR="00D72C84" w:rsidRPr="002543C5" w:rsidRDefault="00D72C84" w:rsidP="00B953E9">
      <w:pPr>
        <w:pStyle w:val="Odstavecseseznamem"/>
        <w:numPr>
          <w:ilvl w:val="0"/>
          <w:numId w:val="25"/>
        </w:numPr>
        <w:jc w:val="both"/>
        <w:rPr>
          <w:rFonts w:asciiTheme="minorHAnsi" w:hAnsiTheme="minorHAnsi" w:cstheme="minorHAnsi"/>
        </w:rPr>
      </w:pPr>
      <w:r w:rsidRPr="002543C5">
        <w:rPr>
          <w:rFonts w:asciiTheme="minorHAnsi" w:hAnsiTheme="minorHAnsi" w:cstheme="minorHAnsi"/>
        </w:rPr>
        <w:lastRenderedPageBreak/>
        <w:t xml:space="preserve">Festival Studentského muzikálového divadla “NA SCÉNU!” v Divadle J. K. Tyla v Plzni, </w:t>
      </w:r>
      <w:r w:rsidRPr="002543C5">
        <w:rPr>
          <w:rFonts w:asciiTheme="minorHAnsi" w:hAnsiTheme="minorHAnsi" w:cstheme="minorHAnsi"/>
        </w:rPr>
        <w:br/>
        <w:t>18. 6. 2019 – Offline!,</w:t>
      </w:r>
    </w:p>
    <w:p w14:paraId="78B4D7E6" w14:textId="77777777" w:rsidR="00D72C84" w:rsidRPr="002543C5" w:rsidRDefault="00D72C84" w:rsidP="00B953E9">
      <w:pPr>
        <w:pStyle w:val="Odstavecseseznamem"/>
        <w:numPr>
          <w:ilvl w:val="0"/>
          <w:numId w:val="25"/>
        </w:numPr>
        <w:jc w:val="both"/>
        <w:rPr>
          <w:rFonts w:asciiTheme="minorHAnsi" w:hAnsiTheme="minorHAnsi" w:cstheme="minorHAnsi"/>
        </w:rPr>
      </w:pPr>
      <w:r w:rsidRPr="002543C5">
        <w:rPr>
          <w:rFonts w:asciiTheme="minorHAnsi" w:hAnsiTheme="minorHAnsi" w:cstheme="minorHAnsi"/>
        </w:rPr>
        <w:t>Divadelní Luhačovice, Lázeňské divadlo, 24. 8.  2019 – Cabaret.</w:t>
      </w:r>
    </w:p>
    <w:p w14:paraId="4CCB86C5" w14:textId="77777777" w:rsidR="00D72C84" w:rsidRPr="002543C5" w:rsidRDefault="00D72C84" w:rsidP="002543C5">
      <w:pPr>
        <w:jc w:val="both"/>
        <w:rPr>
          <w:rFonts w:asciiTheme="minorHAnsi" w:hAnsiTheme="minorHAnsi" w:cstheme="minorHAnsi"/>
        </w:rPr>
      </w:pPr>
    </w:p>
    <w:p w14:paraId="36FE02EB" w14:textId="77777777" w:rsidR="00D72C84" w:rsidRPr="002D0163" w:rsidRDefault="00D72C84" w:rsidP="00D72C84">
      <w:pPr>
        <w:tabs>
          <w:tab w:val="left" w:pos="2835"/>
        </w:tabs>
        <w:spacing w:after="115"/>
        <w:jc w:val="center"/>
        <w:rPr>
          <w:sz w:val="2"/>
          <w:szCs w:val="2"/>
        </w:rPr>
      </w:pPr>
    </w:p>
    <w:p w14:paraId="49C2B28F" w14:textId="77777777" w:rsidR="00D72C84" w:rsidRPr="002543C5" w:rsidRDefault="00D72C84" w:rsidP="00D72C84">
      <w:pPr>
        <w:pStyle w:val="ednadpis"/>
        <w:shd w:val="pct25" w:color="auto" w:fill="auto"/>
        <w:rPr>
          <w:rFonts w:asciiTheme="minorHAnsi" w:hAnsiTheme="minorHAnsi" w:cstheme="minorHAnsi"/>
        </w:rPr>
      </w:pPr>
      <w:r w:rsidRPr="002543C5">
        <w:rPr>
          <w:rFonts w:asciiTheme="minorHAnsi" w:hAnsiTheme="minorHAnsi" w:cstheme="minorHAnsi"/>
        </w:rPr>
        <w:t>Mezinárodní festival divadelních škol setkání/encounter 2019</w:t>
      </w:r>
    </w:p>
    <w:p w14:paraId="4D48F2D6" w14:textId="77777777" w:rsidR="00D72C84" w:rsidRPr="002543C5" w:rsidRDefault="00D72C84" w:rsidP="002543C5">
      <w:pPr>
        <w:jc w:val="both"/>
        <w:rPr>
          <w:rFonts w:asciiTheme="minorHAnsi" w:hAnsiTheme="minorHAnsi" w:cstheme="minorHAnsi"/>
        </w:rPr>
      </w:pPr>
    </w:p>
    <w:p w14:paraId="0298E240" w14:textId="77777777" w:rsidR="00D72C84" w:rsidRPr="002543C5" w:rsidRDefault="00D72C84" w:rsidP="002543C5">
      <w:pPr>
        <w:ind w:firstLine="708"/>
        <w:jc w:val="both"/>
        <w:rPr>
          <w:rFonts w:asciiTheme="minorHAnsi" w:hAnsiTheme="minorHAnsi" w:cstheme="minorHAnsi"/>
        </w:rPr>
      </w:pPr>
      <w:r w:rsidRPr="002543C5">
        <w:rPr>
          <w:rFonts w:asciiTheme="minorHAnsi" w:hAnsiTheme="minorHAnsi" w:cstheme="minorHAnsi"/>
        </w:rPr>
        <w:t xml:space="preserve">V roce 2019 se konal již XXIX. ročník </w:t>
      </w:r>
      <w:r w:rsidRPr="002543C5">
        <w:rPr>
          <w:rFonts w:asciiTheme="minorHAnsi" w:hAnsiTheme="minorHAnsi" w:cstheme="minorHAnsi"/>
          <w:i/>
        </w:rPr>
        <w:t>Mezinárodního festivalu divadelních škol SETKÁNÍ/ENCOUNTER</w:t>
      </w:r>
      <w:r w:rsidRPr="002543C5">
        <w:rPr>
          <w:rFonts w:asciiTheme="minorHAnsi" w:hAnsiTheme="minorHAnsi" w:cstheme="minorHAnsi"/>
        </w:rPr>
        <w:t>. Festival proběhl 2. - 6. 4. 2019. Tématem tohoto ročníku bylo “Setkání léčí”.</w:t>
      </w:r>
    </w:p>
    <w:p w14:paraId="24FA97C5" w14:textId="3002666A" w:rsidR="002543C5" w:rsidRDefault="00D72C84" w:rsidP="002543C5">
      <w:pPr>
        <w:ind w:firstLine="708"/>
        <w:jc w:val="both"/>
        <w:rPr>
          <w:rFonts w:asciiTheme="minorHAnsi" w:hAnsiTheme="minorHAnsi" w:cstheme="minorHAnsi"/>
        </w:rPr>
      </w:pPr>
      <w:r w:rsidRPr="002543C5">
        <w:rPr>
          <w:rFonts w:asciiTheme="minorHAnsi" w:hAnsiTheme="minorHAnsi" w:cstheme="minorHAnsi"/>
        </w:rPr>
        <w:t>Každoročním pořadatelem festivalu je</w:t>
      </w:r>
      <w:r w:rsidR="00505CC9">
        <w:rPr>
          <w:rFonts w:asciiTheme="minorHAnsi" w:hAnsiTheme="minorHAnsi" w:cstheme="minorHAnsi"/>
        </w:rPr>
        <w:t xml:space="preserve"> DF JAMU</w:t>
      </w:r>
      <w:r w:rsidRPr="002543C5">
        <w:rPr>
          <w:rFonts w:asciiTheme="minorHAnsi" w:hAnsiTheme="minorHAnsi" w:cstheme="minorHAnsi"/>
        </w:rPr>
        <w:t>. Na realizaci festivalu se podílí i Centrum experimentálního divadla, p. o. a MuseYou, z. s.</w:t>
      </w:r>
    </w:p>
    <w:p w14:paraId="7145BA64" w14:textId="77777777" w:rsidR="002543C5" w:rsidRDefault="00D72C84" w:rsidP="002543C5">
      <w:pPr>
        <w:ind w:firstLine="708"/>
        <w:jc w:val="both"/>
        <w:rPr>
          <w:rFonts w:asciiTheme="minorHAnsi" w:hAnsiTheme="minorHAnsi" w:cstheme="minorHAnsi"/>
        </w:rPr>
      </w:pPr>
      <w:r w:rsidRPr="002543C5">
        <w:rPr>
          <w:rFonts w:asciiTheme="minorHAnsi" w:hAnsiTheme="minorHAnsi" w:cstheme="minorHAnsi"/>
        </w:rPr>
        <w:t>Soutěž se konala pod záštitou hejtmana Jihomoravského kraje JUDr. Bohumila Šimka a primátorky statutárního města Brna JUDr. Markéty Vaňkové, pod záštitou starosty městské části Brno-střed Ing. Arch. Vojtěcha Mencla, dále pod záštitou ministra kultury České republiky doc. Mgr. Antonína Staňka, Ph.D. Dále pod záštitou České komise pro UNESCO a sítě ENCATC (European Network of Cultural Administration Training Centres). Festival v roce 2019 obdržel také EFFE label (Europe for festivals, Festivals for Europe).</w:t>
      </w:r>
    </w:p>
    <w:p w14:paraId="7D35D8C7" w14:textId="37FD41CA" w:rsidR="00D72C84" w:rsidRPr="002543C5" w:rsidRDefault="00D72C84" w:rsidP="002543C5">
      <w:pPr>
        <w:ind w:firstLine="708"/>
        <w:jc w:val="both"/>
        <w:rPr>
          <w:rFonts w:asciiTheme="minorHAnsi" w:hAnsiTheme="minorHAnsi" w:cstheme="minorHAnsi"/>
        </w:rPr>
      </w:pPr>
      <w:r w:rsidRPr="002543C5">
        <w:rPr>
          <w:rFonts w:asciiTheme="minorHAnsi" w:hAnsiTheme="minorHAnsi" w:cstheme="minorHAnsi"/>
        </w:rPr>
        <w:t xml:space="preserve">Pro 29. ročník festivalu se role ambasadora zhostil herec, mim, dramatik, zakladatel Divadla Bolka Polívky a především absolvent </w:t>
      </w:r>
      <w:r w:rsidR="00505CC9">
        <w:rPr>
          <w:rFonts w:asciiTheme="minorHAnsi" w:hAnsiTheme="minorHAnsi" w:cstheme="minorHAnsi"/>
        </w:rPr>
        <w:t xml:space="preserve">DF </w:t>
      </w:r>
      <w:r w:rsidRPr="002543C5">
        <w:rPr>
          <w:rFonts w:asciiTheme="minorHAnsi" w:hAnsiTheme="minorHAnsi" w:cstheme="minorHAnsi"/>
        </w:rPr>
        <w:t>JAMU Boleslav Polívka.</w:t>
      </w:r>
    </w:p>
    <w:p w14:paraId="15CA4601" w14:textId="77777777" w:rsidR="00D72C84" w:rsidRPr="002543C5" w:rsidRDefault="00D72C84" w:rsidP="002543C5">
      <w:pPr>
        <w:jc w:val="both"/>
        <w:rPr>
          <w:rFonts w:asciiTheme="minorHAnsi" w:hAnsiTheme="minorHAnsi" w:cstheme="minorHAnsi"/>
        </w:rPr>
      </w:pPr>
      <w:r w:rsidRPr="002543C5">
        <w:rPr>
          <w:rFonts w:asciiTheme="minorHAnsi" w:hAnsiTheme="minorHAnsi" w:cstheme="minorHAnsi"/>
        </w:rPr>
        <w:t>Festival si už od svého založení klade za cíl vytvořit prostor pro setkávání studentů vysokých divadelních škol, kde mohou studenti uměleckých oborů inspirovat jeden druhého a za účasti významných profesionálů z celého světa získat zpětnou vazbu ke své tvorbě.</w:t>
      </w:r>
    </w:p>
    <w:p w14:paraId="0BEC43A6" w14:textId="77777777" w:rsidR="00D72C84" w:rsidRPr="002543C5" w:rsidRDefault="00D72C84" w:rsidP="002543C5">
      <w:pPr>
        <w:jc w:val="both"/>
        <w:rPr>
          <w:rFonts w:asciiTheme="minorHAnsi" w:hAnsiTheme="minorHAnsi" w:cstheme="minorHAnsi"/>
        </w:rPr>
      </w:pPr>
      <w:r w:rsidRPr="002543C5">
        <w:rPr>
          <w:rFonts w:asciiTheme="minorHAnsi" w:hAnsiTheme="minorHAnsi" w:cstheme="minorHAnsi"/>
        </w:rPr>
        <w:t>Mezinárodní festival divadelních škol je každoročně organizován studenty Ateliéru divadelní produkce a jevištní technologie. Studenti jsou rozděleni do dvou organizačních úrovní, přičemž třetí ročník tvoří tzv. úzký organizační tým a vedením nižších ročníků tak zpravidla formují své absolventské výkony. Studenti prvního a druhého ročníku bakalářského stupně utvářejí širší organizační tým, který je dále rozdělen do jednotlivých sekcí. Tato organizační struktura je formována pod vedením a řízením studentského koordinátora a finančně řízena ekonomem festivalu.</w:t>
      </w:r>
    </w:p>
    <w:p w14:paraId="01EBDC06" w14:textId="77777777" w:rsidR="00D72C84" w:rsidRPr="002543C5" w:rsidRDefault="00D72C84" w:rsidP="002543C5">
      <w:pPr>
        <w:ind w:firstLine="708"/>
        <w:jc w:val="both"/>
        <w:rPr>
          <w:rFonts w:asciiTheme="minorHAnsi" w:hAnsiTheme="minorHAnsi" w:cstheme="minorHAnsi"/>
        </w:rPr>
      </w:pPr>
      <w:r w:rsidRPr="002543C5">
        <w:rPr>
          <w:rFonts w:asciiTheme="minorHAnsi" w:hAnsiTheme="minorHAnsi" w:cstheme="minorHAnsi"/>
        </w:rPr>
        <w:t>Veškerou práci organizátorů koriguje tzv. pedagogická supervize.</w:t>
      </w:r>
    </w:p>
    <w:p w14:paraId="506485CE" w14:textId="77777777" w:rsidR="00D72C84" w:rsidRPr="002543C5" w:rsidRDefault="00D72C84" w:rsidP="002543C5">
      <w:pPr>
        <w:ind w:firstLine="708"/>
        <w:jc w:val="both"/>
        <w:rPr>
          <w:rFonts w:asciiTheme="minorHAnsi" w:hAnsiTheme="minorHAnsi" w:cstheme="minorHAnsi"/>
        </w:rPr>
      </w:pPr>
      <w:r w:rsidRPr="002543C5">
        <w:rPr>
          <w:rFonts w:asciiTheme="minorHAnsi" w:hAnsiTheme="minorHAnsi" w:cstheme="minorHAnsi"/>
        </w:rPr>
        <w:t>Uměleckou stránku festivalu včetně tématu formují studenti z Ateliéru režie a dramaturgie, které výtvarně doplňuje Ateliér scénografie.</w:t>
      </w:r>
    </w:p>
    <w:p w14:paraId="3B6E0F73" w14:textId="7A7C8D14" w:rsidR="00D72C84" w:rsidRDefault="00D72C84" w:rsidP="002543C5">
      <w:pPr>
        <w:ind w:firstLine="708"/>
        <w:jc w:val="both"/>
        <w:rPr>
          <w:rFonts w:asciiTheme="minorHAnsi" w:hAnsiTheme="minorHAnsi" w:cstheme="minorHAnsi"/>
        </w:rPr>
      </w:pPr>
      <w:r w:rsidRPr="002543C5">
        <w:rPr>
          <w:rFonts w:asciiTheme="minorHAnsi" w:hAnsiTheme="minorHAnsi" w:cstheme="minorHAnsi"/>
        </w:rPr>
        <w:t xml:space="preserve">O fotodokumentaci festivalu a výstupy uskupení TV Encounter pečují studenti Ateliéru audiovizuální tvorba a divadlo. Festival SETKÁNÍ/ENCOUNTER je spolupřipravován a spolupořádán všemi studenty napříč jednotlivými ateliéry </w:t>
      </w:r>
      <w:r w:rsidR="00505CC9">
        <w:rPr>
          <w:rFonts w:asciiTheme="minorHAnsi" w:hAnsiTheme="minorHAnsi" w:cstheme="minorHAnsi"/>
        </w:rPr>
        <w:t xml:space="preserve">DF </w:t>
      </w:r>
      <w:r w:rsidRPr="002543C5">
        <w:rPr>
          <w:rFonts w:asciiTheme="minorHAnsi" w:hAnsiTheme="minorHAnsi" w:cstheme="minorHAnsi"/>
        </w:rPr>
        <w:t>JAMU.</w:t>
      </w:r>
    </w:p>
    <w:p w14:paraId="0C919E8B" w14:textId="77777777" w:rsidR="002543C5" w:rsidRPr="002543C5" w:rsidRDefault="002543C5" w:rsidP="002543C5">
      <w:pPr>
        <w:ind w:firstLine="708"/>
        <w:jc w:val="both"/>
        <w:rPr>
          <w:rFonts w:asciiTheme="minorHAnsi" w:hAnsiTheme="minorHAnsi" w:cstheme="minorHAnsi"/>
        </w:rPr>
      </w:pPr>
    </w:p>
    <w:p w14:paraId="08537091" w14:textId="77777777" w:rsidR="00D72C84" w:rsidRPr="002543C5" w:rsidRDefault="00D72C84" w:rsidP="002543C5">
      <w:pPr>
        <w:rPr>
          <w:rFonts w:asciiTheme="minorHAnsi" w:hAnsiTheme="minorHAnsi" w:cstheme="minorHAnsi"/>
          <w:b/>
          <w:bCs/>
        </w:rPr>
      </w:pPr>
      <w:r w:rsidRPr="002543C5">
        <w:rPr>
          <w:rFonts w:asciiTheme="minorHAnsi" w:hAnsiTheme="minorHAnsi" w:cstheme="minorHAnsi"/>
          <w:b/>
          <w:bCs/>
        </w:rPr>
        <w:t>Členové festivalové rady:</w:t>
      </w:r>
    </w:p>
    <w:p w14:paraId="04123096" w14:textId="77777777" w:rsidR="00D72C84" w:rsidRPr="002543C5" w:rsidRDefault="00D72C84" w:rsidP="002543C5">
      <w:pPr>
        <w:rPr>
          <w:rFonts w:asciiTheme="minorHAnsi" w:hAnsiTheme="minorHAnsi" w:cstheme="minorHAnsi"/>
        </w:rPr>
      </w:pPr>
      <w:r w:rsidRPr="002543C5">
        <w:rPr>
          <w:rFonts w:asciiTheme="minorHAnsi" w:hAnsiTheme="minorHAnsi" w:cstheme="minorHAnsi"/>
        </w:rPr>
        <w:t>doc. MgA. Michal Zetel, Ph.D. – ředitel festivalu</w:t>
      </w:r>
    </w:p>
    <w:p w14:paraId="48DEB007" w14:textId="77777777" w:rsidR="00D72C84" w:rsidRPr="002543C5" w:rsidRDefault="00D72C84" w:rsidP="002543C5">
      <w:pPr>
        <w:rPr>
          <w:rFonts w:asciiTheme="minorHAnsi" w:hAnsiTheme="minorHAnsi" w:cstheme="minorHAnsi"/>
        </w:rPr>
      </w:pPr>
      <w:r w:rsidRPr="002543C5">
        <w:rPr>
          <w:rFonts w:asciiTheme="minorHAnsi" w:hAnsiTheme="minorHAnsi" w:cstheme="minorHAnsi"/>
        </w:rPr>
        <w:t>doc. Mgr. Petr Francán – děkan DF JAMU</w:t>
      </w:r>
    </w:p>
    <w:p w14:paraId="2213C59A" w14:textId="77777777" w:rsidR="00D72C84" w:rsidRPr="002543C5" w:rsidRDefault="00D72C84" w:rsidP="002543C5">
      <w:pPr>
        <w:rPr>
          <w:rFonts w:asciiTheme="minorHAnsi" w:hAnsiTheme="minorHAnsi" w:cstheme="minorHAnsi"/>
        </w:rPr>
      </w:pPr>
      <w:r w:rsidRPr="002543C5">
        <w:rPr>
          <w:rFonts w:asciiTheme="minorHAnsi" w:hAnsiTheme="minorHAnsi" w:cstheme="minorHAnsi"/>
        </w:rPr>
        <w:t>MgA. Ondřej Vodička – tajemník DF JAMU</w:t>
      </w:r>
    </w:p>
    <w:p w14:paraId="6B905C3D" w14:textId="77777777" w:rsidR="00D72C84" w:rsidRPr="002543C5" w:rsidRDefault="00D72C84" w:rsidP="002543C5">
      <w:pPr>
        <w:rPr>
          <w:rFonts w:asciiTheme="minorHAnsi" w:hAnsiTheme="minorHAnsi" w:cstheme="minorHAnsi"/>
        </w:rPr>
      </w:pPr>
      <w:r w:rsidRPr="002543C5">
        <w:rPr>
          <w:rFonts w:asciiTheme="minorHAnsi" w:hAnsiTheme="minorHAnsi" w:cstheme="minorHAnsi"/>
        </w:rPr>
        <w:t>prof. MgA. Ivo Krobot – proděkan pro uměleckou činnost</w:t>
      </w:r>
    </w:p>
    <w:p w14:paraId="1C2F9250" w14:textId="77777777" w:rsidR="00D72C84" w:rsidRPr="002543C5" w:rsidRDefault="00D72C84" w:rsidP="002543C5">
      <w:pPr>
        <w:rPr>
          <w:rFonts w:asciiTheme="minorHAnsi" w:hAnsiTheme="minorHAnsi" w:cstheme="minorHAnsi"/>
        </w:rPr>
      </w:pPr>
      <w:r w:rsidRPr="002543C5">
        <w:rPr>
          <w:rFonts w:asciiTheme="minorHAnsi" w:hAnsiTheme="minorHAnsi" w:cstheme="minorHAnsi"/>
        </w:rPr>
        <w:t>doc. MgA. Blanka Chládková – proděkanka pro rozvoj fakulty a zahraniční vztahy</w:t>
      </w:r>
    </w:p>
    <w:p w14:paraId="680CCE2B" w14:textId="77777777" w:rsidR="00D72C84" w:rsidRPr="002543C5" w:rsidRDefault="00D72C84" w:rsidP="002543C5">
      <w:pPr>
        <w:rPr>
          <w:rFonts w:asciiTheme="minorHAnsi" w:hAnsiTheme="minorHAnsi" w:cstheme="minorHAnsi"/>
        </w:rPr>
      </w:pPr>
      <w:r w:rsidRPr="002543C5">
        <w:rPr>
          <w:rFonts w:asciiTheme="minorHAnsi" w:hAnsiTheme="minorHAnsi" w:cstheme="minorHAnsi"/>
        </w:rPr>
        <w:t>Mgr. et Mgr. Adéla Dědová – pedagogická supervize a projektová manažerka</w:t>
      </w:r>
    </w:p>
    <w:p w14:paraId="4E4E2FEC" w14:textId="77777777" w:rsidR="00D72C84" w:rsidRPr="002543C5" w:rsidRDefault="00D72C84" w:rsidP="002543C5">
      <w:pPr>
        <w:rPr>
          <w:rFonts w:asciiTheme="minorHAnsi" w:hAnsiTheme="minorHAnsi" w:cstheme="minorHAnsi"/>
        </w:rPr>
      </w:pPr>
      <w:r w:rsidRPr="002543C5">
        <w:rPr>
          <w:rFonts w:asciiTheme="minorHAnsi" w:hAnsiTheme="minorHAnsi" w:cstheme="minorHAnsi"/>
        </w:rPr>
        <w:t>MgA. BcA. Petra Vodičková, Ph.D. – pedagogická supervize</w:t>
      </w:r>
    </w:p>
    <w:p w14:paraId="28914495" w14:textId="77777777" w:rsidR="00D72C84" w:rsidRPr="00B953E9" w:rsidRDefault="00D72C84" w:rsidP="002543C5">
      <w:pPr>
        <w:rPr>
          <w:rFonts w:asciiTheme="minorHAnsi" w:hAnsiTheme="minorHAnsi" w:cstheme="minorHAnsi"/>
        </w:rPr>
      </w:pPr>
      <w:r w:rsidRPr="00B953E9">
        <w:rPr>
          <w:rFonts w:asciiTheme="minorHAnsi" w:hAnsiTheme="minorHAnsi" w:cstheme="minorHAnsi"/>
        </w:rPr>
        <w:t>Mgr. Júlia Pecková – koordinátorka festivalu</w:t>
      </w:r>
    </w:p>
    <w:p w14:paraId="6800C56B" w14:textId="77777777" w:rsidR="00D72C84" w:rsidRPr="00B953E9" w:rsidRDefault="00D72C84" w:rsidP="002543C5">
      <w:pPr>
        <w:rPr>
          <w:rFonts w:asciiTheme="minorHAnsi" w:hAnsiTheme="minorHAnsi" w:cstheme="minorHAnsi"/>
        </w:rPr>
      </w:pPr>
      <w:r w:rsidRPr="00B953E9">
        <w:rPr>
          <w:rFonts w:asciiTheme="minorHAnsi" w:hAnsiTheme="minorHAnsi" w:cstheme="minorHAnsi"/>
        </w:rPr>
        <w:t>Ladislav Horák – ekonom festivalu</w:t>
      </w:r>
    </w:p>
    <w:p w14:paraId="00A28A0B" w14:textId="77777777" w:rsidR="00D72C84" w:rsidRPr="00B953E9" w:rsidRDefault="00D72C84" w:rsidP="002543C5">
      <w:pPr>
        <w:rPr>
          <w:rFonts w:asciiTheme="minorHAnsi" w:hAnsiTheme="minorHAnsi" w:cstheme="minorHAnsi"/>
        </w:rPr>
      </w:pPr>
      <w:r w:rsidRPr="00B953E9">
        <w:rPr>
          <w:rFonts w:asciiTheme="minorHAnsi" w:hAnsiTheme="minorHAnsi" w:cstheme="minorHAnsi"/>
        </w:rPr>
        <w:t>Sylvie Vojtová – vedoucí sekce porota, soubory a hosté</w:t>
      </w:r>
    </w:p>
    <w:p w14:paraId="7696783F" w14:textId="77777777" w:rsidR="00D72C84" w:rsidRPr="00B953E9" w:rsidRDefault="00D72C84" w:rsidP="00B953E9">
      <w:pPr>
        <w:rPr>
          <w:rFonts w:asciiTheme="minorHAnsi" w:hAnsiTheme="minorHAnsi" w:cstheme="minorHAnsi"/>
        </w:rPr>
      </w:pPr>
      <w:r w:rsidRPr="00B953E9">
        <w:rPr>
          <w:rFonts w:asciiTheme="minorHAnsi" w:hAnsiTheme="minorHAnsi" w:cstheme="minorHAnsi"/>
        </w:rPr>
        <w:lastRenderedPageBreak/>
        <w:t>Adam Harton – vedoucí sekce propagace</w:t>
      </w:r>
    </w:p>
    <w:p w14:paraId="05900832" w14:textId="77777777" w:rsidR="00D72C84" w:rsidRPr="00B953E9" w:rsidRDefault="00D72C84" w:rsidP="00B953E9">
      <w:pPr>
        <w:rPr>
          <w:rFonts w:asciiTheme="minorHAnsi" w:hAnsiTheme="minorHAnsi" w:cstheme="minorHAnsi"/>
        </w:rPr>
      </w:pPr>
      <w:r w:rsidRPr="00B953E9">
        <w:rPr>
          <w:rFonts w:asciiTheme="minorHAnsi" w:hAnsiTheme="minorHAnsi" w:cstheme="minorHAnsi"/>
        </w:rPr>
        <w:t>Nikol Hlávková – vedoucí sekce média</w:t>
      </w:r>
    </w:p>
    <w:p w14:paraId="01971632" w14:textId="77777777" w:rsidR="00D72C84" w:rsidRPr="00B953E9" w:rsidRDefault="00D72C84" w:rsidP="00B953E9">
      <w:pPr>
        <w:rPr>
          <w:rFonts w:asciiTheme="minorHAnsi" w:hAnsiTheme="minorHAnsi" w:cstheme="minorHAnsi"/>
        </w:rPr>
      </w:pPr>
      <w:r w:rsidRPr="00B953E9">
        <w:rPr>
          <w:rFonts w:asciiTheme="minorHAnsi" w:hAnsiTheme="minorHAnsi" w:cstheme="minorHAnsi"/>
        </w:rPr>
        <w:t>Michaela Zemčíková – vedoucí sekce off-program</w:t>
      </w:r>
    </w:p>
    <w:p w14:paraId="1C3B4034" w14:textId="77777777" w:rsidR="00D72C84" w:rsidRPr="00B953E9" w:rsidRDefault="00D72C84" w:rsidP="00B953E9">
      <w:pPr>
        <w:rPr>
          <w:rFonts w:asciiTheme="minorHAnsi" w:hAnsiTheme="minorHAnsi" w:cstheme="minorHAnsi"/>
        </w:rPr>
      </w:pPr>
      <w:r w:rsidRPr="00B953E9">
        <w:rPr>
          <w:rFonts w:asciiTheme="minorHAnsi" w:hAnsiTheme="minorHAnsi" w:cstheme="minorHAnsi"/>
        </w:rPr>
        <w:t>Jakub Julina – vedoucí sekce fundraising</w:t>
      </w:r>
    </w:p>
    <w:p w14:paraId="281ABBAC" w14:textId="77777777" w:rsidR="00D72C84" w:rsidRPr="00B953E9" w:rsidRDefault="00D72C84" w:rsidP="00B953E9">
      <w:pPr>
        <w:rPr>
          <w:rFonts w:asciiTheme="minorHAnsi" w:hAnsiTheme="minorHAnsi" w:cstheme="minorHAnsi"/>
        </w:rPr>
      </w:pPr>
      <w:r w:rsidRPr="00B953E9">
        <w:rPr>
          <w:rFonts w:asciiTheme="minorHAnsi" w:hAnsiTheme="minorHAnsi" w:cstheme="minorHAnsi"/>
        </w:rPr>
        <w:t>Johanka Nováková – vedoucí sekce technical support</w:t>
      </w:r>
    </w:p>
    <w:p w14:paraId="249E7DFB" w14:textId="77777777" w:rsidR="00D72C84" w:rsidRPr="00B953E9" w:rsidRDefault="00D72C84" w:rsidP="00B953E9">
      <w:pPr>
        <w:rPr>
          <w:rFonts w:asciiTheme="minorHAnsi" w:hAnsiTheme="minorHAnsi" w:cstheme="minorHAnsi"/>
        </w:rPr>
      </w:pPr>
      <w:r w:rsidRPr="00B953E9">
        <w:rPr>
          <w:rFonts w:asciiTheme="minorHAnsi" w:hAnsiTheme="minorHAnsi" w:cstheme="minorHAnsi"/>
        </w:rPr>
        <w:t>Dalibor Chvátal – vedoucí sekce technical support off-program</w:t>
      </w:r>
    </w:p>
    <w:p w14:paraId="6F53C2C3" w14:textId="77777777" w:rsidR="00D72C84" w:rsidRPr="00B953E9" w:rsidRDefault="00D72C84" w:rsidP="00B953E9">
      <w:pPr>
        <w:rPr>
          <w:rFonts w:asciiTheme="minorHAnsi" w:hAnsiTheme="minorHAnsi" w:cstheme="minorHAnsi"/>
        </w:rPr>
      </w:pPr>
      <w:r w:rsidRPr="00B953E9">
        <w:rPr>
          <w:rFonts w:asciiTheme="minorHAnsi" w:hAnsiTheme="minorHAnsi" w:cstheme="minorHAnsi"/>
        </w:rPr>
        <w:t>V rámci hlavního programu festivalu bylo odehráno celkem 18 představení jedenácti souborů z 10 zemí. Oproti minulému roku se snížil počet diváků o 371 na 2854. Návštěvnost hlavního programu stoupla o 1 % z 89,4 % na 90,4 %.</w:t>
      </w:r>
    </w:p>
    <w:p w14:paraId="7B639A5A" w14:textId="77777777" w:rsidR="00D72C84" w:rsidRPr="00B953E9" w:rsidRDefault="00D72C84" w:rsidP="002543C5">
      <w:pPr>
        <w:jc w:val="both"/>
        <w:rPr>
          <w:rFonts w:asciiTheme="minorHAnsi" w:hAnsiTheme="minorHAnsi" w:cstheme="minorHAnsi"/>
          <w:b/>
          <w:color w:val="00B050"/>
        </w:rPr>
      </w:pPr>
    </w:p>
    <w:p w14:paraId="37255952" w14:textId="77777777" w:rsidR="00D72C84" w:rsidRPr="00B953E9" w:rsidRDefault="00D72C84" w:rsidP="002543C5">
      <w:pPr>
        <w:jc w:val="both"/>
        <w:rPr>
          <w:rFonts w:asciiTheme="minorHAnsi" w:hAnsiTheme="minorHAnsi" w:cstheme="minorHAnsi"/>
          <w:b/>
        </w:rPr>
      </w:pPr>
      <w:r w:rsidRPr="00B953E9">
        <w:rPr>
          <w:rFonts w:asciiTheme="minorHAnsi" w:hAnsiTheme="minorHAnsi" w:cstheme="minorHAnsi"/>
          <w:b/>
        </w:rPr>
        <w:t>Zúčastněné školy:</w:t>
      </w:r>
    </w:p>
    <w:p w14:paraId="2EE0648C"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Divadelní fakulta JAMU, Česká republika</w:t>
      </w:r>
    </w:p>
    <w:p w14:paraId="717E2CD1"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Faidřina láska, 60 min., 1 repríza, Studio Marta</w:t>
      </w:r>
    </w:p>
    <w:p w14:paraId="108A4597"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Divadelní fakulta AMU, Česká republika</w:t>
      </w:r>
    </w:p>
    <w:p w14:paraId="239C687B"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44244D">
        <w:rPr>
          <w:rFonts w:asciiTheme="minorHAnsi" w:hAnsiTheme="minorHAnsi" w:cstheme="minorHAnsi"/>
          <w:bCs/>
          <w:bdr w:val="none" w:sz="0" w:space="0" w:color="auto" w:frame="1"/>
          <w:shd w:val="clear" w:color="auto" w:fill="FFFFFF"/>
        </w:rPr>
        <w:t>Prodaná nevěsta na prknech Prozatimního, Stavovského a Národního divadla v letech 1868 až 2018</w:t>
      </w:r>
      <w:r w:rsidRPr="0044244D">
        <w:rPr>
          <w:rFonts w:asciiTheme="minorHAnsi" w:hAnsiTheme="minorHAnsi" w:cstheme="minorHAnsi"/>
          <w:bCs/>
        </w:rPr>
        <w:t>, 90 min</w:t>
      </w:r>
      <w:r w:rsidRPr="002543C5">
        <w:rPr>
          <w:rFonts w:asciiTheme="minorHAnsi" w:hAnsiTheme="minorHAnsi" w:cstheme="minorHAnsi"/>
          <w:bCs/>
        </w:rPr>
        <w:t>., 2 reprízy, Divadlo na Orlí</w:t>
      </w:r>
    </w:p>
    <w:p w14:paraId="4260FA1F"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Academy of Performing Arts in Bratislava, Slovensko</w:t>
      </w:r>
    </w:p>
    <w:p w14:paraId="1D683D06"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 xml:space="preserve">Accordance!, 90 min., 1 repríza, Divadlo Husa na provázku </w:t>
      </w:r>
    </w:p>
    <w:p w14:paraId="42F9C6C7"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National Academy of Theatre Arts in Krakow, Polsko</w:t>
      </w:r>
    </w:p>
    <w:p w14:paraId="034B9198"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My anxiety pax a weapon, 90 min., 2 reprízy, Divadlo Husa na provázku</w:t>
      </w:r>
    </w:p>
    <w:p w14:paraId="051D2AC5"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Academy of Performing Arts Baden-Wuerttemberg (ADK), Německo</w:t>
      </w:r>
    </w:p>
    <w:p w14:paraId="4AFE8409"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Alice_(Ƨ) based on Lewis Carroll, 60 min., 2 reprízy, Divadlo na Orlí</w:t>
      </w:r>
    </w:p>
    <w:p w14:paraId="211C2E25"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De La Salle-College of Saint Benilde, Filipíny</w:t>
      </w:r>
    </w:p>
    <w:p w14:paraId="512306AD"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OEDIPUS, 60 min., 2 reprízy, Divadlo na Orlí</w:t>
      </w:r>
    </w:p>
    <w:p w14:paraId="47C3EE64"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Academy of Dramatic Art in Zagreb, Chorvatsko</w:t>
      </w:r>
    </w:p>
    <w:p w14:paraId="429D6079"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She Only Came to Use the Telephone, 90 min., 1 repríza, HaDivadlo</w:t>
      </w:r>
    </w:p>
    <w:p w14:paraId="2A8ADC3F"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New Bulgarian University, Bulharsko</w:t>
      </w:r>
    </w:p>
    <w:p w14:paraId="2C303202"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Seagull, Seagulls</w:t>
      </w:r>
      <w:proofErr w:type="gramStart"/>
      <w:r w:rsidRPr="002543C5">
        <w:rPr>
          <w:rFonts w:asciiTheme="minorHAnsi" w:hAnsiTheme="minorHAnsi" w:cstheme="minorHAnsi"/>
          <w:bCs/>
        </w:rPr>
        <w:t>….The</w:t>
      </w:r>
      <w:proofErr w:type="gramEnd"/>
      <w:r w:rsidRPr="002543C5">
        <w:rPr>
          <w:rFonts w:asciiTheme="minorHAnsi" w:hAnsiTheme="minorHAnsi" w:cstheme="minorHAnsi"/>
          <w:bCs/>
        </w:rPr>
        <w:t xml:space="preserve"> Seagull!, 75 min., 1 repríza, HaDivadlo</w:t>
      </w:r>
    </w:p>
    <w:p w14:paraId="4FFB3764"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Latvian Academy of Culture, Lotyšsko</w:t>
      </w:r>
    </w:p>
    <w:p w14:paraId="7388C7CC"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Disappearing Future, 120 min., 2 reprízy, Studio Marta</w:t>
      </w:r>
    </w:p>
    <w:p w14:paraId="6165E075"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Yaroslavl State Theater Institute, Rusko</w:t>
      </w:r>
    </w:p>
    <w:p w14:paraId="1C60D261"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Chekhov. Next, 75 min., 2 reprízy, HaDivadlo</w:t>
      </w:r>
    </w:p>
    <w:p w14:paraId="49739FF7"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University of Music and Performing Arts Graz, Rakousko</w:t>
      </w:r>
    </w:p>
    <w:p w14:paraId="73CCA091" w14:textId="77777777" w:rsidR="00D72C84" w:rsidRPr="002543C5" w:rsidRDefault="00D72C84" w:rsidP="00B953E9">
      <w:pPr>
        <w:pStyle w:val="Odstavecseseznamem"/>
        <w:numPr>
          <w:ilvl w:val="0"/>
          <w:numId w:val="26"/>
        </w:numPr>
        <w:jc w:val="both"/>
        <w:rPr>
          <w:rFonts w:asciiTheme="minorHAnsi" w:hAnsiTheme="minorHAnsi" w:cstheme="minorHAnsi"/>
          <w:bCs/>
        </w:rPr>
      </w:pPr>
      <w:r w:rsidRPr="002543C5">
        <w:rPr>
          <w:rFonts w:asciiTheme="minorHAnsi" w:hAnsiTheme="minorHAnsi" w:cstheme="minorHAnsi"/>
          <w:bCs/>
        </w:rPr>
        <w:t>Romulus the Great, 90 min., 2 reprízy, Divadlo Husa na provázku</w:t>
      </w:r>
    </w:p>
    <w:p w14:paraId="0C38D2B7" w14:textId="77777777" w:rsidR="00D72C84" w:rsidRPr="002543C5" w:rsidRDefault="00D72C84" w:rsidP="002543C5">
      <w:pPr>
        <w:jc w:val="both"/>
        <w:rPr>
          <w:rFonts w:asciiTheme="majorHAnsi" w:hAnsiTheme="majorHAnsi" w:cstheme="majorHAnsi"/>
        </w:rPr>
      </w:pPr>
    </w:p>
    <w:p w14:paraId="7AF869A7" w14:textId="77777777" w:rsidR="00D72C84" w:rsidRPr="002543C5" w:rsidRDefault="00D72C84" w:rsidP="002543C5">
      <w:pPr>
        <w:ind w:firstLine="360"/>
        <w:jc w:val="both"/>
        <w:rPr>
          <w:rFonts w:asciiTheme="minorHAnsi" w:hAnsiTheme="minorHAnsi" w:cstheme="minorHAnsi"/>
        </w:rPr>
      </w:pPr>
      <w:r w:rsidRPr="002543C5">
        <w:rPr>
          <w:rFonts w:asciiTheme="minorHAnsi" w:hAnsiTheme="minorHAnsi" w:cstheme="minorHAnsi"/>
        </w:rPr>
        <w:t xml:space="preserve">Vedle hlavního programu mají účastníci festivalu možnost navštívit bohatý vedlejší program, tzv. off-program, který nabízí především představení vzniklá na půdě JAMU. Nedílnou součástí celkového programu jsou 2 diskuze, semináře, workshopy, večírky a další aktivity směřující k většímu propojení jednotlivých účastníků.  </w:t>
      </w:r>
    </w:p>
    <w:p w14:paraId="26FA2E32" w14:textId="433CEBDE" w:rsidR="00D72C84" w:rsidRDefault="00D72C84" w:rsidP="002543C5">
      <w:pPr>
        <w:ind w:firstLine="360"/>
        <w:jc w:val="both"/>
        <w:rPr>
          <w:rFonts w:asciiTheme="minorHAnsi" w:hAnsiTheme="minorHAnsi" w:cstheme="minorHAnsi"/>
        </w:rPr>
      </w:pPr>
      <w:r w:rsidRPr="002543C5">
        <w:rPr>
          <w:rFonts w:asciiTheme="minorHAnsi" w:hAnsiTheme="minorHAnsi" w:cstheme="minorHAnsi"/>
        </w:rPr>
        <w:t xml:space="preserve">29. ročník Mezinárodního festivalu divadelních škol SETKÁNÍ/ENCOUNTER byl oficiálně zahájen 2. dubna ve 14:30 hod. na Moravském náměstí u sochy Markraběte Jošta Lucemburského. Zde studenti již podruhé zorganizovali prostor pro výstupy pod širým nebem. Prvnímu koncertu na Open Air Stage předcházel inscenovaný průvod, který směřoval od </w:t>
      </w:r>
      <w:r w:rsidR="00505CC9">
        <w:rPr>
          <w:rFonts w:asciiTheme="minorHAnsi" w:hAnsiTheme="minorHAnsi" w:cstheme="minorHAnsi"/>
        </w:rPr>
        <w:t xml:space="preserve">DF </w:t>
      </w:r>
      <w:r w:rsidRPr="002543C5">
        <w:rPr>
          <w:rFonts w:asciiTheme="minorHAnsi" w:hAnsiTheme="minorHAnsi" w:cstheme="minorHAnsi"/>
        </w:rPr>
        <w:t>JAMU  ulicemi Brna až na samotné pódium. Uskutečnily se zde hudební výstupy studentů JAMU i koncerty populárních skupin. Vystoupili zde: Něco si přej, Matyáš Darnady, Moonway Defender, MIMO, Katarzia, Acute Dose.</w:t>
      </w:r>
    </w:p>
    <w:p w14:paraId="13318103" w14:textId="77777777" w:rsidR="0044244D" w:rsidRPr="002543C5" w:rsidRDefault="0044244D" w:rsidP="002543C5">
      <w:pPr>
        <w:ind w:firstLine="360"/>
        <w:jc w:val="both"/>
        <w:rPr>
          <w:rFonts w:asciiTheme="minorHAnsi" w:hAnsiTheme="minorHAnsi" w:cstheme="minorHAnsi"/>
        </w:rPr>
      </w:pPr>
    </w:p>
    <w:p w14:paraId="66CAF7D3" w14:textId="77777777" w:rsidR="00D72C84" w:rsidRPr="002543C5" w:rsidRDefault="00D72C84" w:rsidP="002543C5">
      <w:pPr>
        <w:jc w:val="both"/>
        <w:rPr>
          <w:rFonts w:asciiTheme="minorHAnsi" w:hAnsiTheme="minorHAnsi" w:cstheme="minorHAnsi"/>
          <w:b/>
          <w:bCs/>
        </w:rPr>
      </w:pPr>
      <w:r w:rsidRPr="002543C5">
        <w:rPr>
          <w:rFonts w:asciiTheme="minorHAnsi" w:hAnsiTheme="minorHAnsi" w:cstheme="minorHAnsi"/>
          <w:b/>
          <w:bCs/>
        </w:rPr>
        <w:lastRenderedPageBreak/>
        <w:t>V rámci off-programu festivalu se odehrála následující představení:</w:t>
      </w:r>
    </w:p>
    <w:p w14:paraId="6D641F4A" w14:textId="4ABF3342" w:rsidR="00D72C84" w:rsidRPr="002543C5" w:rsidRDefault="00D72C84" w:rsidP="00B953E9">
      <w:pPr>
        <w:pStyle w:val="Odstavecseseznamem"/>
        <w:numPr>
          <w:ilvl w:val="0"/>
          <w:numId w:val="27"/>
        </w:numPr>
        <w:jc w:val="both"/>
        <w:rPr>
          <w:rFonts w:asciiTheme="minorHAnsi" w:hAnsiTheme="minorHAnsi" w:cstheme="minorHAnsi"/>
        </w:rPr>
      </w:pPr>
      <w:r w:rsidRPr="002543C5">
        <w:rPr>
          <w:rFonts w:asciiTheme="minorHAnsi" w:hAnsiTheme="minorHAnsi" w:cstheme="minorHAnsi"/>
        </w:rPr>
        <w:t>IN THE SOLITUDE, 3. 4. 2019, Divadlo na Orlí</w:t>
      </w:r>
      <w:r w:rsidR="002543C5">
        <w:rPr>
          <w:rFonts w:asciiTheme="minorHAnsi" w:hAnsiTheme="minorHAnsi" w:cstheme="minorHAnsi"/>
        </w:rPr>
        <w:t xml:space="preserve">, </w:t>
      </w:r>
      <w:r w:rsidRPr="002543C5">
        <w:rPr>
          <w:rFonts w:asciiTheme="minorHAnsi" w:hAnsiTheme="minorHAnsi" w:cstheme="minorHAnsi"/>
        </w:rPr>
        <w:t>Autoři: Bernard Marie Koltés/Martin Hodoň</w:t>
      </w:r>
      <w:r w:rsidR="002543C5">
        <w:rPr>
          <w:rFonts w:asciiTheme="minorHAnsi" w:hAnsiTheme="minorHAnsi" w:cstheme="minorHAnsi"/>
        </w:rPr>
        <w:t>, r</w:t>
      </w:r>
      <w:r w:rsidRPr="002543C5">
        <w:rPr>
          <w:rFonts w:asciiTheme="minorHAnsi" w:hAnsiTheme="minorHAnsi" w:cstheme="minorHAnsi"/>
        </w:rPr>
        <w:t>ežie: Martin Hodoň</w:t>
      </w:r>
      <w:r w:rsidR="002543C5">
        <w:rPr>
          <w:rFonts w:asciiTheme="minorHAnsi" w:hAnsiTheme="minorHAnsi" w:cstheme="minorHAnsi"/>
        </w:rPr>
        <w:t>, o</w:t>
      </w:r>
      <w:r w:rsidRPr="002543C5">
        <w:rPr>
          <w:rFonts w:asciiTheme="minorHAnsi" w:hAnsiTheme="minorHAnsi" w:cstheme="minorHAnsi"/>
        </w:rPr>
        <w:t>bsazení: Mark Kristián Hochman, František Maňák</w:t>
      </w:r>
    </w:p>
    <w:p w14:paraId="515070FD" w14:textId="7C35DB15" w:rsidR="00D72C84" w:rsidRPr="002543C5" w:rsidRDefault="00D72C84" w:rsidP="00B953E9">
      <w:pPr>
        <w:pStyle w:val="Odstavecseseznamem"/>
        <w:numPr>
          <w:ilvl w:val="0"/>
          <w:numId w:val="27"/>
        </w:numPr>
        <w:jc w:val="both"/>
        <w:rPr>
          <w:rFonts w:asciiTheme="minorHAnsi" w:hAnsiTheme="minorHAnsi" w:cstheme="minorHAnsi"/>
        </w:rPr>
      </w:pPr>
      <w:r w:rsidRPr="002543C5">
        <w:rPr>
          <w:rFonts w:asciiTheme="minorHAnsi" w:hAnsiTheme="minorHAnsi" w:cstheme="minorHAnsi"/>
        </w:rPr>
        <w:t>THIS IS NOT YOUR KARENINA, 4. 4. 2019, DF JAMU</w:t>
      </w:r>
      <w:r w:rsidR="002543C5">
        <w:rPr>
          <w:rFonts w:asciiTheme="minorHAnsi" w:hAnsiTheme="minorHAnsi" w:cstheme="minorHAnsi"/>
        </w:rPr>
        <w:t>, r</w:t>
      </w:r>
      <w:r w:rsidRPr="002543C5">
        <w:rPr>
          <w:rFonts w:asciiTheme="minorHAnsi" w:hAnsiTheme="minorHAnsi" w:cstheme="minorHAnsi"/>
        </w:rPr>
        <w:t>ežie: Daniela Samsová, Alexandr Minajev</w:t>
      </w:r>
      <w:r w:rsidR="002543C5">
        <w:rPr>
          <w:rFonts w:asciiTheme="minorHAnsi" w:hAnsiTheme="minorHAnsi" w:cstheme="minorHAnsi"/>
        </w:rPr>
        <w:t>, o</w:t>
      </w:r>
      <w:r w:rsidRPr="002543C5">
        <w:rPr>
          <w:rFonts w:asciiTheme="minorHAnsi" w:hAnsiTheme="minorHAnsi" w:cstheme="minorHAnsi"/>
        </w:rPr>
        <w:t>bsazení: Hana Drozdová</w:t>
      </w:r>
    </w:p>
    <w:p w14:paraId="15E4FCCE" w14:textId="166C3F89" w:rsidR="00D72C84" w:rsidRPr="002543C5" w:rsidRDefault="00D72C84" w:rsidP="00B953E9">
      <w:pPr>
        <w:pStyle w:val="Odstavecseseznamem"/>
        <w:numPr>
          <w:ilvl w:val="0"/>
          <w:numId w:val="27"/>
        </w:numPr>
        <w:jc w:val="both"/>
        <w:rPr>
          <w:rFonts w:asciiTheme="minorHAnsi" w:hAnsiTheme="minorHAnsi" w:cstheme="minorHAnsi"/>
        </w:rPr>
      </w:pPr>
      <w:r w:rsidRPr="002543C5">
        <w:rPr>
          <w:rFonts w:asciiTheme="minorHAnsi" w:hAnsiTheme="minorHAnsi" w:cstheme="minorHAnsi"/>
        </w:rPr>
        <w:t>LIFE SENTENCE – THE WORST WILL STAY, 4. 4. 2019 DF JAMU</w:t>
      </w:r>
      <w:r w:rsidR="002543C5">
        <w:rPr>
          <w:rFonts w:asciiTheme="minorHAnsi" w:hAnsiTheme="minorHAnsi" w:cstheme="minorHAnsi"/>
        </w:rPr>
        <w:t>, a</w:t>
      </w:r>
      <w:r w:rsidRPr="002543C5">
        <w:rPr>
          <w:rFonts w:asciiTheme="minorHAnsi" w:hAnsiTheme="minorHAnsi" w:cstheme="minorHAnsi"/>
        </w:rPr>
        <w:t>utor projektu, asistent režie: Radka Kulichová</w:t>
      </w:r>
      <w:r w:rsidR="002543C5">
        <w:rPr>
          <w:rFonts w:asciiTheme="minorHAnsi" w:hAnsiTheme="minorHAnsi" w:cstheme="minorHAnsi"/>
        </w:rPr>
        <w:t>m a</w:t>
      </w:r>
      <w:r w:rsidRPr="002543C5">
        <w:rPr>
          <w:rFonts w:asciiTheme="minorHAnsi" w:hAnsiTheme="minorHAnsi" w:cstheme="minorHAnsi"/>
        </w:rPr>
        <w:t>utor námětu, režie: Marcel Krištofovič</w:t>
      </w:r>
      <w:r w:rsidR="002543C5">
        <w:rPr>
          <w:rFonts w:asciiTheme="minorHAnsi" w:hAnsiTheme="minorHAnsi" w:cstheme="minorHAnsi"/>
        </w:rPr>
        <w:t>, o</w:t>
      </w:r>
      <w:r w:rsidRPr="002543C5">
        <w:rPr>
          <w:rFonts w:asciiTheme="minorHAnsi" w:hAnsiTheme="minorHAnsi" w:cstheme="minorHAnsi"/>
        </w:rPr>
        <w:t>bsazení: Radka Kulichová, Marcel Krištofovič, Daniela Vacková, Šárka Šildová, Petra Gluchová</w:t>
      </w:r>
    </w:p>
    <w:p w14:paraId="58B48591" w14:textId="60043083" w:rsidR="00D72C84" w:rsidRPr="002543C5" w:rsidRDefault="00D72C84" w:rsidP="00B953E9">
      <w:pPr>
        <w:pStyle w:val="Odstavecseseznamem"/>
        <w:numPr>
          <w:ilvl w:val="0"/>
          <w:numId w:val="27"/>
        </w:numPr>
        <w:jc w:val="both"/>
        <w:rPr>
          <w:rFonts w:asciiTheme="minorHAnsi" w:hAnsiTheme="minorHAnsi" w:cstheme="minorHAnsi"/>
        </w:rPr>
      </w:pPr>
      <w:r w:rsidRPr="002543C5">
        <w:rPr>
          <w:rFonts w:asciiTheme="minorHAnsi" w:hAnsiTheme="minorHAnsi" w:cstheme="minorHAnsi"/>
        </w:rPr>
        <w:t>THE NIGHTS OF GIULIETTA, 5. 4. 2019, Divadlo na Orlí</w:t>
      </w:r>
      <w:r w:rsidR="002543C5">
        <w:rPr>
          <w:rFonts w:asciiTheme="minorHAnsi" w:hAnsiTheme="minorHAnsi" w:cstheme="minorHAnsi"/>
        </w:rPr>
        <w:t>, r</w:t>
      </w:r>
      <w:r w:rsidRPr="002543C5">
        <w:rPr>
          <w:rFonts w:asciiTheme="minorHAnsi" w:hAnsiTheme="minorHAnsi" w:cstheme="minorHAnsi"/>
        </w:rPr>
        <w:t>ežie a dramaturgie: Kamila Konývková Kostřicová</w:t>
      </w:r>
      <w:r w:rsidR="002543C5">
        <w:rPr>
          <w:rFonts w:asciiTheme="minorHAnsi" w:hAnsiTheme="minorHAnsi" w:cstheme="minorHAnsi"/>
        </w:rPr>
        <w:t>, o</w:t>
      </w:r>
      <w:r w:rsidRPr="002543C5">
        <w:rPr>
          <w:rFonts w:asciiTheme="minorHAnsi" w:hAnsiTheme="minorHAnsi" w:cstheme="minorHAnsi"/>
        </w:rPr>
        <w:t>bsazení: Lucie Hrochová</w:t>
      </w:r>
    </w:p>
    <w:p w14:paraId="6C21DBDA" w14:textId="4B31D54D" w:rsidR="00D72C84" w:rsidRPr="00515EDD" w:rsidRDefault="00D72C84" w:rsidP="00B953E9">
      <w:pPr>
        <w:pStyle w:val="Odstavecseseznamem"/>
        <w:numPr>
          <w:ilvl w:val="0"/>
          <w:numId w:val="27"/>
        </w:numPr>
        <w:jc w:val="both"/>
        <w:rPr>
          <w:rFonts w:asciiTheme="minorHAnsi" w:hAnsiTheme="minorHAnsi" w:cstheme="minorHAnsi"/>
        </w:rPr>
      </w:pPr>
      <w:r w:rsidRPr="002543C5">
        <w:rPr>
          <w:rFonts w:asciiTheme="minorHAnsi" w:hAnsiTheme="minorHAnsi" w:cstheme="minorHAnsi"/>
        </w:rPr>
        <w:t>DE PROFUNDIS, 6. 4. 2019, Divadlo na Orlí</w:t>
      </w:r>
      <w:r w:rsidR="002543C5">
        <w:rPr>
          <w:rFonts w:asciiTheme="minorHAnsi" w:hAnsiTheme="minorHAnsi" w:cstheme="minorHAnsi"/>
        </w:rPr>
        <w:t>, h</w:t>
      </w:r>
      <w:r w:rsidRPr="002543C5">
        <w:rPr>
          <w:rFonts w:asciiTheme="minorHAnsi" w:hAnsiTheme="minorHAnsi" w:cstheme="minorHAnsi"/>
        </w:rPr>
        <w:t>udba: Frederic Rzewski</w:t>
      </w:r>
      <w:r w:rsidR="00515EDD">
        <w:rPr>
          <w:rFonts w:asciiTheme="minorHAnsi" w:hAnsiTheme="minorHAnsi" w:cstheme="minorHAnsi"/>
        </w:rPr>
        <w:t>, i</w:t>
      </w:r>
      <w:r w:rsidRPr="00515EDD">
        <w:rPr>
          <w:rFonts w:asciiTheme="minorHAnsi" w:hAnsiTheme="minorHAnsi" w:cstheme="minorHAnsi"/>
        </w:rPr>
        <w:t>nterpret: Sára Medková - klavír</w:t>
      </w:r>
    </w:p>
    <w:p w14:paraId="52EC5F68" w14:textId="75460C71" w:rsidR="00D72C84" w:rsidRPr="00515EDD" w:rsidRDefault="00D72C84" w:rsidP="00B953E9">
      <w:pPr>
        <w:pStyle w:val="Odstavecseseznamem"/>
        <w:numPr>
          <w:ilvl w:val="0"/>
          <w:numId w:val="27"/>
        </w:numPr>
        <w:jc w:val="both"/>
        <w:rPr>
          <w:rFonts w:asciiTheme="minorHAnsi" w:hAnsiTheme="minorHAnsi" w:cstheme="minorHAnsi"/>
        </w:rPr>
      </w:pPr>
      <w:r w:rsidRPr="002543C5">
        <w:rPr>
          <w:rFonts w:asciiTheme="minorHAnsi" w:hAnsiTheme="minorHAnsi" w:cstheme="minorHAnsi"/>
        </w:rPr>
        <w:t>NIVÓ, 5. 4. 2019, Studio Marta</w:t>
      </w:r>
      <w:r w:rsidR="00515EDD">
        <w:rPr>
          <w:rFonts w:asciiTheme="minorHAnsi" w:hAnsiTheme="minorHAnsi" w:cstheme="minorHAnsi"/>
        </w:rPr>
        <w:t xml:space="preserve"> - z</w:t>
      </w:r>
      <w:r w:rsidRPr="00515EDD">
        <w:rPr>
          <w:rFonts w:asciiTheme="minorHAnsi" w:hAnsiTheme="minorHAnsi" w:cstheme="minorHAnsi"/>
        </w:rPr>
        <w:t xml:space="preserve"> důvodu zrušení účasti souboru z Bosny a Hercegoviny byla v rámci off-programu uvedena inscenace Nivó</w:t>
      </w:r>
      <w:r w:rsidR="00515EDD" w:rsidRPr="00515EDD">
        <w:rPr>
          <w:rFonts w:asciiTheme="minorHAnsi" w:hAnsiTheme="minorHAnsi" w:cstheme="minorHAnsi"/>
        </w:rPr>
        <w:t>, a</w:t>
      </w:r>
      <w:r w:rsidRPr="00515EDD">
        <w:rPr>
          <w:rFonts w:asciiTheme="minorHAnsi" w:hAnsiTheme="minorHAnsi" w:cstheme="minorHAnsi"/>
        </w:rPr>
        <w:t>utor a interpret: Daniel Kvašňovský</w:t>
      </w:r>
    </w:p>
    <w:p w14:paraId="5115031B" w14:textId="77777777" w:rsidR="00D72C84" w:rsidRPr="002543C5" w:rsidRDefault="00D72C84" w:rsidP="002543C5">
      <w:pPr>
        <w:jc w:val="both"/>
        <w:rPr>
          <w:rFonts w:asciiTheme="minorHAnsi" w:hAnsiTheme="minorHAnsi" w:cstheme="minorHAnsi"/>
        </w:rPr>
      </w:pPr>
    </w:p>
    <w:p w14:paraId="2E24F2FC" w14:textId="77777777" w:rsidR="00D72C84" w:rsidRPr="00515EDD" w:rsidRDefault="00D72C84" w:rsidP="002543C5">
      <w:pPr>
        <w:jc w:val="both"/>
        <w:rPr>
          <w:rFonts w:asciiTheme="minorHAnsi" w:hAnsiTheme="minorHAnsi" w:cstheme="minorHAnsi"/>
          <w:b/>
          <w:bCs/>
        </w:rPr>
      </w:pPr>
      <w:r w:rsidRPr="00515EDD">
        <w:rPr>
          <w:rFonts w:asciiTheme="minorHAnsi" w:hAnsiTheme="minorHAnsi" w:cstheme="minorHAnsi"/>
          <w:b/>
          <w:bCs/>
        </w:rPr>
        <w:t>V rámci festivalu proběhly následující party:</w:t>
      </w:r>
    </w:p>
    <w:p w14:paraId="0BC41D51" w14:textId="45741304" w:rsidR="00D72C84" w:rsidRPr="00515EDD" w:rsidRDefault="00D72C84" w:rsidP="00B953E9">
      <w:pPr>
        <w:pStyle w:val="Odstavecseseznamem"/>
        <w:numPr>
          <w:ilvl w:val="0"/>
          <w:numId w:val="28"/>
        </w:numPr>
        <w:jc w:val="both"/>
        <w:rPr>
          <w:rFonts w:asciiTheme="minorHAnsi" w:hAnsiTheme="minorHAnsi" w:cstheme="minorHAnsi"/>
        </w:rPr>
      </w:pPr>
      <w:r w:rsidRPr="00515EDD">
        <w:rPr>
          <w:rFonts w:asciiTheme="minorHAnsi" w:hAnsiTheme="minorHAnsi" w:cstheme="minorHAnsi"/>
        </w:rPr>
        <w:t>PRVNÍ ČÓRO-MÓRO/THE FIRST BASHAVEL, 2. 4. 2019, 21:00 ArtBar Druhý Pád</w:t>
      </w:r>
      <w:r w:rsidR="00515EDD">
        <w:rPr>
          <w:rFonts w:asciiTheme="minorHAnsi" w:hAnsiTheme="minorHAnsi" w:cstheme="minorHAnsi"/>
        </w:rPr>
        <w:t>, v</w:t>
      </w:r>
      <w:r w:rsidRPr="00515EDD">
        <w:rPr>
          <w:rFonts w:asciiTheme="minorHAnsi" w:hAnsiTheme="minorHAnsi" w:cstheme="minorHAnsi"/>
        </w:rPr>
        <w:t>ystupující: DJ Gadjo.cz (Radio 1) a saxofonista El Checo</w:t>
      </w:r>
    </w:p>
    <w:p w14:paraId="4EE0D59F" w14:textId="5394BD49" w:rsidR="00D72C84" w:rsidRPr="00515EDD" w:rsidRDefault="00D72C84" w:rsidP="00B953E9">
      <w:pPr>
        <w:pStyle w:val="Odstavecseseznamem"/>
        <w:numPr>
          <w:ilvl w:val="0"/>
          <w:numId w:val="28"/>
        </w:numPr>
        <w:jc w:val="both"/>
        <w:rPr>
          <w:rFonts w:asciiTheme="minorHAnsi" w:hAnsiTheme="minorHAnsi" w:cstheme="minorHAnsi"/>
        </w:rPr>
      </w:pPr>
      <w:r w:rsidRPr="00515EDD">
        <w:rPr>
          <w:rFonts w:asciiTheme="minorHAnsi" w:hAnsiTheme="minorHAnsi" w:cstheme="minorHAnsi"/>
        </w:rPr>
        <w:t>SWEET RE-LEAF, 3. 4. 2019, 21:00 VIBE Club</w:t>
      </w:r>
      <w:r w:rsidR="00515EDD">
        <w:rPr>
          <w:rFonts w:asciiTheme="minorHAnsi" w:hAnsiTheme="minorHAnsi" w:cstheme="minorHAnsi"/>
        </w:rPr>
        <w:t>, v</w:t>
      </w:r>
      <w:r w:rsidRPr="00515EDD">
        <w:rPr>
          <w:rFonts w:asciiTheme="minorHAnsi" w:hAnsiTheme="minorHAnsi" w:cstheme="minorHAnsi"/>
        </w:rPr>
        <w:t>ystupující: Ink Midget a Pjoni</w:t>
      </w:r>
    </w:p>
    <w:p w14:paraId="3F858046" w14:textId="55973AF7" w:rsidR="00D72C84" w:rsidRPr="00515EDD" w:rsidRDefault="00D72C84" w:rsidP="00B953E9">
      <w:pPr>
        <w:pStyle w:val="Odstavecseseznamem"/>
        <w:numPr>
          <w:ilvl w:val="0"/>
          <w:numId w:val="28"/>
        </w:numPr>
        <w:jc w:val="both"/>
        <w:rPr>
          <w:rFonts w:asciiTheme="minorHAnsi" w:hAnsiTheme="minorHAnsi" w:cstheme="minorHAnsi"/>
        </w:rPr>
      </w:pPr>
      <w:r w:rsidRPr="00515EDD">
        <w:rPr>
          <w:rFonts w:asciiTheme="minorHAnsi" w:hAnsiTheme="minorHAnsi" w:cstheme="minorHAnsi"/>
        </w:rPr>
        <w:t>MEETING POINT PARTY – DANCE EQUALS REGENERATE, 4. 4. 2019, 21:00, Ponrepo</w:t>
      </w:r>
      <w:r w:rsidR="00515EDD">
        <w:rPr>
          <w:rFonts w:asciiTheme="minorHAnsi" w:hAnsiTheme="minorHAnsi" w:cstheme="minorHAnsi"/>
        </w:rPr>
        <w:t>, v</w:t>
      </w:r>
      <w:r w:rsidRPr="00515EDD">
        <w:rPr>
          <w:rFonts w:asciiTheme="minorHAnsi" w:hAnsiTheme="minorHAnsi" w:cstheme="minorHAnsi"/>
        </w:rPr>
        <w:t>ystupující: Sto Roku Dyzharmonie, Circus Problem a DJ Michał Weiser</w:t>
      </w:r>
    </w:p>
    <w:p w14:paraId="57F88D4F" w14:textId="2CEC946D" w:rsidR="00D72C84" w:rsidRPr="00515EDD" w:rsidRDefault="00D72C84" w:rsidP="00B953E9">
      <w:pPr>
        <w:pStyle w:val="Odstavecseseznamem"/>
        <w:numPr>
          <w:ilvl w:val="0"/>
          <w:numId w:val="28"/>
        </w:numPr>
        <w:jc w:val="both"/>
        <w:rPr>
          <w:rFonts w:asciiTheme="minorHAnsi" w:hAnsiTheme="minorHAnsi" w:cstheme="minorHAnsi"/>
        </w:rPr>
      </w:pPr>
      <w:r w:rsidRPr="00515EDD">
        <w:rPr>
          <w:rFonts w:asciiTheme="minorHAnsi" w:hAnsiTheme="minorHAnsi" w:cstheme="minorHAnsi"/>
        </w:rPr>
        <w:t>THERAPY OF REIKI SHOOTING, 5. 4. 2019, 21:00, Skleněná louk</w:t>
      </w:r>
      <w:r w:rsidR="00515EDD">
        <w:rPr>
          <w:rFonts w:asciiTheme="minorHAnsi" w:hAnsiTheme="minorHAnsi" w:cstheme="minorHAnsi"/>
        </w:rPr>
        <w:t>a, v</w:t>
      </w:r>
      <w:r w:rsidRPr="00515EDD">
        <w:rPr>
          <w:rFonts w:asciiTheme="minorHAnsi" w:hAnsiTheme="minorHAnsi" w:cstheme="minorHAnsi"/>
        </w:rPr>
        <w:t>ystupující: Noir Voir, Diesel diesel max a DJ Kurzola</w:t>
      </w:r>
    </w:p>
    <w:p w14:paraId="621D28F1" w14:textId="2DFF808E" w:rsidR="00D72C84" w:rsidRPr="00515EDD" w:rsidRDefault="00D72C84" w:rsidP="00B953E9">
      <w:pPr>
        <w:pStyle w:val="Odstavecseseznamem"/>
        <w:numPr>
          <w:ilvl w:val="0"/>
          <w:numId w:val="28"/>
        </w:numPr>
        <w:jc w:val="both"/>
        <w:rPr>
          <w:rFonts w:asciiTheme="minorHAnsi" w:hAnsiTheme="minorHAnsi" w:cstheme="minorHAnsi"/>
        </w:rPr>
      </w:pPr>
      <w:r w:rsidRPr="00515EDD">
        <w:rPr>
          <w:rFonts w:asciiTheme="minorHAnsi" w:hAnsiTheme="minorHAnsi" w:cstheme="minorHAnsi"/>
        </w:rPr>
        <w:t>THE LAST AID, 6. 4. 2019, 21:00, Divadlo Husa na provázku</w:t>
      </w:r>
      <w:r w:rsidR="00515EDD">
        <w:rPr>
          <w:rFonts w:asciiTheme="minorHAnsi" w:hAnsiTheme="minorHAnsi" w:cstheme="minorHAnsi"/>
        </w:rPr>
        <w:t>, v</w:t>
      </w:r>
      <w:r w:rsidRPr="00515EDD">
        <w:rPr>
          <w:rFonts w:asciiTheme="minorHAnsi" w:hAnsiTheme="minorHAnsi" w:cstheme="minorHAnsi"/>
        </w:rPr>
        <w:t>ystupující: Golden Delicious, School-Kids DJs</w:t>
      </w:r>
    </w:p>
    <w:p w14:paraId="13B88FE1" w14:textId="77777777" w:rsidR="00D72C84" w:rsidRPr="002543C5" w:rsidRDefault="00D72C84" w:rsidP="002543C5">
      <w:pPr>
        <w:jc w:val="both"/>
        <w:rPr>
          <w:rFonts w:asciiTheme="minorHAnsi" w:hAnsiTheme="minorHAnsi" w:cstheme="minorHAnsi"/>
        </w:rPr>
      </w:pPr>
    </w:p>
    <w:p w14:paraId="2A74548D" w14:textId="77777777" w:rsidR="00D72C84" w:rsidRPr="00515EDD" w:rsidRDefault="00D72C84" w:rsidP="002543C5">
      <w:pPr>
        <w:jc w:val="both"/>
        <w:rPr>
          <w:rFonts w:asciiTheme="minorHAnsi" w:hAnsiTheme="minorHAnsi" w:cstheme="minorHAnsi"/>
          <w:b/>
          <w:bCs/>
        </w:rPr>
      </w:pPr>
      <w:r w:rsidRPr="00515EDD">
        <w:rPr>
          <w:rFonts w:asciiTheme="minorHAnsi" w:hAnsiTheme="minorHAnsi" w:cstheme="minorHAnsi"/>
          <w:b/>
          <w:bCs/>
        </w:rPr>
        <w:t>V rámci festivalu byly realizovány také workshopy:</w:t>
      </w:r>
    </w:p>
    <w:p w14:paraId="614EC529" w14:textId="4F714B8D" w:rsidR="00D72C84" w:rsidRPr="00515EDD" w:rsidRDefault="00D72C84" w:rsidP="00B953E9">
      <w:pPr>
        <w:pStyle w:val="Odstavecseseznamem"/>
        <w:numPr>
          <w:ilvl w:val="0"/>
          <w:numId w:val="29"/>
        </w:numPr>
        <w:jc w:val="both"/>
        <w:rPr>
          <w:rFonts w:asciiTheme="minorHAnsi" w:hAnsiTheme="minorHAnsi" w:cstheme="minorHAnsi"/>
        </w:rPr>
      </w:pPr>
      <w:r w:rsidRPr="00515EDD">
        <w:rPr>
          <w:rFonts w:asciiTheme="minorHAnsi" w:hAnsiTheme="minorHAnsi" w:cstheme="minorHAnsi"/>
        </w:rPr>
        <w:t>TĚLO MNOHA HLASŮ, 3. 4. 2019, 10:00 - 13:00, Astorka</w:t>
      </w:r>
      <w:r w:rsidR="00515EDD">
        <w:rPr>
          <w:rFonts w:asciiTheme="minorHAnsi" w:hAnsiTheme="minorHAnsi" w:cstheme="minorHAnsi"/>
        </w:rPr>
        <w:t>, p</w:t>
      </w:r>
      <w:r w:rsidRPr="00515EDD">
        <w:rPr>
          <w:rFonts w:asciiTheme="minorHAnsi" w:hAnsiTheme="minorHAnsi" w:cstheme="minorHAnsi"/>
        </w:rPr>
        <w:t>erfomer: Nela H. Kornetová</w:t>
      </w:r>
    </w:p>
    <w:p w14:paraId="4E90D400" w14:textId="159E96DC" w:rsidR="00D72C84" w:rsidRPr="00515EDD" w:rsidRDefault="00D72C84" w:rsidP="00B953E9">
      <w:pPr>
        <w:pStyle w:val="Odstavecseseznamem"/>
        <w:numPr>
          <w:ilvl w:val="0"/>
          <w:numId w:val="29"/>
        </w:numPr>
        <w:jc w:val="both"/>
        <w:rPr>
          <w:rFonts w:asciiTheme="minorHAnsi" w:hAnsiTheme="minorHAnsi" w:cstheme="minorHAnsi"/>
        </w:rPr>
      </w:pPr>
      <w:r w:rsidRPr="00515EDD">
        <w:rPr>
          <w:rFonts w:asciiTheme="minorHAnsi" w:hAnsiTheme="minorHAnsi" w:cstheme="minorHAnsi"/>
        </w:rPr>
        <w:t>BODYMIND GAME, 4. 4. 2019, 14:00 - 16:30, Astorka</w:t>
      </w:r>
      <w:r w:rsidR="00515EDD">
        <w:rPr>
          <w:rFonts w:asciiTheme="minorHAnsi" w:hAnsiTheme="minorHAnsi" w:cstheme="minorHAnsi"/>
        </w:rPr>
        <w:t>, p</w:t>
      </w:r>
      <w:r w:rsidRPr="00515EDD">
        <w:rPr>
          <w:rFonts w:asciiTheme="minorHAnsi" w:hAnsiTheme="minorHAnsi" w:cstheme="minorHAnsi"/>
        </w:rPr>
        <w:t>erformer: Irina Andreeva</w:t>
      </w:r>
    </w:p>
    <w:p w14:paraId="1EDB17B2" w14:textId="036606AC" w:rsidR="00D72C84" w:rsidRPr="00515EDD" w:rsidRDefault="00D72C84" w:rsidP="00B953E9">
      <w:pPr>
        <w:pStyle w:val="Odstavecseseznamem"/>
        <w:numPr>
          <w:ilvl w:val="0"/>
          <w:numId w:val="29"/>
        </w:numPr>
        <w:jc w:val="both"/>
        <w:rPr>
          <w:rFonts w:asciiTheme="minorHAnsi" w:hAnsiTheme="minorHAnsi" w:cstheme="minorHAnsi"/>
        </w:rPr>
      </w:pPr>
      <w:r w:rsidRPr="00515EDD">
        <w:rPr>
          <w:rFonts w:asciiTheme="minorHAnsi" w:hAnsiTheme="minorHAnsi" w:cstheme="minorHAnsi"/>
        </w:rPr>
        <w:t>WANNA TRY FOLKLORE?, 3. 4. 2019, 13:00 - 15:00, DF JAMU</w:t>
      </w:r>
      <w:r w:rsidR="00515EDD">
        <w:rPr>
          <w:rFonts w:asciiTheme="minorHAnsi" w:hAnsiTheme="minorHAnsi" w:cstheme="minorHAnsi"/>
        </w:rPr>
        <w:t>, l</w:t>
      </w:r>
      <w:r w:rsidRPr="00515EDD">
        <w:rPr>
          <w:rFonts w:asciiTheme="minorHAnsi" w:hAnsiTheme="minorHAnsi" w:cstheme="minorHAnsi"/>
        </w:rPr>
        <w:t>ektoři: tanečníci a tanečnice z brněnského souboru VUS Ondráš</w:t>
      </w:r>
    </w:p>
    <w:p w14:paraId="7407A117" w14:textId="02F45347" w:rsidR="00D72C84" w:rsidRPr="00515EDD" w:rsidRDefault="00D72C84" w:rsidP="00B953E9">
      <w:pPr>
        <w:pStyle w:val="Odstavecseseznamem"/>
        <w:numPr>
          <w:ilvl w:val="0"/>
          <w:numId w:val="29"/>
        </w:numPr>
        <w:jc w:val="both"/>
        <w:rPr>
          <w:rFonts w:asciiTheme="minorHAnsi" w:hAnsiTheme="minorHAnsi" w:cstheme="minorHAnsi"/>
        </w:rPr>
      </w:pPr>
      <w:r w:rsidRPr="00515EDD">
        <w:rPr>
          <w:rFonts w:asciiTheme="minorHAnsi" w:hAnsiTheme="minorHAnsi" w:cstheme="minorHAnsi"/>
        </w:rPr>
        <w:t>WORKSHOP AFRICKÝCH BUBNŮ – DOSTAŇ SE DO RYTMU!, 4. 4. 2019, 17:00 - 20:00, Astorka</w:t>
      </w:r>
      <w:r w:rsidR="00515EDD">
        <w:rPr>
          <w:rFonts w:asciiTheme="minorHAnsi" w:hAnsiTheme="minorHAnsi" w:cstheme="minorHAnsi"/>
        </w:rPr>
        <w:t>, l</w:t>
      </w:r>
      <w:r w:rsidRPr="00515EDD">
        <w:rPr>
          <w:rFonts w:asciiTheme="minorHAnsi" w:hAnsiTheme="minorHAnsi" w:cstheme="minorHAnsi"/>
        </w:rPr>
        <w:t>ektor: Jiří Bouda</w:t>
      </w:r>
    </w:p>
    <w:p w14:paraId="3C944AAE" w14:textId="763B215B" w:rsidR="00D72C84" w:rsidRPr="00515EDD" w:rsidRDefault="00D72C84" w:rsidP="00B953E9">
      <w:pPr>
        <w:pStyle w:val="Odstavecseseznamem"/>
        <w:numPr>
          <w:ilvl w:val="0"/>
          <w:numId w:val="29"/>
        </w:numPr>
        <w:jc w:val="both"/>
        <w:rPr>
          <w:rFonts w:asciiTheme="minorHAnsi" w:hAnsiTheme="minorHAnsi" w:cstheme="minorHAnsi"/>
        </w:rPr>
      </w:pPr>
      <w:r w:rsidRPr="00515EDD">
        <w:rPr>
          <w:rFonts w:asciiTheme="minorHAnsi" w:hAnsiTheme="minorHAnsi" w:cstheme="minorHAnsi"/>
        </w:rPr>
        <w:t>JOGARECOVERY/JOGAVERY WORKSHOP, 6. 4. 2019, 15:00 - 16:30, DF JAMU</w:t>
      </w:r>
      <w:r w:rsidR="00515EDD">
        <w:rPr>
          <w:rFonts w:asciiTheme="minorHAnsi" w:hAnsiTheme="minorHAnsi" w:cstheme="minorHAnsi"/>
        </w:rPr>
        <w:t>, l</w:t>
      </w:r>
      <w:r w:rsidRPr="00515EDD">
        <w:rPr>
          <w:rFonts w:asciiTheme="minorHAnsi" w:hAnsiTheme="minorHAnsi" w:cstheme="minorHAnsi"/>
        </w:rPr>
        <w:t>ektorka: Christina Smutny</w:t>
      </w:r>
    </w:p>
    <w:p w14:paraId="10035750" w14:textId="77777777" w:rsidR="00515EDD" w:rsidRDefault="00515EDD" w:rsidP="00515EDD">
      <w:pPr>
        <w:jc w:val="both"/>
        <w:rPr>
          <w:rFonts w:asciiTheme="minorHAnsi" w:hAnsiTheme="minorHAnsi" w:cstheme="minorHAnsi"/>
        </w:rPr>
      </w:pPr>
    </w:p>
    <w:p w14:paraId="2001BC3F" w14:textId="46DFBA85" w:rsidR="00D72C84" w:rsidRPr="00515EDD" w:rsidRDefault="00D72C84" w:rsidP="0044244D">
      <w:pPr>
        <w:ind w:firstLine="708"/>
        <w:jc w:val="both"/>
        <w:rPr>
          <w:rFonts w:asciiTheme="minorHAnsi" w:hAnsiTheme="minorHAnsi" w:cstheme="minorHAnsi"/>
        </w:rPr>
      </w:pPr>
      <w:r w:rsidRPr="00515EDD">
        <w:rPr>
          <w:rFonts w:asciiTheme="minorHAnsi" w:hAnsiTheme="minorHAnsi" w:cstheme="minorHAnsi"/>
        </w:rPr>
        <w:t>Festival SETKÁNÍ/ENCOUNTER je nesoutěžní, nicméně v jeho rámci je udělováno několik ocenění. Ta neslouží k vytváření hodnotícího pořadí jednotlivých inscenací z hlavního programu festivalu, ale jejich prostřednictvím se vyzdvihují inspirativní a objevné umělecké počiny mladých divadelníků. Ocenění předává porota, která je složena ze dvou částí – profesionální a studentské.</w:t>
      </w:r>
    </w:p>
    <w:p w14:paraId="7D9F77DA" w14:textId="77777777" w:rsidR="00D72C84" w:rsidRPr="00515EDD" w:rsidRDefault="00D72C84" w:rsidP="0044244D">
      <w:pPr>
        <w:ind w:firstLine="708"/>
        <w:jc w:val="both"/>
        <w:rPr>
          <w:rFonts w:asciiTheme="minorHAnsi" w:hAnsiTheme="minorHAnsi" w:cstheme="minorHAnsi"/>
        </w:rPr>
      </w:pPr>
      <w:r w:rsidRPr="00515EDD">
        <w:rPr>
          <w:rFonts w:asciiTheme="minorHAnsi" w:hAnsiTheme="minorHAnsi" w:cstheme="minorHAnsi"/>
        </w:rPr>
        <w:t xml:space="preserve">Obě části jsou zastoupeny 4 členy z českého i zahraničního prostředí. V profesionální části poroty se jedná o divadelní odborníky a ve studentské části pak o studenty vysokých uměleckých škol. Ocenění Marta, které předává profesionální část poroty, je spjato s konkrétním uměleckým výkonem, tedy jako výraz uznání za mimořádné umělecké výkony studentů podílejících se na vzniku inscenací z hlavního programu přehlídky. Studentská část </w:t>
      </w:r>
      <w:r w:rsidRPr="00515EDD">
        <w:rPr>
          <w:rFonts w:asciiTheme="minorHAnsi" w:hAnsiTheme="minorHAnsi" w:cstheme="minorHAnsi"/>
        </w:rPr>
        <w:lastRenderedPageBreak/>
        <w:t>poroty uděluje ocenění The SWAG of SETKÁNÍ/ENCOUNTER, které je udělováno za svébytné užití inscenačních prostředků, originalitu a výraznou generační výpověď. Ředitel festivalu má právo navíc podle svého uvážení udělit ocenění označené jako Ocenění ředitele festivalu SETKÁNÍ/ENCOUNTER.</w:t>
      </w:r>
    </w:p>
    <w:p w14:paraId="0F6A2670" w14:textId="77777777" w:rsidR="00515EDD" w:rsidRPr="00515EDD" w:rsidRDefault="00515EDD" w:rsidP="00515EDD">
      <w:pPr>
        <w:jc w:val="both"/>
        <w:rPr>
          <w:rFonts w:asciiTheme="minorHAnsi" w:hAnsiTheme="minorHAnsi" w:cstheme="minorHAnsi"/>
          <w:b/>
          <w:bCs/>
        </w:rPr>
      </w:pPr>
    </w:p>
    <w:p w14:paraId="69C5E486" w14:textId="6B39471D" w:rsidR="00D72C84" w:rsidRPr="00515EDD" w:rsidRDefault="00515EDD" w:rsidP="00515EDD">
      <w:pPr>
        <w:jc w:val="both"/>
        <w:rPr>
          <w:rFonts w:asciiTheme="minorHAnsi" w:hAnsiTheme="minorHAnsi" w:cstheme="minorHAnsi"/>
          <w:b/>
          <w:bCs/>
        </w:rPr>
      </w:pPr>
      <w:r w:rsidRPr="00515EDD">
        <w:rPr>
          <w:rFonts w:asciiTheme="minorHAnsi" w:hAnsiTheme="minorHAnsi" w:cstheme="minorHAnsi"/>
          <w:b/>
          <w:bCs/>
        </w:rPr>
        <w:t>Profesionální část poroty:</w:t>
      </w:r>
    </w:p>
    <w:p w14:paraId="1C8F2970" w14:textId="44F447A2" w:rsidR="00D72C84" w:rsidRPr="00515EDD" w:rsidRDefault="00D72C84" w:rsidP="00515EDD">
      <w:pPr>
        <w:jc w:val="both"/>
        <w:rPr>
          <w:rFonts w:asciiTheme="minorHAnsi" w:hAnsiTheme="minorHAnsi" w:cstheme="minorHAnsi"/>
        </w:rPr>
      </w:pPr>
      <w:r w:rsidRPr="00515EDD">
        <w:rPr>
          <w:rFonts w:asciiTheme="minorHAnsi" w:hAnsiTheme="minorHAnsi" w:cstheme="minorHAnsi"/>
        </w:rPr>
        <w:t>Uršula Teržan, Slovinsko</w:t>
      </w:r>
      <w:r w:rsidR="00515EDD">
        <w:rPr>
          <w:rFonts w:asciiTheme="minorHAnsi" w:hAnsiTheme="minorHAnsi" w:cstheme="minorHAnsi"/>
        </w:rPr>
        <w:t xml:space="preserve">, </w:t>
      </w:r>
      <w:r w:rsidRPr="00515EDD">
        <w:rPr>
          <w:rFonts w:asciiTheme="minorHAnsi" w:hAnsiTheme="minorHAnsi" w:cstheme="minorHAnsi"/>
        </w:rPr>
        <w:t xml:space="preserve">tanečnice, choreografka, pedagožka pohybu, předsedkyně poroty </w:t>
      </w:r>
    </w:p>
    <w:p w14:paraId="0B3C0A28" w14:textId="3554FE93" w:rsidR="00D72C84" w:rsidRPr="00515EDD" w:rsidRDefault="00D72C84" w:rsidP="00515EDD">
      <w:pPr>
        <w:jc w:val="both"/>
        <w:rPr>
          <w:rFonts w:asciiTheme="minorHAnsi" w:hAnsiTheme="minorHAnsi" w:cstheme="minorHAnsi"/>
        </w:rPr>
      </w:pPr>
      <w:r w:rsidRPr="00515EDD">
        <w:rPr>
          <w:rFonts w:asciiTheme="minorHAnsi" w:hAnsiTheme="minorHAnsi" w:cstheme="minorHAnsi"/>
        </w:rPr>
        <w:t>Mgr. Martina Pecková Černá, Ph.D., Česká republika</w:t>
      </w:r>
      <w:r w:rsidR="00515EDD">
        <w:rPr>
          <w:rFonts w:asciiTheme="minorHAnsi" w:hAnsiTheme="minorHAnsi" w:cstheme="minorHAnsi"/>
        </w:rPr>
        <w:t xml:space="preserve">, </w:t>
      </w:r>
      <w:r w:rsidRPr="00515EDD">
        <w:rPr>
          <w:rFonts w:asciiTheme="minorHAnsi" w:hAnsiTheme="minorHAnsi" w:cstheme="minorHAnsi"/>
        </w:rPr>
        <w:t>teatroložka, překladatelka a kulturní manažerka</w:t>
      </w:r>
    </w:p>
    <w:p w14:paraId="521D2A28" w14:textId="3F78272F" w:rsidR="00D72C84" w:rsidRPr="00515EDD" w:rsidRDefault="00D72C84" w:rsidP="00515EDD">
      <w:pPr>
        <w:jc w:val="both"/>
        <w:rPr>
          <w:rFonts w:asciiTheme="minorHAnsi" w:hAnsiTheme="minorHAnsi" w:cstheme="minorHAnsi"/>
        </w:rPr>
      </w:pPr>
      <w:r w:rsidRPr="00515EDD">
        <w:rPr>
          <w:rFonts w:asciiTheme="minorHAnsi" w:hAnsiTheme="minorHAnsi" w:cstheme="minorHAnsi"/>
        </w:rPr>
        <w:t>Dr. Wolfgang Jansen, Německo</w:t>
      </w:r>
      <w:r w:rsidR="00515EDD">
        <w:rPr>
          <w:rFonts w:asciiTheme="minorHAnsi" w:hAnsiTheme="minorHAnsi" w:cstheme="minorHAnsi"/>
        </w:rPr>
        <w:t xml:space="preserve">, </w:t>
      </w:r>
      <w:r w:rsidRPr="00515EDD">
        <w:rPr>
          <w:rFonts w:asciiTheme="minorHAnsi" w:hAnsiTheme="minorHAnsi" w:cstheme="minorHAnsi"/>
        </w:rPr>
        <w:t>divadelní vědec, pedagog a kulturní manažer</w:t>
      </w:r>
    </w:p>
    <w:p w14:paraId="1669A37A" w14:textId="136BFFC0" w:rsidR="00D72C84" w:rsidRPr="00515EDD" w:rsidRDefault="00D72C84" w:rsidP="00515EDD">
      <w:pPr>
        <w:jc w:val="both"/>
        <w:rPr>
          <w:rFonts w:asciiTheme="minorHAnsi" w:hAnsiTheme="minorHAnsi" w:cstheme="minorHAnsi"/>
        </w:rPr>
      </w:pPr>
      <w:r w:rsidRPr="00515EDD">
        <w:rPr>
          <w:rFonts w:asciiTheme="minorHAnsi" w:hAnsiTheme="minorHAnsi" w:cstheme="minorHAnsi"/>
        </w:rPr>
        <w:t>Paul Bourne, Velká Británie</w:t>
      </w:r>
      <w:r w:rsidR="00515EDD">
        <w:rPr>
          <w:rFonts w:asciiTheme="minorHAnsi" w:hAnsiTheme="minorHAnsi" w:cstheme="minorHAnsi"/>
        </w:rPr>
        <w:t xml:space="preserve">, </w:t>
      </w:r>
      <w:r w:rsidRPr="00515EDD">
        <w:rPr>
          <w:rFonts w:asciiTheme="minorHAnsi" w:hAnsiTheme="minorHAnsi" w:cstheme="minorHAnsi"/>
        </w:rPr>
        <w:t>divadelní režisér a umělecký šéf Menagerie Theatre</w:t>
      </w:r>
    </w:p>
    <w:p w14:paraId="5FB73162" w14:textId="77777777" w:rsidR="00515EDD" w:rsidRDefault="00515EDD" w:rsidP="00515EDD">
      <w:pPr>
        <w:jc w:val="both"/>
        <w:rPr>
          <w:rFonts w:asciiTheme="minorHAnsi" w:hAnsiTheme="minorHAnsi" w:cstheme="minorHAnsi"/>
        </w:rPr>
      </w:pPr>
    </w:p>
    <w:p w14:paraId="6DB13830" w14:textId="02EF36C4" w:rsidR="00D72C84" w:rsidRPr="00515EDD" w:rsidRDefault="00515EDD" w:rsidP="00515EDD">
      <w:pPr>
        <w:jc w:val="both"/>
        <w:rPr>
          <w:rFonts w:asciiTheme="minorHAnsi" w:hAnsiTheme="minorHAnsi" w:cstheme="minorHAnsi"/>
          <w:b/>
          <w:bCs/>
        </w:rPr>
      </w:pPr>
      <w:r w:rsidRPr="00515EDD">
        <w:rPr>
          <w:rFonts w:asciiTheme="minorHAnsi" w:hAnsiTheme="minorHAnsi" w:cstheme="minorHAnsi"/>
          <w:b/>
          <w:bCs/>
        </w:rPr>
        <w:t>Studentská část poroty:</w:t>
      </w:r>
    </w:p>
    <w:p w14:paraId="42C58478" w14:textId="77777777" w:rsidR="00D72C84" w:rsidRPr="00515EDD" w:rsidRDefault="00D72C84" w:rsidP="00515EDD">
      <w:pPr>
        <w:jc w:val="both"/>
        <w:rPr>
          <w:rFonts w:asciiTheme="minorHAnsi" w:hAnsiTheme="minorHAnsi" w:cstheme="minorHAnsi"/>
        </w:rPr>
      </w:pPr>
      <w:r w:rsidRPr="00515EDD">
        <w:rPr>
          <w:rFonts w:asciiTheme="minorHAnsi" w:hAnsiTheme="minorHAnsi" w:cstheme="minorHAnsi"/>
        </w:rPr>
        <w:t xml:space="preserve"> Alejandro Postigo Gomez, Velká Británie, Royal Central School of Speech and Drama</w:t>
      </w:r>
    </w:p>
    <w:p w14:paraId="2E77D353" w14:textId="77777777" w:rsidR="00D72C84" w:rsidRPr="00515EDD" w:rsidRDefault="00D72C84" w:rsidP="00515EDD">
      <w:pPr>
        <w:jc w:val="both"/>
        <w:rPr>
          <w:rFonts w:asciiTheme="minorHAnsi" w:hAnsiTheme="minorHAnsi" w:cstheme="minorHAnsi"/>
        </w:rPr>
      </w:pPr>
      <w:r w:rsidRPr="00515EDD">
        <w:rPr>
          <w:rFonts w:asciiTheme="minorHAnsi" w:hAnsiTheme="minorHAnsi" w:cstheme="minorHAnsi"/>
        </w:rPr>
        <w:t xml:space="preserve"> Vaiva Martišauskaitė, Litva, Lithuanian Academy of Music and Theatre</w:t>
      </w:r>
    </w:p>
    <w:p w14:paraId="45F2E7ED" w14:textId="77777777" w:rsidR="00D72C84" w:rsidRPr="00515EDD" w:rsidRDefault="00D72C84" w:rsidP="00515EDD">
      <w:pPr>
        <w:jc w:val="both"/>
        <w:rPr>
          <w:rFonts w:asciiTheme="minorHAnsi" w:hAnsiTheme="minorHAnsi" w:cstheme="minorHAnsi"/>
        </w:rPr>
      </w:pPr>
      <w:r w:rsidRPr="00515EDD">
        <w:rPr>
          <w:rFonts w:asciiTheme="minorHAnsi" w:hAnsiTheme="minorHAnsi" w:cstheme="minorHAnsi"/>
        </w:rPr>
        <w:t xml:space="preserve"> Gezim Hasani, Kosovo, University of Prishtina</w:t>
      </w:r>
    </w:p>
    <w:p w14:paraId="12B84199" w14:textId="77777777" w:rsidR="00D72C84" w:rsidRPr="00515EDD" w:rsidRDefault="00D72C84" w:rsidP="00515EDD">
      <w:pPr>
        <w:jc w:val="both"/>
        <w:rPr>
          <w:rFonts w:asciiTheme="minorHAnsi" w:hAnsiTheme="minorHAnsi" w:cstheme="minorHAnsi"/>
        </w:rPr>
      </w:pPr>
      <w:r w:rsidRPr="00515EDD">
        <w:rPr>
          <w:rFonts w:asciiTheme="minorHAnsi" w:hAnsiTheme="minorHAnsi" w:cstheme="minorHAnsi"/>
        </w:rPr>
        <w:t xml:space="preserve"> Romana Kopřivová, Česká republika, Univerzita Palackého v Olomouci</w:t>
      </w:r>
    </w:p>
    <w:p w14:paraId="699D0276" w14:textId="77777777" w:rsidR="00515EDD" w:rsidRDefault="00515EDD" w:rsidP="00515EDD">
      <w:pPr>
        <w:jc w:val="both"/>
        <w:rPr>
          <w:rFonts w:asciiTheme="minorHAnsi" w:hAnsiTheme="minorHAnsi" w:cstheme="minorHAnsi"/>
          <w:u w:val="single"/>
        </w:rPr>
      </w:pPr>
    </w:p>
    <w:p w14:paraId="41B93D89" w14:textId="2E14A8D0" w:rsidR="00D72C84" w:rsidRPr="00515EDD" w:rsidRDefault="00D72C84" w:rsidP="00515EDD">
      <w:pPr>
        <w:jc w:val="both"/>
        <w:rPr>
          <w:rFonts w:asciiTheme="minorHAnsi" w:hAnsiTheme="minorHAnsi" w:cstheme="minorHAnsi"/>
          <w:b/>
          <w:bCs/>
        </w:rPr>
      </w:pPr>
      <w:r w:rsidRPr="00515EDD">
        <w:rPr>
          <w:rFonts w:asciiTheme="minorHAnsi" w:hAnsiTheme="minorHAnsi" w:cstheme="minorHAnsi"/>
          <w:b/>
          <w:bCs/>
        </w:rPr>
        <w:t>Ocenění Marta</w:t>
      </w:r>
    </w:p>
    <w:p w14:paraId="7A7A7806" w14:textId="77777777" w:rsidR="00D72C84" w:rsidRPr="00515EDD" w:rsidRDefault="00D72C84" w:rsidP="00B953E9">
      <w:pPr>
        <w:pStyle w:val="Odstavecseseznamem"/>
        <w:numPr>
          <w:ilvl w:val="0"/>
          <w:numId w:val="30"/>
        </w:numPr>
        <w:jc w:val="both"/>
        <w:rPr>
          <w:rFonts w:asciiTheme="minorHAnsi" w:hAnsiTheme="minorHAnsi" w:cstheme="minorHAnsi"/>
        </w:rPr>
      </w:pPr>
      <w:r w:rsidRPr="00515EDD">
        <w:rPr>
          <w:rFonts w:asciiTheme="minorHAnsi" w:hAnsiTheme="minorHAnsi" w:cstheme="minorHAnsi"/>
        </w:rPr>
        <w:t>Peterovi Martinčekovi za mimořádné zobrazení obyčejného člověka. Fyzicky kontrolovaný a psychologicky soustředění výkon, který doplnil výjimečnou společnou práci hereckého souboru z bratislavské VŠMU v inscenaci Accordance!</w:t>
      </w:r>
    </w:p>
    <w:p w14:paraId="475B746B" w14:textId="77777777" w:rsidR="00D72C84" w:rsidRPr="00515EDD" w:rsidRDefault="00D72C84" w:rsidP="00B953E9">
      <w:pPr>
        <w:pStyle w:val="Odstavecseseznamem"/>
        <w:numPr>
          <w:ilvl w:val="0"/>
          <w:numId w:val="30"/>
        </w:numPr>
        <w:jc w:val="both"/>
        <w:rPr>
          <w:rFonts w:asciiTheme="minorHAnsi" w:hAnsiTheme="minorHAnsi" w:cstheme="minorHAnsi"/>
        </w:rPr>
      </w:pPr>
      <w:r w:rsidRPr="00515EDD">
        <w:rPr>
          <w:rFonts w:asciiTheme="minorHAnsi" w:hAnsiTheme="minorHAnsi" w:cstheme="minorHAnsi"/>
        </w:rPr>
        <w:t>Maji Wolski za pravdivý, citlivý a tajnosnubný výkon v inscenaci My anxiety pax a weapon, která velmi silně reprezentovala dynamický a inspirující herecký ansámbl polské National Academy of Theatre Arts in Krakow.</w:t>
      </w:r>
    </w:p>
    <w:p w14:paraId="1A8DF8A0" w14:textId="034214ED" w:rsidR="00D72C84" w:rsidRPr="00515EDD" w:rsidRDefault="00D72C84" w:rsidP="00B953E9">
      <w:pPr>
        <w:pStyle w:val="Odstavecseseznamem"/>
        <w:numPr>
          <w:ilvl w:val="0"/>
          <w:numId w:val="30"/>
        </w:numPr>
        <w:jc w:val="both"/>
        <w:rPr>
          <w:rFonts w:asciiTheme="minorHAnsi" w:hAnsiTheme="minorHAnsi" w:cstheme="minorHAnsi"/>
        </w:rPr>
      </w:pPr>
      <w:r w:rsidRPr="00515EDD">
        <w:rPr>
          <w:rFonts w:asciiTheme="minorHAnsi" w:hAnsiTheme="minorHAnsi" w:cstheme="minorHAnsi"/>
        </w:rPr>
        <w:t xml:space="preserve">Pamele Butane za imaginativní tvorbu různorodých scénických konceptů; včetně podrobné a funkční scény, rekvizit a loutek, které podpořilo tento talentovaný soubor z Latvian Academy of Culture v hledání tří alternativních a neobyčejných světů v inscenaci Disappearing Future. </w:t>
      </w:r>
    </w:p>
    <w:p w14:paraId="5387DE1A" w14:textId="77777777" w:rsidR="00D72C84" w:rsidRPr="00515EDD" w:rsidRDefault="00D72C84" w:rsidP="00B953E9">
      <w:pPr>
        <w:pStyle w:val="Odstavecseseznamem"/>
        <w:numPr>
          <w:ilvl w:val="0"/>
          <w:numId w:val="30"/>
        </w:numPr>
        <w:jc w:val="both"/>
        <w:rPr>
          <w:rFonts w:asciiTheme="minorHAnsi" w:hAnsiTheme="minorHAnsi" w:cstheme="minorHAnsi"/>
        </w:rPr>
      </w:pPr>
      <w:r w:rsidRPr="00515EDD">
        <w:rPr>
          <w:rFonts w:asciiTheme="minorHAnsi" w:hAnsiTheme="minorHAnsi" w:cstheme="minorHAnsi"/>
        </w:rPr>
        <w:t>Paul Ölinger a Andre Menrath za scénickou hudbu, protože na zvuku záleží! Toto duo vytvořilo a odehrálo soudržný, koordinovaný a integrovaný hudební doprovod, který byl srdcem silného, odvážného a ansámblového výkonu souboru University of Music and Performing Arts Graz, Rakousko v inscenaci Romulus the Great.</w:t>
      </w:r>
    </w:p>
    <w:p w14:paraId="68855416" w14:textId="77777777" w:rsidR="00515EDD" w:rsidRDefault="00515EDD" w:rsidP="00515EDD">
      <w:pPr>
        <w:jc w:val="both"/>
        <w:rPr>
          <w:rFonts w:asciiTheme="minorHAnsi" w:hAnsiTheme="minorHAnsi" w:cstheme="minorHAnsi"/>
          <w:u w:val="single"/>
        </w:rPr>
      </w:pPr>
    </w:p>
    <w:p w14:paraId="1E606C54" w14:textId="10AD6EEE" w:rsidR="00D72C84" w:rsidRPr="00515EDD" w:rsidRDefault="00D72C84" w:rsidP="00515EDD">
      <w:pPr>
        <w:jc w:val="both"/>
        <w:rPr>
          <w:rFonts w:asciiTheme="minorHAnsi" w:hAnsiTheme="minorHAnsi" w:cstheme="minorHAnsi"/>
          <w:b/>
          <w:bCs/>
        </w:rPr>
      </w:pPr>
      <w:r w:rsidRPr="00515EDD">
        <w:rPr>
          <w:rFonts w:asciiTheme="minorHAnsi" w:hAnsiTheme="minorHAnsi" w:cstheme="minorHAnsi"/>
          <w:b/>
          <w:bCs/>
        </w:rPr>
        <w:t>Ocenění The SWAG of SETKÁNÍ/ENCOUNTER</w:t>
      </w:r>
    </w:p>
    <w:p w14:paraId="7428A708" w14:textId="77777777" w:rsidR="00D72C84" w:rsidRPr="00515EDD" w:rsidRDefault="00D72C84" w:rsidP="00515EDD">
      <w:pPr>
        <w:ind w:firstLine="708"/>
        <w:jc w:val="both"/>
        <w:rPr>
          <w:rFonts w:asciiTheme="minorHAnsi" w:hAnsiTheme="minorHAnsi" w:cstheme="minorHAnsi"/>
        </w:rPr>
      </w:pPr>
      <w:r w:rsidRPr="00515EDD">
        <w:rPr>
          <w:rFonts w:asciiTheme="minorHAnsi" w:hAnsiTheme="minorHAnsi" w:cstheme="minorHAnsi"/>
        </w:rPr>
        <w:t>Uziel Delamide za silný reprezentativní výkon, který byl ústředním bodem silného a nápaditého převyprávění klasického příběhu Oedipus z daleké De La Salle-College of Saint Benilde na Filipínách.</w:t>
      </w:r>
    </w:p>
    <w:p w14:paraId="02187819" w14:textId="77777777" w:rsidR="00515EDD" w:rsidRDefault="00515EDD" w:rsidP="00515EDD">
      <w:pPr>
        <w:jc w:val="both"/>
        <w:rPr>
          <w:rFonts w:asciiTheme="minorHAnsi" w:hAnsiTheme="minorHAnsi" w:cstheme="minorHAnsi"/>
          <w:u w:val="single"/>
        </w:rPr>
      </w:pPr>
    </w:p>
    <w:p w14:paraId="569CD9E9" w14:textId="5DF7AF99" w:rsidR="00D72C84" w:rsidRPr="00515EDD" w:rsidRDefault="00D72C84" w:rsidP="00515EDD">
      <w:pPr>
        <w:jc w:val="both"/>
        <w:rPr>
          <w:rFonts w:asciiTheme="minorHAnsi" w:hAnsiTheme="minorHAnsi" w:cstheme="minorHAnsi"/>
          <w:b/>
          <w:bCs/>
        </w:rPr>
      </w:pPr>
      <w:r w:rsidRPr="00515EDD">
        <w:rPr>
          <w:rFonts w:asciiTheme="minorHAnsi" w:hAnsiTheme="minorHAnsi" w:cstheme="minorHAnsi"/>
          <w:b/>
          <w:bCs/>
        </w:rPr>
        <w:t>Ocenění Ředitele festivalu</w:t>
      </w:r>
    </w:p>
    <w:p w14:paraId="5A60B129" w14:textId="77777777" w:rsidR="00D72C84" w:rsidRPr="00515EDD" w:rsidRDefault="00D72C84" w:rsidP="0044244D">
      <w:pPr>
        <w:ind w:firstLine="708"/>
        <w:jc w:val="both"/>
        <w:rPr>
          <w:rFonts w:asciiTheme="minorHAnsi" w:hAnsiTheme="minorHAnsi" w:cstheme="minorHAnsi"/>
        </w:rPr>
      </w:pPr>
      <w:r w:rsidRPr="00515EDD">
        <w:rPr>
          <w:rFonts w:asciiTheme="minorHAnsi" w:hAnsiTheme="minorHAnsi" w:cstheme="minorHAnsi"/>
        </w:rPr>
        <w:t xml:space="preserve">Petrovi Erbesovi a Borisi Jedinákovi za mimořádně originální a sebeironickou brutalitu reflektující českou národní historii, se kterou dekonstruují kulturní poklad českého národa v inscenaci </w:t>
      </w:r>
      <w:r w:rsidRPr="0044244D">
        <w:rPr>
          <w:rFonts w:asciiTheme="minorHAnsi" w:hAnsiTheme="minorHAnsi" w:cstheme="minorHAnsi"/>
          <w:bdr w:val="none" w:sz="0" w:space="0" w:color="auto" w:frame="1"/>
          <w:shd w:val="clear" w:color="auto" w:fill="FFFFFF"/>
        </w:rPr>
        <w:t>Prodaná nevěsta na prknech Prozatimního, Stavovského a Národního divadla v letech 1868 až 2018</w:t>
      </w:r>
      <w:r w:rsidRPr="0044244D">
        <w:rPr>
          <w:rFonts w:asciiTheme="minorHAnsi" w:hAnsiTheme="minorHAnsi" w:cstheme="minorHAnsi"/>
        </w:rPr>
        <w:t xml:space="preserve"> </w:t>
      </w:r>
      <w:r w:rsidRPr="00515EDD">
        <w:rPr>
          <w:rFonts w:asciiTheme="minorHAnsi" w:hAnsiTheme="minorHAnsi" w:cstheme="minorHAnsi"/>
        </w:rPr>
        <w:t xml:space="preserve">z </w:t>
      </w:r>
      <w:proofErr w:type="gramStart"/>
      <w:r w:rsidRPr="00515EDD">
        <w:rPr>
          <w:rFonts w:asciiTheme="minorHAnsi" w:hAnsiTheme="minorHAnsi" w:cstheme="minorHAnsi"/>
        </w:rPr>
        <w:t>DAMU</w:t>
      </w:r>
      <w:proofErr w:type="gramEnd"/>
      <w:r w:rsidRPr="00515EDD">
        <w:rPr>
          <w:rFonts w:asciiTheme="minorHAnsi" w:hAnsiTheme="minorHAnsi" w:cstheme="minorHAnsi"/>
        </w:rPr>
        <w:t>.</w:t>
      </w:r>
    </w:p>
    <w:p w14:paraId="1D351461" w14:textId="77777777" w:rsidR="00515EDD" w:rsidRDefault="00515EDD" w:rsidP="00515EDD">
      <w:pPr>
        <w:jc w:val="both"/>
        <w:rPr>
          <w:rFonts w:asciiTheme="minorHAnsi" w:hAnsiTheme="minorHAnsi" w:cstheme="minorHAnsi"/>
        </w:rPr>
      </w:pPr>
    </w:p>
    <w:p w14:paraId="4A7952DA" w14:textId="3A5877BC" w:rsidR="00D72C84" w:rsidRPr="00515EDD" w:rsidRDefault="00D72C84" w:rsidP="00515EDD">
      <w:pPr>
        <w:ind w:firstLine="708"/>
        <w:jc w:val="both"/>
        <w:rPr>
          <w:rFonts w:asciiTheme="minorHAnsi" w:hAnsiTheme="minorHAnsi" w:cstheme="minorHAnsi"/>
        </w:rPr>
      </w:pPr>
      <w:r w:rsidRPr="00515EDD">
        <w:rPr>
          <w:rFonts w:asciiTheme="minorHAnsi" w:hAnsiTheme="minorHAnsi" w:cstheme="minorHAnsi"/>
        </w:rPr>
        <w:t>Rozpočet festivalu pro rok 2019 dosáhl výše  1.881.312,53</w:t>
      </w:r>
      <w:r w:rsidR="0044244D">
        <w:rPr>
          <w:rFonts w:asciiTheme="minorHAnsi" w:hAnsiTheme="minorHAnsi" w:cstheme="minorHAnsi"/>
        </w:rPr>
        <w:t xml:space="preserve"> Kč</w:t>
      </w:r>
      <w:r w:rsidRPr="00515EDD">
        <w:rPr>
          <w:rFonts w:asciiTheme="minorHAnsi" w:hAnsiTheme="minorHAnsi" w:cstheme="minorHAnsi"/>
        </w:rPr>
        <w:t xml:space="preserve">. Tato částka je srovnatelná i s předchozím ročníkem festivalu. Nejnákladnější položkou rozpočtu bylo </w:t>
      </w:r>
      <w:r w:rsidRPr="00515EDD">
        <w:rPr>
          <w:rFonts w:asciiTheme="minorHAnsi" w:hAnsiTheme="minorHAnsi" w:cstheme="minorHAnsi"/>
        </w:rPr>
        <w:lastRenderedPageBreak/>
        <w:t>ubytování pro hosty a účastníky festivalu. Na 29. ročník festivalu zavítalo 209 hostů a účastníků. Z rozpočtu festivalu bylo hrazeno ubytování pro 173 z nich.</w:t>
      </w:r>
    </w:p>
    <w:p w14:paraId="2B6C50AF" w14:textId="77777777" w:rsidR="00D72C84" w:rsidRPr="00515EDD" w:rsidRDefault="00D72C84" w:rsidP="00515EDD">
      <w:pPr>
        <w:ind w:firstLine="708"/>
        <w:jc w:val="both"/>
        <w:rPr>
          <w:rFonts w:asciiTheme="minorHAnsi" w:hAnsiTheme="minorHAnsi" w:cstheme="minorHAnsi"/>
        </w:rPr>
      </w:pPr>
      <w:r w:rsidRPr="00515EDD">
        <w:rPr>
          <w:rFonts w:asciiTheme="minorHAnsi" w:hAnsiTheme="minorHAnsi" w:cstheme="minorHAnsi"/>
        </w:rPr>
        <w:t>XXIX. ročník festivalu SETKÁNÍ/ENCOUNTER získal finanční prostředky od následujících subjektů veřejné správy:</w:t>
      </w:r>
    </w:p>
    <w:p w14:paraId="75601B18" w14:textId="77777777" w:rsidR="00D72C84" w:rsidRPr="00515EDD" w:rsidRDefault="00D72C84" w:rsidP="00B953E9">
      <w:pPr>
        <w:pStyle w:val="Odstavecseseznamem"/>
        <w:numPr>
          <w:ilvl w:val="0"/>
          <w:numId w:val="31"/>
        </w:numPr>
        <w:jc w:val="both"/>
        <w:rPr>
          <w:rFonts w:asciiTheme="minorHAnsi" w:hAnsiTheme="minorHAnsi" w:cstheme="minorHAnsi"/>
        </w:rPr>
      </w:pPr>
      <w:r w:rsidRPr="00515EDD">
        <w:rPr>
          <w:rFonts w:asciiTheme="minorHAnsi" w:hAnsiTheme="minorHAnsi" w:cstheme="minorHAnsi"/>
        </w:rPr>
        <w:t>Mezinárodní visegrádský fond,</w:t>
      </w:r>
    </w:p>
    <w:p w14:paraId="02FC598A" w14:textId="77777777" w:rsidR="00D72C84" w:rsidRPr="00515EDD" w:rsidRDefault="00D72C84" w:rsidP="00B953E9">
      <w:pPr>
        <w:pStyle w:val="Odstavecseseznamem"/>
        <w:numPr>
          <w:ilvl w:val="0"/>
          <w:numId w:val="31"/>
        </w:numPr>
        <w:jc w:val="both"/>
        <w:rPr>
          <w:rFonts w:asciiTheme="minorHAnsi" w:hAnsiTheme="minorHAnsi" w:cstheme="minorHAnsi"/>
        </w:rPr>
      </w:pPr>
      <w:r w:rsidRPr="00515EDD">
        <w:rPr>
          <w:rFonts w:asciiTheme="minorHAnsi" w:hAnsiTheme="minorHAnsi" w:cstheme="minorHAnsi"/>
        </w:rPr>
        <w:t>Statutární město Brno,</w:t>
      </w:r>
    </w:p>
    <w:p w14:paraId="2603B350" w14:textId="77777777" w:rsidR="00D72C84" w:rsidRPr="00515EDD" w:rsidRDefault="00D72C84" w:rsidP="00B953E9">
      <w:pPr>
        <w:pStyle w:val="Odstavecseseznamem"/>
        <w:numPr>
          <w:ilvl w:val="0"/>
          <w:numId w:val="31"/>
        </w:numPr>
        <w:jc w:val="both"/>
        <w:rPr>
          <w:rFonts w:asciiTheme="minorHAnsi" w:hAnsiTheme="minorHAnsi" w:cstheme="minorHAnsi"/>
        </w:rPr>
      </w:pPr>
      <w:r w:rsidRPr="00515EDD">
        <w:rPr>
          <w:rFonts w:asciiTheme="minorHAnsi" w:hAnsiTheme="minorHAnsi" w:cstheme="minorHAnsi"/>
        </w:rPr>
        <w:t>Jihomoravský kraj,</w:t>
      </w:r>
    </w:p>
    <w:p w14:paraId="7702D609" w14:textId="77777777" w:rsidR="00D72C84" w:rsidRPr="00515EDD" w:rsidRDefault="00D72C84" w:rsidP="00B953E9">
      <w:pPr>
        <w:pStyle w:val="Odstavecseseznamem"/>
        <w:numPr>
          <w:ilvl w:val="0"/>
          <w:numId w:val="31"/>
        </w:numPr>
        <w:jc w:val="both"/>
        <w:rPr>
          <w:rFonts w:asciiTheme="minorHAnsi" w:hAnsiTheme="minorHAnsi" w:cstheme="minorHAnsi"/>
        </w:rPr>
      </w:pPr>
      <w:r w:rsidRPr="00515EDD">
        <w:rPr>
          <w:rFonts w:asciiTheme="minorHAnsi" w:hAnsiTheme="minorHAnsi" w:cstheme="minorHAnsi"/>
        </w:rPr>
        <w:t>Státní fond kultury České republiky,</w:t>
      </w:r>
    </w:p>
    <w:p w14:paraId="42D9FD2C" w14:textId="77777777" w:rsidR="00D72C84" w:rsidRPr="00515EDD" w:rsidRDefault="00D72C84" w:rsidP="00B953E9">
      <w:pPr>
        <w:pStyle w:val="Odstavecseseznamem"/>
        <w:numPr>
          <w:ilvl w:val="0"/>
          <w:numId w:val="31"/>
        </w:numPr>
        <w:jc w:val="both"/>
        <w:rPr>
          <w:rFonts w:asciiTheme="minorHAnsi" w:hAnsiTheme="minorHAnsi" w:cstheme="minorHAnsi"/>
        </w:rPr>
      </w:pPr>
      <w:r w:rsidRPr="00515EDD">
        <w:rPr>
          <w:rFonts w:asciiTheme="minorHAnsi" w:hAnsiTheme="minorHAnsi" w:cstheme="minorHAnsi"/>
        </w:rPr>
        <w:t>Ministerstvo kultury České republiky.</w:t>
      </w:r>
    </w:p>
    <w:p w14:paraId="3FD25C06" w14:textId="77777777" w:rsidR="00D72C84" w:rsidRPr="00515EDD" w:rsidRDefault="00D72C84" w:rsidP="00B953E9">
      <w:pPr>
        <w:pStyle w:val="Odstavecseseznamem"/>
        <w:numPr>
          <w:ilvl w:val="0"/>
          <w:numId w:val="31"/>
        </w:numPr>
        <w:jc w:val="both"/>
        <w:rPr>
          <w:rFonts w:asciiTheme="minorHAnsi" w:hAnsiTheme="minorHAnsi" w:cstheme="minorHAnsi"/>
        </w:rPr>
      </w:pPr>
      <w:r w:rsidRPr="00515EDD">
        <w:rPr>
          <w:rFonts w:asciiTheme="minorHAnsi" w:hAnsiTheme="minorHAnsi" w:cstheme="minorHAnsi"/>
        </w:rPr>
        <w:t>Hlavním mediálním partnerem festivalu byla Česká televize.</w:t>
      </w:r>
    </w:p>
    <w:p w14:paraId="0D3AC694" w14:textId="77777777" w:rsidR="00515EDD" w:rsidRDefault="00515EDD" w:rsidP="00515EDD">
      <w:pPr>
        <w:ind w:firstLine="360"/>
        <w:jc w:val="both"/>
        <w:rPr>
          <w:rFonts w:asciiTheme="minorHAnsi" w:hAnsiTheme="minorHAnsi" w:cstheme="minorHAnsi"/>
        </w:rPr>
      </w:pPr>
    </w:p>
    <w:p w14:paraId="04212042" w14:textId="2E4AF8E2" w:rsidR="00D72C84" w:rsidRPr="00515EDD" w:rsidRDefault="00D72C84" w:rsidP="0044244D">
      <w:pPr>
        <w:ind w:firstLine="708"/>
        <w:jc w:val="both"/>
        <w:rPr>
          <w:rFonts w:asciiTheme="minorHAnsi" w:hAnsiTheme="minorHAnsi" w:cstheme="minorHAnsi"/>
        </w:rPr>
      </w:pPr>
      <w:r w:rsidRPr="00515EDD">
        <w:rPr>
          <w:rFonts w:asciiTheme="minorHAnsi" w:hAnsiTheme="minorHAnsi" w:cstheme="minorHAnsi"/>
        </w:rPr>
        <w:t>Vzhledem k celkovému charakteru festivalu, k jeho zaměření i k šíři a různorodosti participujících škol, lze v současné době festival SETKÁNÍ/ ENCOUNTER označit v rámci Evropy za ojedinělý mezinárodní divadelní projekt.</w:t>
      </w:r>
    </w:p>
    <w:p w14:paraId="05DF41CC" w14:textId="77777777" w:rsidR="00D72C84" w:rsidRPr="00515EDD" w:rsidRDefault="00D72C84" w:rsidP="0044244D">
      <w:pPr>
        <w:ind w:firstLine="708"/>
        <w:jc w:val="both"/>
        <w:rPr>
          <w:rFonts w:asciiTheme="minorHAnsi" w:hAnsiTheme="minorHAnsi" w:cstheme="minorHAnsi"/>
        </w:rPr>
      </w:pPr>
      <w:r w:rsidRPr="00515EDD">
        <w:rPr>
          <w:rFonts w:asciiTheme="minorHAnsi" w:hAnsiTheme="minorHAnsi" w:cstheme="minorHAnsi"/>
        </w:rPr>
        <w:t>Festival SETKÁNÍ/ENCOUNTER je součástí výukového systému DF JAMU, pro kterou je na základě Strategického plánu DF JAMU zároveň jednou z nejzásadnějších strategických aktivit naplňujících jak vnější, tak vnitřní cíle fakulty.</w:t>
      </w:r>
    </w:p>
    <w:p w14:paraId="60EBDCF7" w14:textId="77777777" w:rsidR="00D72C84" w:rsidRPr="00515EDD" w:rsidRDefault="00D72C84" w:rsidP="00515EDD">
      <w:pPr>
        <w:rPr>
          <w:rFonts w:asciiTheme="minorHAnsi" w:hAnsiTheme="minorHAnsi" w:cstheme="minorHAnsi"/>
        </w:rPr>
      </w:pPr>
    </w:p>
    <w:p w14:paraId="5388CFDD" w14:textId="77777777" w:rsidR="00D72C84" w:rsidRPr="002D0163" w:rsidRDefault="00D72C84" w:rsidP="00D72C84">
      <w:pPr>
        <w:spacing w:after="120"/>
      </w:pPr>
    </w:p>
    <w:p w14:paraId="429B2CD9" w14:textId="77777777" w:rsidR="00D72C84" w:rsidRPr="00515EDD" w:rsidRDefault="00D72C84" w:rsidP="00D72C84">
      <w:pPr>
        <w:pStyle w:val="ednadpis"/>
        <w:shd w:val="pct25" w:color="auto" w:fill="auto"/>
        <w:spacing w:after="120"/>
        <w:rPr>
          <w:rFonts w:asciiTheme="minorHAnsi" w:hAnsiTheme="minorHAnsi" w:cstheme="minorHAnsi"/>
        </w:rPr>
      </w:pPr>
      <w:r w:rsidRPr="00515EDD">
        <w:rPr>
          <w:rFonts w:asciiTheme="minorHAnsi" w:hAnsiTheme="minorHAnsi" w:cstheme="minorHAnsi"/>
        </w:rPr>
        <w:t>Salon původní tvorby</w:t>
      </w:r>
    </w:p>
    <w:p w14:paraId="56145952" w14:textId="77777777" w:rsidR="00D72C84" w:rsidRPr="00515EDD" w:rsidRDefault="00D72C84" w:rsidP="00515EDD">
      <w:pPr>
        <w:jc w:val="both"/>
        <w:rPr>
          <w:rFonts w:asciiTheme="minorHAnsi" w:hAnsiTheme="minorHAnsi" w:cstheme="minorHAnsi"/>
        </w:rPr>
      </w:pPr>
    </w:p>
    <w:p w14:paraId="65B38C7B" w14:textId="18251F3C" w:rsidR="00D72C84" w:rsidRPr="00515EDD" w:rsidRDefault="00D72C84" w:rsidP="00515EDD">
      <w:pPr>
        <w:ind w:firstLine="708"/>
        <w:jc w:val="both"/>
        <w:rPr>
          <w:rFonts w:asciiTheme="minorHAnsi" w:hAnsiTheme="minorHAnsi" w:cstheme="minorHAnsi"/>
        </w:rPr>
      </w:pPr>
      <w:r w:rsidRPr="00515EDD">
        <w:rPr>
          <w:rFonts w:asciiTheme="minorHAnsi" w:hAnsiTheme="minorHAnsi" w:cstheme="minorHAnsi"/>
        </w:rPr>
        <w:t xml:space="preserve">Již po dvacáté šesté se ve dnech 8. a 9. března 2019 na </w:t>
      </w:r>
      <w:r w:rsidR="00505CC9">
        <w:rPr>
          <w:rFonts w:asciiTheme="minorHAnsi" w:hAnsiTheme="minorHAnsi" w:cstheme="minorHAnsi"/>
        </w:rPr>
        <w:t xml:space="preserve">DF </w:t>
      </w:r>
      <w:r w:rsidRPr="00515EDD">
        <w:rPr>
          <w:rFonts w:asciiTheme="minorHAnsi" w:hAnsiTheme="minorHAnsi" w:cstheme="minorHAnsi"/>
        </w:rPr>
        <w:t>JAMU uskutečnil Salón původní tvorby, festival scénického čtení a inscenací na náměty původní tvorby studentů.</w:t>
      </w:r>
    </w:p>
    <w:p w14:paraId="342147E4" w14:textId="1CE2DF25" w:rsidR="00D72C84" w:rsidRPr="00515EDD" w:rsidRDefault="00D72C84" w:rsidP="00515EDD">
      <w:pPr>
        <w:ind w:firstLine="708"/>
        <w:jc w:val="both"/>
        <w:rPr>
          <w:rFonts w:asciiTheme="minorHAnsi" w:hAnsiTheme="minorHAnsi" w:cstheme="minorHAnsi"/>
          <w:bCs/>
        </w:rPr>
      </w:pPr>
      <w:r w:rsidRPr="00515EDD">
        <w:rPr>
          <w:rFonts w:asciiTheme="minorHAnsi" w:hAnsiTheme="minorHAnsi" w:cstheme="minorHAnsi"/>
        </w:rPr>
        <w:t xml:space="preserve">Na základě veřejné výzvy proběhl začátkem roku sběr autorských textů studentů </w:t>
      </w:r>
      <w:r w:rsidR="00505CC9">
        <w:rPr>
          <w:rFonts w:asciiTheme="minorHAnsi" w:hAnsiTheme="minorHAnsi" w:cstheme="minorHAnsi"/>
        </w:rPr>
        <w:t xml:space="preserve">DF </w:t>
      </w:r>
      <w:r w:rsidRPr="00515EDD">
        <w:rPr>
          <w:rFonts w:asciiTheme="minorHAnsi" w:hAnsiTheme="minorHAnsi" w:cstheme="minorHAnsi"/>
        </w:rPr>
        <w:t xml:space="preserve">JAMU. V únoru byla poté uspořádána Burza původních textů, na které si kdokoliv z řad studentů mohl vybrat konkrétní text, který následně zpracoval do podoby scénického čtení, happeningu, performance, či divadelní inscenace. </w:t>
      </w:r>
      <w:r w:rsidRPr="00515EDD">
        <w:rPr>
          <w:rFonts w:asciiTheme="minorHAnsi" w:hAnsiTheme="minorHAnsi" w:cstheme="minorHAnsi"/>
          <w:bCs/>
        </w:rPr>
        <w:t xml:space="preserve">Poprvé byly texty zpracovány také v krátkometrážní filmy, a to díky aktivnímu zapojení se studentů oboru Audiovizuální tvorba a divadlo. Studenti si mohli zpracovat jak text vlastní, tak si také vyzkoušet uměleckou interpretaci textu cizího. Všech třicet osm textů bylo umístěno na webové stránky festivalu a bylo otištěno v doprovodné publikaci. </w:t>
      </w:r>
    </w:p>
    <w:p w14:paraId="7BCFBD4E" w14:textId="425FBCD7" w:rsidR="00D72C84" w:rsidRPr="00515EDD" w:rsidRDefault="00D72C84" w:rsidP="00515EDD">
      <w:pPr>
        <w:ind w:firstLine="708"/>
        <w:jc w:val="both"/>
        <w:rPr>
          <w:rFonts w:asciiTheme="minorHAnsi" w:hAnsiTheme="minorHAnsi" w:cstheme="minorHAnsi"/>
          <w:bCs/>
        </w:rPr>
      </w:pPr>
      <w:r w:rsidRPr="00515EDD">
        <w:rPr>
          <w:rFonts w:asciiTheme="minorHAnsi" w:hAnsiTheme="minorHAnsi" w:cstheme="minorHAnsi"/>
          <w:bCs/>
        </w:rPr>
        <w:t xml:space="preserve">V rámci výše popsaného konceptu celého festivalu si mohli studenti vyzkoušet i jiné role v uměleckém týmu, než které jsou náplní jejich studia. Díky tomu vzniklo na půdě </w:t>
      </w:r>
      <w:r w:rsidR="00505CC9">
        <w:rPr>
          <w:rFonts w:asciiTheme="minorHAnsi" w:hAnsiTheme="minorHAnsi" w:cstheme="minorHAnsi"/>
          <w:bCs/>
        </w:rPr>
        <w:t xml:space="preserve">DF </w:t>
      </w:r>
      <w:r w:rsidRPr="00515EDD">
        <w:rPr>
          <w:rFonts w:asciiTheme="minorHAnsi" w:hAnsiTheme="minorHAnsi" w:cstheme="minorHAnsi"/>
          <w:bCs/>
        </w:rPr>
        <w:t xml:space="preserve">JAMU více kreativních skupin, které společně vytvořily hodnotné umělecké výstupy s vlastními myšlenkami, názory a motivy. Při výběru tématu pro rok 2019 se organizační tým rozhodl nestanovovat konkrétní ideu a ponechat tvůrcům volnost tak, aby se v jejich práci mohlo odrážet to, co v nich a ve společnosti v dané době rezonovalo nejvíce. Tématem se tak stalo samotné „TÉMA“. </w:t>
      </w:r>
    </w:p>
    <w:p w14:paraId="6B9E647A" w14:textId="77777777" w:rsidR="00D72C84" w:rsidRPr="00515EDD" w:rsidRDefault="00D72C84" w:rsidP="00515EDD">
      <w:pPr>
        <w:ind w:firstLine="708"/>
        <w:jc w:val="both"/>
        <w:rPr>
          <w:rFonts w:asciiTheme="minorHAnsi" w:hAnsiTheme="minorHAnsi" w:cstheme="minorHAnsi"/>
          <w:bCs/>
        </w:rPr>
      </w:pPr>
      <w:r w:rsidRPr="00515EDD">
        <w:rPr>
          <w:rFonts w:asciiTheme="minorHAnsi" w:hAnsiTheme="minorHAnsi" w:cstheme="minorHAnsi"/>
          <w:bCs/>
        </w:rPr>
        <w:t>Kromě hlavního programu složeného z krátkých uměleckých výstupů na motivy textů studentů a každodenních rozborových seminářů měl festival i doprovodný program. V rámci toho proběhl první den jazzový koncert a oba dva dny i debaty s pozvanými hosty. Debaty proběhly s dokumentaristkou Apolenou Rychlíkovou, novinářkou Ivanou Svobodovou a editorem a dramaturgem Petrem Minaříkem.</w:t>
      </w:r>
    </w:p>
    <w:p w14:paraId="36818200" w14:textId="77777777" w:rsidR="00D72C84" w:rsidRPr="00515EDD" w:rsidRDefault="00D72C84" w:rsidP="00515EDD">
      <w:pPr>
        <w:ind w:firstLine="708"/>
        <w:jc w:val="both"/>
        <w:rPr>
          <w:rFonts w:asciiTheme="minorHAnsi" w:hAnsiTheme="minorHAnsi" w:cstheme="minorHAnsi"/>
        </w:rPr>
      </w:pPr>
      <w:r w:rsidRPr="00515EDD">
        <w:rPr>
          <w:rFonts w:asciiTheme="minorHAnsi" w:hAnsiTheme="minorHAnsi" w:cstheme="minorHAnsi"/>
        </w:rPr>
        <w:t xml:space="preserve">Na organizaci projektu se podíleli studenti 2. ročníku </w:t>
      </w:r>
      <w:r w:rsidRPr="00515EDD">
        <w:rPr>
          <w:rFonts w:asciiTheme="minorHAnsi" w:hAnsiTheme="minorHAnsi" w:cstheme="minorHAnsi"/>
          <w:iCs/>
        </w:rPr>
        <w:t>ateliéru režie a dramaturgie, jmenovitě Roman Gombarček, Marek David a Petr Smyczek ve spolupráci se studenty 2. ročníku Ateliéru divadelní produkce a jevištních technologií</w:t>
      </w:r>
      <w:r w:rsidRPr="00515EDD">
        <w:rPr>
          <w:rFonts w:asciiTheme="minorHAnsi" w:hAnsiTheme="minorHAnsi" w:cstheme="minorHAnsi"/>
          <w:i/>
        </w:rPr>
        <w:t xml:space="preserve"> </w:t>
      </w:r>
      <w:r w:rsidRPr="00515EDD">
        <w:rPr>
          <w:rFonts w:asciiTheme="minorHAnsi" w:hAnsiTheme="minorHAnsi" w:cstheme="minorHAnsi"/>
        </w:rPr>
        <w:t>Sárou Ciancimino, Matějem Nárožným a Štěpánem Plucarem.</w:t>
      </w:r>
    </w:p>
    <w:p w14:paraId="21650036" w14:textId="77777777" w:rsidR="00D72C84" w:rsidRPr="002D0163" w:rsidRDefault="00D72C84" w:rsidP="00D72C84">
      <w:pPr>
        <w:pStyle w:val="Zkladntext"/>
      </w:pPr>
    </w:p>
    <w:p w14:paraId="3AC5D2A9" w14:textId="77777777" w:rsidR="00D72C84" w:rsidRPr="002D0163" w:rsidRDefault="00D72C84" w:rsidP="00D72C84">
      <w:pPr>
        <w:pStyle w:val="Zkladntext"/>
        <w:ind w:left="20"/>
        <w:jc w:val="center"/>
        <w:rPr>
          <w:sz w:val="2"/>
          <w:szCs w:val="2"/>
        </w:rPr>
      </w:pPr>
    </w:p>
    <w:p w14:paraId="522F7C54" w14:textId="77777777" w:rsidR="00D72C84" w:rsidRPr="00515EDD" w:rsidRDefault="00D72C84" w:rsidP="00D72C84">
      <w:pPr>
        <w:pStyle w:val="ednadpis"/>
        <w:shd w:val="pct25" w:color="auto" w:fill="auto"/>
        <w:spacing w:after="120"/>
        <w:rPr>
          <w:rFonts w:asciiTheme="minorHAnsi" w:hAnsiTheme="minorHAnsi" w:cstheme="minorHAnsi"/>
        </w:rPr>
      </w:pPr>
      <w:r w:rsidRPr="00515EDD">
        <w:rPr>
          <w:rFonts w:asciiTheme="minorHAnsi" w:hAnsiTheme="minorHAnsi" w:cstheme="minorHAnsi"/>
        </w:rPr>
        <w:t>Festival Ateliéru divadlo a výchova Sítko</w:t>
      </w:r>
    </w:p>
    <w:p w14:paraId="04C682B7" w14:textId="54E5E78E" w:rsidR="00515EDD" w:rsidRDefault="00D72C84" w:rsidP="00515EDD">
      <w:pPr>
        <w:ind w:firstLine="708"/>
        <w:jc w:val="both"/>
        <w:rPr>
          <w:rFonts w:asciiTheme="minorHAnsi" w:hAnsiTheme="minorHAnsi" w:cstheme="minorHAnsi"/>
        </w:rPr>
      </w:pPr>
      <w:r w:rsidRPr="00515EDD">
        <w:rPr>
          <w:rFonts w:asciiTheme="minorHAnsi" w:hAnsiTheme="minorHAnsi" w:cstheme="minorHAnsi"/>
        </w:rPr>
        <w:t xml:space="preserve">Sítko, festival každoročně vznikající v rámci Ateliéru divadla a výchovy na </w:t>
      </w:r>
      <w:r w:rsidR="00505CC9">
        <w:rPr>
          <w:rFonts w:asciiTheme="minorHAnsi" w:hAnsiTheme="minorHAnsi" w:cstheme="minorHAnsi"/>
        </w:rPr>
        <w:t xml:space="preserve">DF </w:t>
      </w:r>
      <w:r w:rsidRPr="00515EDD">
        <w:rPr>
          <w:rFonts w:asciiTheme="minorHAnsi" w:hAnsiTheme="minorHAnsi" w:cstheme="minorHAnsi"/>
        </w:rPr>
        <w:t xml:space="preserve">JAMU, se konal v roce 2019 již po sedmnácté, a to od středy 29. 5. do neděle 2. 6. 2019 v prostorách DF JAMU a v Divadle na Orlí. Cílem festivalu je umožnit setkání všem zájemcům o divadelní vzdělávání, současným a budoucím studentům ateliéru a jeho absolventům, pedagogům, studentům ostatních oborů a odborníkům z oblasti dramatické výchovy. Důležitou součástí festivalu je představení absolventských projektů a inscenací studentů bakalářského a magisterského programu, také prezentace výstupů, které byly vytvořeny studenty ateliéru během akademického roku. </w:t>
      </w:r>
    </w:p>
    <w:p w14:paraId="37E76CAE" w14:textId="77777777" w:rsidR="00515EDD" w:rsidRDefault="00D72C84" w:rsidP="00515EDD">
      <w:pPr>
        <w:ind w:firstLine="708"/>
        <w:jc w:val="both"/>
        <w:rPr>
          <w:rFonts w:asciiTheme="minorHAnsi" w:hAnsiTheme="minorHAnsi" w:cstheme="minorHAnsi"/>
        </w:rPr>
      </w:pPr>
      <w:r w:rsidRPr="00515EDD">
        <w:rPr>
          <w:rFonts w:asciiTheme="minorHAnsi" w:hAnsiTheme="minorHAnsi" w:cstheme="minorHAnsi"/>
        </w:rPr>
        <w:t xml:space="preserve">Sítko rovněž představuje prostor pro vystoupení amatérských souborů, fungujících pod vedením ateliérových absolventů. Sítko znamená několik dní setkávání se, mnoho intenzivních diskusí, konfrontací, inspirace a přísun aktuálních informací pro všechny, kteří mají k dramatické výchově blízko. </w:t>
      </w:r>
    </w:p>
    <w:p w14:paraId="02C181AE" w14:textId="4E915144" w:rsidR="00D72C84" w:rsidRPr="00515EDD" w:rsidRDefault="00D72C84" w:rsidP="00515EDD">
      <w:pPr>
        <w:ind w:firstLine="708"/>
        <w:jc w:val="both"/>
        <w:rPr>
          <w:rFonts w:asciiTheme="minorHAnsi" w:hAnsiTheme="minorHAnsi" w:cstheme="minorHAnsi"/>
        </w:rPr>
      </w:pPr>
      <w:r w:rsidRPr="00515EDD">
        <w:rPr>
          <w:rFonts w:asciiTheme="minorHAnsi" w:hAnsiTheme="minorHAnsi" w:cstheme="minorHAnsi"/>
        </w:rPr>
        <w:t>Tématem Sítka 2019 byla REZONANCE: „Duše jsou rozkmitávány vibracemi, a tím jsou laděny na zvuky svého okolí. Tento přenos energie je znám jako zákon rezonance. Z fyzikálního hlediska je to snaha systému kmitat více a ve větším záběru při určitých příležitostech. Každá vibrace totiž přenáší energii, která v ní působí, na jakékoliv stejně vibrující těleso. Naladěné duše tak navzájem zesilují své vibrace, a tím zvyšují svou energii. Takové ovlivnění je buď pozitivní, nebo negativní, právě podle toho, jak jsme napojeni. Nalaď se na vibrace Sítka, ať rezonance pohltí i tebe!“</w:t>
      </w:r>
    </w:p>
    <w:p w14:paraId="5498978C" w14:textId="77777777" w:rsidR="00D72C84" w:rsidRPr="00515EDD" w:rsidRDefault="00D72C84" w:rsidP="00515EDD">
      <w:pPr>
        <w:jc w:val="both"/>
        <w:rPr>
          <w:rFonts w:asciiTheme="minorHAnsi" w:hAnsiTheme="minorHAnsi" w:cstheme="minorHAnsi"/>
          <w:color w:val="00B050"/>
        </w:rPr>
      </w:pPr>
    </w:p>
    <w:p w14:paraId="7CFABD8F" w14:textId="77777777" w:rsidR="00D72C84" w:rsidRDefault="00D72C84" w:rsidP="00D72C84">
      <w:pPr>
        <w:jc w:val="both"/>
      </w:pPr>
    </w:p>
    <w:p w14:paraId="3A4716C7" w14:textId="77777777" w:rsidR="00D72C84" w:rsidRPr="00EA64EC" w:rsidRDefault="00D72C84" w:rsidP="00D72C84">
      <w:pPr>
        <w:spacing w:line="276" w:lineRule="auto"/>
        <w:jc w:val="both"/>
        <w:rPr>
          <w:color w:val="00B050"/>
        </w:rPr>
      </w:pPr>
    </w:p>
    <w:p w14:paraId="5441A5A3" w14:textId="77777777" w:rsidR="00D72C84" w:rsidRPr="00515EDD" w:rsidRDefault="00D72C84" w:rsidP="00D72C84">
      <w:pPr>
        <w:keepNext/>
        <w:pBdr>
          <w:top w:val="nil"/>
          <w:left w:val="nil"/>
          <w:bottom w:val="nil"/>
          <w:right w:val="nil"/>
          <w:between w:val="nil"/>
        </w:pBdr>
        <w:shd w:val="clear" w:color="auto" w:fill="BFBFBF"/>
        <w:spacing w:line="276" w:lineRule="auto"/>
        <w:jc w:val="center"/>
        <w:rPr>
          <w:rFonts w:asciiTheme="minorHAnsi" w:hAnsiTheme="minorHAnsi" w:cstheme="minorHAnsi"/>
          <w:b/>
        </w:rPr>
      </w:pPr>
      <w:r w:rsidRPr="00515EDD">
        <w:rPr>
          <w:rFonts w:asciiTheme="minorHAnsi" w:hAnsiTheme="minorHAnsi" w:cstheme="minorHAnsi"/>
          <w:b/>
        </w:rPr>
        <w:t>VÝCHOVNÁ DRAMATIKA PRO NESLYŠÍCÍ</w:t>
      </w:r>
    </w:p>
    <w:p w14:paraId="5B0A8E2A" w14:textId="77777777" w:rsidR="00515EDD" w:rsidRDefault="00515EDD" w:rsidP="00D72C84">
      <w:pPr>
        <w:rPr>
          <w:b/>
        </w:rPr>
      </w:pPr>
    </w:p>
    <w:p w14:paraId="757C33C8" w14:textId="133829E1" w:rsidR="00D72C84" w:rsidRDefault="00D72C84" w:rsidP="00515EDD">
      <w:pPr>
        <w:rPr>
          <w:rFonts w:asciiTheme="minorHAnsi" w:hAnsiTheme="minorHAnsi" w:cstheme="minorHAnsi"/>
          <w:b/>
          <w:bCs/>
        </w:rPr>
      </w:pPr>
      <w:r w:rsidRPr="00515EDD">
        <w:rPr>
          <w:rFonts w:asciiTheme="minorHAnsi" w:hAnsiTheme="minorHAnsi" w:cstheme="minorHAnsi"/>
          <w:b/>
          <w:bCs/>
        </w:rPr>
        <w:t>Výběr akcí a aktivit</w:t>
      </w:r>
    </w:p>
    <w:p w14:paraId="6CAB51DC" w14:textId="77777777" w:rsidR="00515EDD" w:rsidRPr="00515EDD" w:rsidRDefault="00515EDD" w:rsidP="00515EDD">
      <w:pPr>
        <w:rPr>
          <w:rFonts w:asciiTheme="minorHAnsi" w:hAnsiTheme="minorHAnsi" w:cstheme="minorHAnsi"/>
          <w:b/>
          <w:bCs/>
        </w:rPr>
      </w:pPr>
    </w:p>
    <w:p w14:paraId="38DB6A21" w14:textId="77777777" w:rsidR="00D72C84" w:rsidRPr="00515EDD" w:rsidRDefault="00D72C84" w:rsidP="00515EDD">
      <w:pPr>
        <w:rPr>
          <w:rFonts w:asciiTheme="minorHAnsi" w:hAnsiTheme="minorHAnsi" w:cstheme="minorHAnsi"/>
          <w:b/>
          <w:bCs/>
        </w:rPr>
      </w:pPr>
      <w:r w:rsidRPr="00515EDD">
        <w:rPr>
          <w:rFonts w:asciiTheme="minorHAnsi" w:hAnsiTheme="minorHAnsi" w:cstheme="minorHAnsi"/>
          <w:b/>
          <w:bCs/>
        </w:rPr>
        <w:t xml:space="preserve">Festivaly – jednodenní a vícedenní: </w:t>
      </w:r>
    </w:p>
    <w:p w14:paraId="5483522C" w14:textId="26EAA7E8" w:rsidR="00D72C84" w:rsidRPr="00515EDD" w:rsidRDefault="00D72C84" w:rsidP="0044244D">
      <w:pPr>
        <w:pStyle w:val="Odstavecseseznamem"/>
        <w:numPr>
          <w:ilvl w:val="0"/>
          <w:numId w:val="32"/>
        </w:numPr>
        <w:jc w:val="both"/>
        <w:rPr>
          <w:rFonts w:asciiTheme="minorHAnsi" w:hAnsiTheme="minorHAnsi" w:cstheme="minorHAnsi"/>
          <w:bCs/>
        </w:rPr>
      </w:pPr>
      <w:r w:rsidRPr="00515EDD">
        <w:rPr>
          <w:rFonts w:asciiTheme="minorHAnsi" w:hAnsiTheme="minorHAnsi" w:cstheme="minorHAnsi"/>
          <w:bCs/>
        </w:rPr>
        <w:t xml:space="preserve">Dobrý den, Kociánko 30. 5. 2019 (vystoupení Byl jeden domeček studentek 1. ročníku bakalářského studia);                                                                       </w:t>
      </w:r>
    </w:p>
    <w:p w14:paraId="1BB77FEE" w14:textId="77777777" w:rsidR="00515EDD" w:rsidRDefault="00D72C84" w:rsidP="0044244D">
      <w:pPr>
        <w:pStyle w:val="Odstavecseseznamem"/>
        <w:numPr>
          <w:ilvl w:val="0"/>
          <w:numId w:val="32"/>
        </w:numPr>
        <w:jc w:val="both"/>
        <w:rPr>
          <w:rFonts w:asciiTheme="minorHAnsi" w:hAnsiTheme="minorHAnsi" w:cstheme="minorHAnsi"/>
          <w:bCs/>
        </w:rPr>
      </w:pPr>
      <w:r w:rsidRPr="00515EDD">
        <w:rPr>
          <w:rFonts w:asciiTheme="minorHAnsi" w:hAnsiTheme="minorHAnsi" w:cstheme="minorHAnsi"/>
          <w:bCs/>
        </w:rPr>
        <w:t xml:space="preserve">Slyšíme se? V rámci podpory týdne komunikace osob se sluchovým postižením, Brno - 21. 9. 2019   (vystoupení studentek 2. ročníku bakalářského studia);                                                                                                                              </w:t>
      </w:r>
      <w:r w:rsidRPr="00515EDD">
        <w:rPr>
          <w:rFonts w:asciiTheme="minorHAnsi" w:hAnsiTheme="minorHAnsi" w:cstheme="minorHAnsi"/>
          <w:bCs/>
        </w:rPr>
        <w:br/>
        <w:t>Festival integrace Slunce Praha - 26. 11. 2019 (vystoupení Byl jeden domeček studentek 2. ročníku bakalářského studia, Zoja Mikotová);</w:t>
      </w:r>
    </w:p>
    <w:p w14:paraId="4CF44830" w14:textId="5D0B75EA" w:rsidR="00D72C84" w:rsidRPr="00515EDD" w:rsidRDefault="00D72C84" w:rsidP="0044244D">
      <w:pPr>
        <w:pStyle w:val="Odstavecseseznamem"/>
        <w:numPr>
          <w:ilvl w:val="0"/>
          <w:numId w:val="32"/>
        </w:numPr>
        <w:jc w:val="both"/>
        <w:rPr>
          <w:rFonts w:asciiTheme="minorHAnsi" w:hAnsiTheme="minorHAnsi" w:cstheme="minorHAnsi"/>
          <w:bCs/>
        </w:rPr>
      </w:pPr>
      <w:r w:rsidRPr="00515EDD">
        <w:rPr>
          <w:rFonts w:asciiTheme="minorHAnsi" w:hAnsiTheme="minorHAnsi" w:cstheme="minorHAnsi"/>
          <w:bCs/>
        </w:rPr>
        <w:t>Festival Otevřeno, Kolín, duben 2019 - dílna žonglování a akrobacie (Adéla Kratochvílová, vedení dílny);</w:t>
      </w:r>
    </w:p>
    <w:p w14:paraId="528229FC" w14:textId="77777777" w:rsidR="00D72C84" w:rsidRPr="00515EDD" w:rsidRDefault="00D72C84" w:rsidP="0044244D">
      <w:pPr>
        <w:pStyle w:val="Odstavecseseznamem"/>
        <w:numPr>
          <w:ilvl w:val="0"/>
          <w:numId w:val="32"/>
        </w:numPr>
        <w:jc w:val="both"/>
        <w:rPr>
          <w:rFonts w:asciiTheme="minorHAnsi" w:eastAsia="Cambria" w:hAnsiTheme="minorHAnsi" w:cstheme="minorHAnsi"/>
          <w:bCs/>
        </w:rPr>
      </w:pPr>
      <w:r w:rsidRPr="00515EDD">
        <w:rPr>
          <w:rFonts w:asciiTheme="minorHAnsi" w:eastAsia="Cambria" w:hAnsiTheme="minorHAnsi" w:cstheme="minorHAnsi"/>
          <w:bCs/>
        </w:rPr>
        <w:t>Festival Otevřeno, Kolín, duben 2019 – vystoupení Let jeřábů (studentky 1. ročníku bakalářského studia, Zoja Mikotová);</w:t>
      </w:r>
    </w:p>
    <w:p w14:paraId="66918C80" w14:textId="77777777" w:rsidR="00D72C84" w:rsidRPr="00515EDD" w:rsidRDefault="00D72C84" w:rsidP="0044244D">
      <w:pPr>
        <w:pStyle w:val="Odstavecseseznamem"/>
        <w:numPr>
          <w:ilvl w:val="0"/>
          <w:numId w:val="32"/>
        </w:numPr>
        <w:jc w:val="both"/>
        <w:rPr>
          <w:rFonts w:asciiTheme="minorHAnsi" w:hAnsiTheme="minorHAnsi" w:cstheme="minorHAnsi"/>
          <w:bCs/>
        </w:rPr>
      </w:pPr>
      <w:r w:rsidRPr="00515EDD">
        <w:rPr>
          <w:rFonts w:asciiTheme="minorHAnsi" w:hAnsiTheme="minorHAnsi" w:cstheme="minorHAnsi"/>
          <w:bCs/>
        </w:rPr>
        <w:t>Colours of Ostrava 2019 tlumočení do znakového jazyka celého koncertu zpěváka Pokáče a skupiny Nedivoč (Radka Kulichová);</w:t>
      </w:r>
    </w:p>
    <w:p w14:paraId="78C7F02D" w14:textId="77777777" w:rsidR="00D72C84" w:rsidRPr="00515EDD" w:rsidRDefault="00D72C84" w:rsidP="0044244D">
      <w:pPr>
        <w:pStyle w:val="Odstavecseseznamem"/>
        <w:numPr>
          <w:ilvl w:val="0"/>
          <w:numId w:val="32"/>
        </w:numPr>
        <w:jc w:val="both"/>
        <w:rPr>
          <w:rFonts w:asciiTheme="minorHAnsi" w:hAnsiTheme="minorHAnsi" w:cstheme="minorHAnsi"/>
          <w:bCs/>
        </w:rPr>
      </w:pPr>
      <w:r w:rsidRPr="00515EDD">
        <w:rPr>
          <w:rFonts w:asciiTheme="minorHAnsi" w:hAnsiTheme="minorHAnsi" w:cstheme="minorHAnsi"/>
          <w:bCs/>
        </w:rPr>
        <w:t>Mluvící ruce Praha 2019 – představení Doživotí aneb horší zůstanou (Radka Kulichová, Daniela Cincibus Vacková).</w:t>
      </w:r>
    </w:p>
    <w:p w14:paraId="2955DAD8" w14:textId="77777777" w:rsidR="00D72C84" w:rsidRPr="00515EDD" w:rsidRDefault="00D72C84" w:rsidP="00515EDD">
      <w:pPr>
        <w:rPr>
          <w:rFonts w:asciiTheme="minorHAnsi" w:hAnsiTheme="minorHAnsi" w:cstheme="minorHAnsi"/>
          <w:color w:val="00B050"/>
        </w:rPr>
      </w:pPr>
    </w:p>
    <w:p w14:paraId="2932913C" w14:textId="77777777" w:rsidR="0044244D" w:rsidRDefault="00D72C84" w:rsidP="0044244D">
      <w:pPr>
        <w:ind w:left="708" w:hanging="708"/>
        <w:rPr>
          <w:rFonts w:asciiTheme="minorHAnsi" w:hAnsiTheme="minorHAnsi" w:cstheme="minorHAnsi"/>
          <w:b/>
          <w:bCs/>
        </w:rPr>
      </w:pPr>
      <w:r w:rsidRPr="0044244D">
        <w:rPr>
          <w:rFonts w:asciiTheme="minorHAnsi" w:hAnsiTheme="minorHAnsi" w:cstheme="minorHAnsi"/>
          <w:b/>
          <w:bCs/>
        </w:rPr>
        <w:t xml:space="preserve">Knižní představení, workshopy, akce: </w:t>
      </w:r>
    </w:p>
    <w:p w14:paraId="2DDA12D9" w14:textId="77777777" w:rsidR="0044244D" w:rsidRDefault="00D72C84" w:rsidP="0044244D">
      <w:pPr>
        <w:pStyle w:val="Odstavecseseznamem"/>
        <w:numPr>
          <w:ilvl w:val="0"/>
          <w:numId w:val="33"/>
        </w:numPr>
        <w:jc w:val="both"/>
        <w:rPr>
          <w:rFonts w:asciiTheme="minorHAnsi" w:hAnsiTheme="minorHAnsi" w:cstheme="minorHAnsi"/>
        </w:rPr>
      </w:pPr>
      <w:r w:rsidRPr="0044244D">
        <w:rPr>
          <w:rFonts w:asciiTheme="minorHAnsi" w:hAnsiTheme="minorHAnsi" w:cstheme="minorHAnsi"/>
        </w:rPr>
        <w:lastRenderedPageBreak/>
        <w:t xml:space="preserve">knižní představení – ve spolupráci s divadelním spolkem OUKEJ realizace v Brně a mimo Brno, představení pro dětí běžných základních škol a pro děti se sluchovým postižením; </w:t>
      </w:r>
    </w:p>
    <w:p w14:paraId="6FF64155" w14:textId="77777777" w:rsidR="0044244D" w:rsidRDefault="00D72C84" w:rsidP="0044244D">
      <w:pPr>
        <w:pStyle w:val="Odstavecseseznamem"/>
        <w:numPr>
          <w:ilvl w:val="0"/>
          <w:numId w:val="33"/>
        </w:numPr>
        <w:jc w:val="both"/>
        <w:rPr>
          <w:rFonts w:asciiTheme="minorHAnsi" w:hAnsiTheme="minorHAnsi" w:cstheme="minorHAnsi"/>
        </w:rPr>
      </w:pPr>
      <w:r w:rsidRPr="0044244D">
        <w:rPr>
          <w:rFonts w:asciiTheme="minorHAnsi" w:hAnsiTheme="minorHAnsi" w:cstheme="minorHAnsi"/>
        </w:rPr>
        <w:t xml:space="preserve">knižní představení – realizace: Krajská knihovna Vysočiny, Havlíčkův Brod, (studentky VDN, Veronika Broulíková); </w:t>
      </w:r>
    </w:p>
    <w:p w14:paraId="5DB96AE8" w14:textId="655CDDA3" w:rsidR="00D72C84" w:rsidRPr="0044244D" w:rsidRDefault="00D72C84" w:rsidP="0044244D">
      <w:pPr>
        <w:pStyle w:val="Odstavecseseznamem"/>
        <w:numPr>
          <w:ilvl w:val="0"/>
          <w:numId w:val="33"/>
        </w:numPr>
        <w:jc w:val="both"/>
        <w:rPr>
          <w:rFonts w:asciiTheme="minorHAnsi" w:hAnsiTheme="minorHAnsi" w:cstheme="minorHAnsi"/>
        </w:rPr>
      </w:pPr>
      <w:r w:rsidRPr="0044244D">
        <w:rPr>
          <w:rFonts w:asciiTheme="minorHAnsi" w:hAnsiTheme="minorHAnsi" w:cstheme="minorHAnsi"/>
        </w:rPr>
        <w:t xml:space="preserve">zapojení do skupiny Hands Dance – vystoupení na Neslýchaně zábavném večeru v Kroměříži, dále na předávání cen MOSTY za mimořádnou aktivitu a čin ve prospěch lidí se zdravotním postižením, pořádá Národní rada pro zdravotně postižené - umělecké tlumočení do ČZJ živého vystoupení umělců, dále např. ARTyden Buranteatr Brno, Vidět slyšené, Hlučín (Radka Kulichová); </w:t>
      </w:r>
    </w:p>
    <w:p w14:paraId="2D472957" w14:textId="77777777" w:rsidR="00D72C84" w:rsidRPr="00697F8F" w:rsidRDefault="00D72C84" w:rsidP="0044244D">
      <w:pPr>
        <w:pStyle w:val="Odstavecseseznamem"/>
        <w:numPr>
          <w:ilvl w:val="0"/>
          <w:numId w:val="33"/>
        </w:numPr>
        <w:jc w:val="both"/>
        <w:rPr>
          <w:rFonts w:asciiTheme="minorHAnsi" w:hAnsiTheme="minorHAnsi" w:cstheme="minorHAnsi"/>
        </w:rPr>
      </w:pPr>
      <w:r w:rsidRPr="00697F8F">
        <w:rPr>
          <w:rFonts w:asciiTheme="minorHAnsi" w:hAnsiTheme="minorHAnsi" w:cstheme="minorHAnsi"/>
        </w:rPr>
        <w:t>Nový cirkus a Brno Contemporary Orchestra, 30. 12. 2019 Sono Centrum (Adéla Kratochvílová scénář, režie);</w:t>
      </w:r>
    </w:p>
    <w:p w14:paraId="1E09A707" w14:textId="77777777" w:rsidR="00D72C84" w:rsidRPr="00697F8F" w:rsidRDefault="00D72C84" w:rsidP="0044244D">
      <w:pPr>
        <w:pStyle w:val="Odstavecseseznamem"/>
        <w:numPr>
          <w:ilvl w:val="0"/>
          <w:numId w:val="33"/>
        </w:numPr>
        <w:jc w:val="both"/>
        <w:rPr>
          <w:rFonts w:asciiTheme="minorHAnsi" w:hAnsiTheme="minorHAnsi" w:cstheme="minorHAnsi"/>
        </w:rPr>
      </w:pPr>
      <w:r w:rsidRPr="00697F8F">
        <w:rPr>
          <w:rFonts w:asciiTheme="minorHAnsi" w:hAnsiTheme="minorHAnsi" w:cstheme="minorHAnsi"/>
        </w:rPr>
        <w:t>Aleje - žonglérská a divadelní dílna, 17. - 23. 8. 2019, Spálené Poříčí (produkce, lektorování);</w:t>
      </w:r>
    </w:p>
    <w:p w14:paraId="735988C3" w14:textId="77777777" w:rsidR="00D72C84" w:rsidRPr="00697F8F" w:rsidRDefault="00D72C84" w:rsidP="0044244D">
      <w:pPr>
        <w:pStyle w:val="Odstavecseseznamem"/>
        <w:numPr>
          <w:ilvl w:val="0"/>
          <w:numId w:val="33"/>
        </w:numPr>
        <w:jc w:val="both"/>
        <w:rPr>
          <w:rFonts w:asciiTheme="minorHAnsi" w:hAnsiTheme="minorHAnsi" w:cstheme="minorHAnsi"/>
        </w:rPr>
      </w:pPr>
      <w:r w:rsidRPr="00697F8F">
        <w:rPr>
          <w:rFonts w:asciiTheme="minorHAnsi" w:hAnsiTheme="minorHAnsi" w:cstheme="minorHAnsi"/>
        </w:rPr>
        <w:t>Výstava Imaginarium bratří Formanů a přátel, 14. 4. 2019 Theatre de Colombes, Paříž (Adéla Kratochvílová, vernisážová performance).</w:t>
      </w:r>
    </w:p>
    <w:p w14:paraId="6C3BE6CD" w14:textId="77777777" w:rsidR="00697F8F" w:rsidRDefault="00D72C84" w:rsidP="0044244D">
      <w:pPr>
        <w:pStyle w:val="Odstavecseseznamem"/>
        <w:ind w:left="0"/>
        <w:jc w:val="both"/>
        <w:rPr>
          <w:rFonts w:asciiTheme="minorHAnsi" w:hAnsiTheme="minorHAnsi" w:cstheme="minorHAnsi"/>
        </w:rPr>
      </w:pPr>
      <w:r w:rsidRPr="00697F8F">
        <w:rPr>
          <w:rFonts w:asciiTheme="minorHAnsi" w:hAnsiTheme="minorHAnsi" w:cstheme="minorHAnsi"/>
          <w:color w:val="00B050"/>
        </w:rPr>
        <w:br/>
      </w:r>
      <w:r w:rsidRPr="00697F8F">
        <w:rPr>
          <w:rFonts w:asciiTheme="minorHAnsi" w:hAnsiTheme="minorHAnsi" w:cstheme="minorHAnsi"/>
          <w:b/>
          <w:bCs/>
        </w:rPr>
        <w:t>Konference:</w:t>
      </w:r>
      <w:r w:rsidRPr="00697F8F">
        <w:rPr>
          <w:rFonts w:asciiTheme="minorHAnsi" w:hAnsiTheme="minorHAnsi" w:cstheme="minorHAnsi"/>
        </w:rPr>
        <w:t xml:space="preserve"> </w:t>
      </w:r>
    </w:p>
    <w:p w14:paraId="67E41C46" w14:textId="77777777" w:rsidR="00697F8F" w:rsidRPr="00697F8F" w:rsidRDefault="00697F8F" w:rsidP="0044244D">
      <w:pPr>
        <w:pStyle w:val="Odstavecseseznamem"/>
        <w:numPr>
          <w:ilvl w:val="0"/>
          <w:numId w:val="35"/>
        </w:numPr>
        <w:jc w:val="both"/>
        <w:rPr>
          <w:rFonts w:asciiTheme="minorHAnsi" w:hAnsiTheme="minorHAnsi" w:cstheme="minorHAnsi"/>
        </w:rPr>
      </w:pPr>
      <w:r w:rsidRPr="00697F8F">
        <w:rPr>
          <w:rFonts w:asciiTheme="minorHAnsi" w:hAnsiTheme="minorHAnsi" w:cstheme="minorHAnsi"/>
          <w:bCs/>
        </w:rPr>
        <w:t>S</w:t>
      </w:r>
      <w:r w:rsidR="00D72C84" w:rsidRPr="00697F8F">
        <w:rPr>
          <w:rFonts w:asciiTheme="minorHAnsi" w:hAnsiTheme="minorHAnsi" w:cstheme="minorHAnsi"/>
          <w:bCs/>
        </w:rPr>
        <w:t>ymposium Výzkum umělecké tvorby ve specifických skupinách, které pořádalo výzkumné pracoviště Katedry alternativního a loutkového divadla na Divadelní fakultě Akademie múzických umění v Praze. Příspěvek: Byl jeden domeček – k tématu loutka a Neslyšící (Veronika Broulíková, Zoja Mikotová, studentky 2. ročníku bakalářského studia).  7. 10. 2019;</w:t>
      </w:r>
    </w:p>
    <w:p w14:paraId="4CE09D25" w14:textId="03B59364" w:rsidR="00D72C84" w:rsidRPr="00697F8F" w:rsidRDefault="00D72C84" w:rsidP="0044244D">
      <w:pPr>
        <w:pStyle w:val="Odstavecseseznamem"/>
        <w:numPr>
          <w:ilvl w:val="0"/>
          <w:numId w:val="35"/>
        </w:numPr>
        <w:jc w:val="both"/>
        <w:rPr>
          <w:rFonts w:asciiTheme="minorHAnsi" w:hAnsiTheme="minorHAnsi" w:cstheme="minorHAnsi"/>
        </w:rPr>
      </w:pPr>
      <w:r w:rsidRPr="00697F8F">
        <w:rPr>
          <w:rFonts w:asciiTheme="minorHAnsi" w:hAnsiTheme="minorHAnsi" w:cstheme="minorHAnsi"/>
          <w:bCs/>
        </w:rPr>
        <w:t xml:space="preserve">Mezinárodní doktorská konference DF JAMU, 23. 11. 2019, příspěvky: Radka Kulichová – Divadelní experiment v českém znakovém jazyce – Doživotí aneb horší zůstanou (Theatre Experiment in Czech Sign Language: Life Sentence - The Worst Will Stay), </w:t>
      </w:r>
      <w:r w:rsidRPr="00697F8F">
        <w:rPr>
          <w:rStyle w:val="Siln"/>
          <w:rFonts w:asciiTheme="minorHAnsi" w:hAnsiTheme="minorHAnsi" w:cstheme="minorHAnsi"/>
          <w:b w:val="0"/>
          <w:bCs w:val="0"/>
        </w:rPr>
        <w:t>Daniela Cincibus Vacková</w:t>
      </w:r>
      <w:r w:rsidRPr="00697F8F">
        <w:rPr>
          <w:rFonts w:asciiTheme="minorHAnsi" w:hAnsiTheme="minorHAnsi" w:cstheme="minorHAnsi"/>
          <w:bCs/>
        </w:rPr>
        <w:t xml:space="preserve"> – Neslyšící a hudba – umělecké tlumočení hudby do českého znakového jazyka (The Deaf and Music - Artistic Interpreting of Music into Czech Sign Language)</w:t>
      </w:r>
    </w:p>
    <w:p w14:paraId="5FF97B77" w14:textId="77777777" w:rsidR="00D72C84" w:rsidRPr="00515EDD" w:rsidRDefault="00D72C84" w:rsidP="00515EDD">
      <w:pPr>
        <w:rPr>
          <w:rFonts w:asciiTheme="minorHAnsi" w:hAnsiTheme="minorHAnsi" w:cstheme="minorHAnsi"/>
          <w:color w:val="00B050"/>
        </w:rPr>
      </w:pPr>
    </w:p>
    <w:p w14:paraId="39FD26DF" w14:textId="1A488D21" w:rsidR="00697F8F" w:rsidRPr="00697F8F" w:rsidRDefault="00D72C84" w:rsidP="00697F8F">
      <w:pPr>
        <w:rPr>
          <w:rFonts w:asciiTheme="minorHAnsi" w:hAnsiTheme="minorHAnsi" w:cstheme="minorHAnsi"/>
        </w:rPr>
      </w:pPr>
      <w:r w:rsidRPr="00697F8F">
        <w:rPr>
          <w:rFonts w:asciiTheme="minorHAnsi" w:hAnsiTheme="minorHAnsi" w:cstheme="minorHAnsi"/>
          <w:b/>
          <w:bCs/>
        </w:rPr>
        <w:t>Projekty:</w:t>
      </w:r>
    </w:p>
    <w:p w14:paraId="66C773F5" w14:textId="77777777" w:rsidR="00697F8F" w:rsidRDefault="00D72C84" w:rsidP="00B953E9">
      <w:pPr>
        <w:pStyle w:val="Odstavecseseznamem"/>
        <w:numPr>
          <w:ilvl w:val="0"/>
          <w:numId w:val="36"/>
        </w:numPr>
        <w:rPr>
          <w:rFonts w:asciiTheme="minorHAnsi" w:hAnsiTheme="minorHAnsi" w:cstheme="minorHAnsi"/>
        </w:rPr>
      </w:pPr>
      <w:r w:rsidRPr="00697F8F">
        <w:rPr>
          <w:rFonts w:asciiTheme="minorHAnsi" w:hAnsiTheme="minorHAnsi" w:cstheme="minorHAnsi"/>
        </w:rPr>
        <w:t xml:space="preserve">Spolupráce s PdF UP v Olomouci: Jedinečností uměleckého výrazu k inkluzivnímu uměleckému vzdělávání. Registrační číslo projektu: CZ.02.3.62/0.0/0.0/16_037/0004022 (Veronika Broulíková, Adéla Kratochvílová, Radka Kulichová); </w:t>
      </w:r>
    </w:p>
    <w:p w14:paraId="01027B12" w14:textId="753AAB38" w:rsidR="00D72C84" w:rsidRPr="00697F8F" w:rsidRDefault="00D72C84" w:rsidP="00B953E9">
      <w:pPr>
        <w:pStyle w:val="Odstavecseseznamem"/>
        <w:numPr>
          <w:ilvl w:val="0"/>
          <w:numId w:val="36"/>
        </w:numPr>
        <w:rPr>
          <w:rFonts w:asciiTheme="minorHAnsi" w:hAnsiTheme="minorHAnsi" w:cstheme="minorHAnsi"/>
        </w:rPr>
      </w:pPr>
      <w:r w:rsidRPr="00697F8F">
        <w:rPr>
          <w:rFonts w:asciiTheme="minorHAnsi" w:hAnsiTheme="minorHAnsi" w:cstheme="minorHAnsi"/>
        </w:rPr>
        <w:t>Spolupráce s PdF MU v Brně: Kvalitní inkluzívní vzdělávání žáků se speciálními vzdělávacími potřebami na základní a střední škole. Registrační číslo projektu: CZ.02.3.62/0.0/0.0/16_037/0004872 (Veronika Broulíková, Zoja Mikotová).</w:t>
      </w:r>
    </w:p>
    <w:p w14:paraId="57381829" w14:textId="77777777" w:rsidR="00D72C84" w:rsidRPr="00EA64EC" w:rsidRDefault="00D72C84" w:rsidP="00D72C84">
      <w:pPr>
        <w:pBdr>
          <w:top w:val="nil"/>
          <w:left w:val="nil"/>
          <w:bottom w:val="nil"/>
          <w:right w:val="nil"/>
          <w:between w:val="nil"/>
        </w:pBdr>
        <w:spacing w:line="276" w:lineRule="auto"/>
        <w:jc w:val="both"/>
        <w:rPr>
          <w:color w:val="00B050"/>
        </w:rPr>
      </w:pPr>
    </w:p>
    <w:p w14:paraId="1E03C6B2" w14:textId="77777777" w:rsidR="00D72C84" w:rsidRPr="00697F8F" w:rsidRDefault="00D72C84" w:rsidP="00D72C84">
      <w:pPr>
        <w:keepNext/>
        <w:pBdr>
          <w:top w:val="nil"/>
          <w:left w:val="nil"/>
          <w:bottom w:val="nil"/>
          <w:right w:val="nil"/>
          <w:between w:val="nil"/>
        </w:pBdr>
        <w:shd w:val="clear" w:color="auto" w:fill="BFBFBF"/>
        <w:spacing w:line="276" w:lineRule="auto"/>
        <w:jc w:val="center"/>
        <w:rPr>
          <w:rFonts w:asciiTheme="minorHAnsi" w:hAnsiTheme="minorHAnsi" w:cstheme="minorHAnsi"/>
          <w:b/>
        </w:rPr>
      </w:pPr>
      <w:r w:rsidRPr="00697F8F">
        <w:rPr>
          <w:rFonts w:asciiTheme="minorHAnsi" w:hAnsiTheme="minorHAnsi" w:cstheme="minorHAnsi"/>
          <w:b/>
        </w:rPr>
        <w:t>Festival „JAMŮví“</w:t>
      </w:r>
    </w:p>
    <w:p w14:paraId="4F19F367" w14:textId="77777777" w:rsidR="0044244D" w:rsidRDefault="0044244D" w:rsidP="00697F8F">
      <w:pPr>
        <w:ind w:firstLine="708"/>
        <w:jc w:val="both"/>
        <w:rPr>
          <w:rFonts w:asciiTheme="minorHAnsi" w:hAnsiTheme="minorHAnsi" w:cstheme="minorHAnsi"/>
        </w:rPr>
      </w:pPr>
    </w:p>
    <w:p w14:paraId="4607DAB7" w14:textId="2857E5DC" w:rsidR="00697F8F" w:rsidRDefault="00D72C84" w:rsidP="00697F8F">
      <w:pPr>
        <w:ind w:firstLine="708"/>
        <w:jc w:val="both"/>
        <w:rPr>
          <w:rFonts w:asciiTheme="minorHAnsi" w:hAnsiTheme="minorHAnsi" w:cstheme="minorHAnsi"/>
        </w:rPr>
      </w:pPr>
      <w:r w:rsidRPr="00697F8F">
        <w:rPr>
          <w:rFonts w:asciiTheme="minorHAnsi" w:hAnsiTheme="minorHAnsi" w:cstheme="minorHAnsi"/>
        </w:rPr>
        <w:t>Festival JAMŮví vznikl primárně jako přehlídka tvorby studentů audiovizuálních ateliérů na DF JAMU (Jevištní technologie, Audiovizuální tvorba a divadlo, Rozhlasová a televizní dramaturgie a scénáristka, Světelný design), nicméně v rámci svého vývoje se postupně otevírá a stává se festivalem audiovizuální tvorby všech studentů JAMU.</w:t>
      </w:r>
    </w:p>
    <w:p w14:paraId="6939B968" w14:textId="5890CCA6" w:rsidR="00D72C84" w:rsidRPr="00697F8F" w:rsidRDefault="00D72C84" w:rsidP="00697F8F">
      <w:pPr>
        <w:ind w:firstLine="708"/>
        <w:jc w:val="both"/>
        <w:rPr>
          <w:rFonts w:asciiTheme="minorHAnsi" w:hAnsiTheme="minorHAnsi" w:cstheme="minorHAnsi"/>
        </w:rPr>
      </w:pPr>
      <w:r w:rsidRPr="00697F8F">
        <w:rPr>
          <w:rFonts w:asciiTheme="minorHAnsi" w:hAnsiTheme="minorHAnsi" w:cstheme="minorHAnsi"/>
        </w:rPr>
        <w:t>Druhý ročník festivalu JAMŮví proběhl ve dnech 17. a 18. října 2019 na DF JAMU.</w:t>
      </w:r>
    </w:p>
    <w:p w14:paraId="668AB1BB" w14:textId="77777777" w:rsidR="00D72C84" w:rsidRPr="00697F8F" w:rsidRDefault="00D72C84" w:rsidP="00697F8F">
      <w:pPr>
        <w:jc w:val="both"/>
        <w:rPr>
          <w:rFonts w:asciiTheme="minorHAnsi" w:hAnsiTheme="minorHAnsi" w:cstheme="minorHAnsi"/>
          <w:color w:val="00B050"/>
        </w:rPr>
      </w:pPr>
    </w:p>
    <w:p w14:paraId="71D142CC" w14:textId="7E015BF2" w:rsidR="00D72C84" w:rsidRDefault="00D72C84" w:rsidP="0069313F">
      <w:pPr>
        <w:shd w:val="clear" w:color="auto" w:fill="AEAAAA" w:themeFill="background2" w:themeFillShade="BF"/>
        <w:jc w:val="center"/>
        <w:rPr>
          <w:rFonts w:asciiTheme="minorHAnsi" w:hAnsiTheme="minorHAnsi" w:cstheme="minorHAnsi"/>
          <w:b/>
        </w:rPr>
      </w:pPr>
      <w:r w:rsidRPr="00697F8F">
        <w:rPr>
          <w:rFonts w:asciiTheme="minorHAnsi" w:hAnsiTheme="minorHAnsi" w:cstheme="minorHAnsi"/>
          <w:b/>
        </w:rPr>
        <w:lastRenderedPageBreak/>
        <w:t>Koncerty muzikálových ročníků</w:t>
      </w:r>
    </w:p>
    <w:p w14:paraId="75A0084D" w14:textId="77777777" w:rsidR="0069313F" w:rsidRDefault="00D72C84" w:rsidP="0069313F">
      <w:pPr>
        <w:pStyle w:val="Odstavecseseznamem"/>
        <w:ind w:left="0"/>
        <w:jc w:val="both"/>
        <w:rPr>
          <w:rFonts w:asciiTheme="minorHAnsi" w:hAnsiTheme="minorHAnsi" w:cstheme="minorHAnsi"/>
          <w:iCs/>
        </w:rPr>
      </w:pPr>
      <w:r w:rsidRPr="00697F8F">
        <w:rPr>
          <w:rFonts w:asciiTheme="minorHAnsi" w:hAnsiTheme="minorHAnsi" w:cstheme="minorHAnsi"/>
          <w:iCs/>
        </w:rPr>
        <w:t>Aranžmá, hudební nastudování, klavírní spolupráce Dagmar Klementová:</w:t>
      </w:r>
    </w:p>
    <w:p w14:paraId="7EE0C226" w14:textId="45866B53" w:rsidR="0069313F" w:rsidRDefault="00D72C84" w:rsidP="0069313F">
      <w:pPr>
        <w:pStyle w:val="Odstavecseseznamem"/>
        <w:numPr>
          <w:ilvl w:val="0"/>
          <w:numId w:val="43"/>
        </w:numPr>
        <w:jc w:val="both"/>
        <w:rPr>
          <w:rFonts w:asciiTheme="minorHAnsi" w:hAnsiTheme="minorHAnsi" w:cstheme="minorHAnsi"/>
        </w:rPr>
      </w:pPr>
      <w:r w:rsidRPr="00697F8F">
        <w:rPr>
          <w:rFonts w:asciiTheme="minorHAnsi" w:hAnsiTheme="minorHAnsi" w:cstheme="minorHAnsi"/>
        </w:rPr>
        <w:t>29. 3., Lomnice u Tišnova - Genius noci, koncert - studenti II. roč. (ateliér P. Štěpána);</w:t>
      </w:r>
    </w:p>
    <w:p w14:paraId="03FC9395" w14:textId="058FA313" w:rsidR="00D72C84" w:rsidRPr="00697F8F" w:rsidRDefault="0069313F" w:rsidP="0069313F">
      <w:pPr>
        <w:pStyle w:val="Odstavecseseznamem"/>
        <w:ind w:left="0" w:firstLine="360"/>
        <w:jc w:val="both"/>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r>
      <w:r w:rsidR="00D72C84" w:rsidRPr="00697F8F">
        <w:rPr>
          <w:rFonts w:asciiTheme="minorHAnsi" w:hAnsiTheme="minorHAnsi" w:cstheme="minorHAnsi"/>
        </w:rPr>
        <w:t>5. 4., Brno - Holiday Inn, vystoupení - studenti IV. roč. (ateliér S. Talpové);</w:t>
      </w:r>
    </w:p>
    <w:p w14:paraId="0BB67E31" w14:textId="77777777" w:rsidR="00D72C84" w:rsidRPr="00697F8F" w:rsidRDefault="00D72C84" w:rsidP="00B953E9">
      <w:pPr>
        <w:pStyle w:val="Odstavecseseznamem"/>
        <w:numPr>
          <w:ilvl w:val="0"/>
          <w:numId w:val="37"/>
        </w:numPr>
        <w:jc w:val="both"/>
        <w:rPr>
          <w:rFonts w:asciiTheme="minorHAnsi" w:hAnsiTheme="minorHAnsi" w:cstheme="minorHAnsi"/>
        </w:rPr>
      </w:pPr>
      <w:r w:rsidRPr="00697F8F">
        <w:rPr>
          <w:rFonts w:asciiTheme="minorHAnsi" w:hAnsiTheme="minorHAnsi" w:cstheme="minorHAnsi"/>
        </w:rPr>
        <w:t>6. 4., Jevíčko - Festival "Okolo Jevíčka", Synagoga, vystoupení - studenti II. roč. (ateliér P. Štěpána)</w:t>
      </w:r>
    </w:p>
    <w:p w14:paraId="7313E714" w14:textId="77777777" w:rsidR="00D72C84" w:rsidRPr="00697F8F" w:rsidRDefault="00D72C84" w:rsidP="00B953E9">
      <w:pPr>
        <w:pStyle w:val="Odstavecseseznamem"/>
        <w:numPr>
          <w:ilvl w:val="0"/>
          <w:numId w:val="37"/>
        </w:numPr>
        <w:jc w:val="both"/>
        <w:rPr>
          <w:rFonts w:asciiTheme="minorHAnsi" w:hAnsiTheme="minorHAnsi" w:cstheme="minorHAnsi"/>
        </w:rPr>
      </w:pPr>
      <w:r w:rsidRPr="00697F8F">
        <w:rPr>
          <w:rFonts w:asciiTheme="minorHAnsi" w:hAnsiTheme="minorHAnsi" w:cstheme="minorHAnsi"/>
        </w:rPr>
        <w:t>3. 5., Adamov - MKS, Vernisáž výstavy fotografií Vladimíra Kejlíka, vystoupení - studenti I. roč. (ateliér M. Zetela)</w:t>
      </w:r>
    </w:p>
    <w:p w14:paraId="5D94DCD4" w14:textId="77777777" w:rsidR="00D72C84" w:rsidRPr="00697F8F" w:rsidRDefault="00D72C84" w:rsidP="00B953E9">
      <w:pPr>
        <w:pStyle w:val="Odstavecseseznamem"/>
        <w:numPr>
          <w:ilvl w:val="0"/>
          <w:numId w:val="37"/>
        </w:numPr>
        <w:jc w:val="both"/>
        <w:rPr>
          <w:rFonts w:asciiTheme="minorHAnsi" w:hAnsiTheme="minorHAnsi" w:cstheme="minorHAnsi"/>
        </w:rPr>
      </w:pPr>
      <w:r w:rsidRPr="00697F8F">
        <w:rPr>
          <w:rFonts w:asciiTheme="minorHAnsi" w:hAnsiTheme="minorHAnsi" w:cstheme="minorHAnsi"/>
        </w:rPr>
        <w:t>18. 5., Brno - Muzejní noc, Knihovna J. Mahena, koncert - studenti I. roč. (ateliér M. Zetela) a studenti II. roč. (ateliér P. Štěpána)</w:t>
      </w:r>
    </w:p>
    <w:p w14:paraId="32E8A6E1" w14:textId="77777777" w:rsidR="00D72C84" w:rsidRPr="00697F8F" w:rsidRDefault="00D72C84" w:rsidP="00B953E9">
      <w:pPr>
        <w:pStyle w:val="Odstavecseseznamem"/>
        <w:numPr>
          <w:ilvl w:val="0"/>
          <w:numId w:val="37"/>
        </w:numPr>
        <w:jc w:val="both"/>
        <w:rPr>
          <w:rFonts w:asciiTheme="minorHAnsi" w:hAnsiTheme="minorHAnsi" w:cstheme="minorHAnsi"/>
        </w:rPr>
      </w:pPr>
      <w:r w:rsidRPr="00697F8F">
        <w:rPr>
          <w:rFonts w:asciiTheme="minorHAnsi" w:hAnsiTheme="minorHAnsi" w:cstheme="minorHAnsi"/>
        </w:rPr>
        <w:t>22. 10., Brno - Aula HF JAMU, benefiční koncert (pořádal Lions club Brno ve prospěch zrakově postižených) - studenti II. roč. (ateliér M. Zetela) a studenti III. roč. (ateliér P. Štěpána)</w:t>
      </w:r>
    </w:p>
    <w:p w14:paraId="2256D4DD" w14:textId="77777777" w:rsidR="00D72C84" w:rsidRPr="00697F8F" w:rsidRDefault="00D72C84" w:rsidP="00B953E9">
      <w:pPr>
        <w:pStyle w:val="Odstavecseseznamem"/>
        <w:numPr>
          <w:ilvl w:val="0"/>
          <w:numId w:val="37"/>
        </w:numPr>
        <w:jc w:val="both"/>
        <w:rPr>
          <w:rFonts w:asciiTheme="minorHAnsi" w:hAnsiTheme="minorHAnsi" w:cstheme="minorHAnsi"/>
        </w:rPr>
      </w:pPr>
      <w:r w:rsidRPr="00697F8F">
        <w:rPr>
          <w:rFonts w:asciiTheme="minorHAnsi" w:hAnsiTheme="minorHAnsi" w:cstheme="minorHAnsi"/>
        </w:rPr>
        <w:t>17. 11., Brno - Studio Marta, vystoupení "Samet očima studentů" - studenti II. roč. (ateliér M. Zetela)</w:t>
      </w:r>
    </w:p>
    <w:p w14:paraId="7830F4EE" w14:textId="77777777" w:rsidR="00D72C84" w:rsidRPr="00697F8F" w:rsidRDefault="00D72C84" w:rsidP="00B953E9">
      <w:pPr>
        <w:pStyle w:val="Odstavecseseznamem"/>
        <w:numPr>
          <w:ilvl w:val="0"/>
          <w:numId w:val="37"/>
        </w:numPr>
        <w:jc w:val="both"/>
        <w:rPr>
          <w:rFonts w:asciiTheme="minorHAnsi" w:hAnsiTheme="minorHAnsi" w:cstheme="minorHAnsi"/>
        </w:rPr>
      </w:pPr>
      <w:r w:rsidRPr="00697F8F">
        <w:rPr>
          <w:rFonts w:asciiTheme="minorHAnsi" w:hAnsiTheme="minorHAnsi" w:cstheme="minorHAnsi"/>
        </w:rPr>
        <w:t>30. 11., Račice u Vyškova - Adventní koncert - studenti II. roč. (ateliér M Zetela)</w:t>
      </w:r>
    </w:p>
    <w:p w14:paraId="093135B7" w14:textId="77777777" w:rsidR="00D72C84" w:rsidRPr="00697F8F" w:rsidRDefault="00D72C84" w:rsidP="00B953E9">
      <w:pPr>
        <w:pStyle w:val="Odstavecseseznamem"/>
        <w:numPr>
          <w:ilvl w:val="0"/>
          <w:numId w:val="37"/>
        </w:numPr>
        <w:jc w:val="both"/>
        <w:rPr>
          <w:rFonts w:asciiTheme="minorHAnsi" w:hAnsiTheme="minorHAnsi" w:cstheme="minorHAnsi"/>
        </w:rPr>
      </w:pPr>
      <w:r w:rsidRPr="00697F8F">
        <w:rPr>
          <w:rFonts w:asciiTheme="minorHAnsi" w:hAnsiTheme="minorHAnsi" w:cstheme="minorHAnsi"/>
        </w:rPr>
        <w:t>4. 12., Brno - Divadlo na Orlí, vystoupení pro emeritní zaměstnance JAMU - studenti II. roč. (ateliér M. Zetela)</w:t>
      </w:r>
    </w:p>
    <w:p w14:paraId="3FE66CA5" w14:textId="77777777" w:rsidR="00D72C84" w:rsidRPr="00697F8F" w:rsidRDefault="00D72C84" w:rsidP="00B953E9">
      <w:pPr>
        <w:pStyle w:val="Odstavecseseznamem"/>
        <w:numPr>
          <w:ilvl w:val="0"/>
          <w:numId w:val="37"/>
        </w:numPr>
        <w:jc w:val="both"/>
        <w:rPr>
          <w:rFonts w:asciiTheme="minorHAnsi" w:hAnsiTheme="minorHAnsi" w:cstheme="minorHAnsi"/>
        </w:rPr>
      </w:pPr>
      <w:r w:rsidRPr="00697F8F">
        <w:rPr>
          <w:rFonts w:asciiTheme="minorHAnsi" w:hAnsiTheme="minorHAnsi" w:cstheme="minorHAnsi"/>
        </w:rPr>
        <w:t>12. 12., Brno - Dělnický dům, slavnostní koncert k výročí 5000 týdnů od narození Jiřího Šlitra - studenti II roč. (ateliér M. Zetela) a III. roč. (ateliér P. Štěpána)</w:t>
      </w:r>
      <w:r w:rsidRPr="00697F8F">
        <w:rPr>
          <w:rFonts w:asciiTheme="minorHAnsi" w:hAnsiTheme="minorHAnsi" w:cstheme="minorHAnsi"/>
        </w:rPr>
        <w:br/>
        <w:t>20. 12., Lomnice u Tišnova - Genius noci, vánoční koncert - studenti II roč. (ateliér M. Zetela) a III. roč. (ateliér P. Štěpána)</w:t>
      </w:r>
    </w:p>
    <w:p w14:paraId="05E2D481" w14:textId="77777777" w:rsidR="00D72C84" w:rsidRPr="00EA64EC" w:rsidRDefault="00D72C84" w:rsidP="00697F8F">
      <w:pPr>
        <w:pBdr>
          <w:top w:val="nil"/>
          <w:left w:val="nil"/>
          <w:bottom w:val="nil"/>
          <w:right w:val="nil"/>
          <w:between w:val="nil"/>
        </w:pBdr>
        <w:spacing w:line="276" w:lineRule="auto"/>
        <w:jc w:val="both"/>
        <w:rPr>
          <w:color w:val="00B050"/>
        </w:rPr>
      </w:pPr>
    </w:p>
    <w:p w14:paraId="69FF152E" w14:textId="77777777" w:rsidR="00D72C84" w:rsidRPr="002D0163" w:rsidRDefault="00D72C84" w:rsidP="00D72C84">
      <w:pPr>
        <w:jc w:val="both"/>
      </w:pPr>
    </w:p>
    <w:p w14:paraId="79DC6803" w14:textId="77777777" w:rsidR="00D72C84" w:rsidRPr="002D0163" w:rsidRDefault="00D72C84" w:rsidP="00D72C84">
      <w:pPr>
        <w:ind w:left="20"/>
        <w:jc w:val="both"/>
      </w:pPr>
    </w:p>
    <w:p w14:paraId="178F4749" w14:textId="77777777" w:rsidR="00D72C84" w:rsidRPr="002D0163" w:rsidRDefault="00D72C84" w:rsidP="00D72C84">
      <w:pPr>
        <w:tabs>
          <w:tab w:val="left" w:pos="567"/>
        </w:tabs>
        <w:jc w:val="center"/>
        <w:rPr>
          <w:b/>
          <w:i/>
          <w:sz w:val="2"/>
          <w:szCs w:val="2"/>
        </w:rPr>
      </w:pPr>
    </w:p>
    <w:p w14:paraId="6EAE694C" w14:textId="77777777" w:rsidR="00D72C84" w:rsidRPr="00697F8F" w:rsidRDefault="00D72C84" w:rsidP="00D72C84">
      <w:pPr>
        <w:shd w:val="clear" w:color="auto" w:fill="BFBFBF"/>
        <w:jc w:val="center"/>
        <w:rPr>
          <w:rFonts w:asciiTheme="minorHAnsi" w:hAnsiTheme="minorHAnsi" w:cstheme="minorHAnsi"/>
          <w:b/>
        </w:rPr>
      </w:pPr>
      <w:r w:rsidRPr="00697F8F">
        <w:rPr>
          <w:rFonts w:asciiTheme="minorHAnsi" w:hAnsiTheme="minorHAnsi" w:cstheme="minorHAnsi"/>
          <w:b/>
        </w:rPr>
        <w:t>8.2b) HUDEBNÍ FAKULTA</w:t>
      </w:r>
    </w:p>
    <w:p w14:paraId="340A8823" w14:textId="77777777" w:rsidR="00D72C84" w:rsidRDefault="00D72C84" w:rsidP="00D72C84">
      <w:pPr>
        <w:rPr>
          <w:b/>
        </w:rPr>
      </w:pPr>
    </w:p>
    <w:p w14:paraId="1315868D" w14:textId="77777777" w:rsidR="00D72C84" w:rsidRPr="004D5F48" w:rsidRDefault="00D72C84" w:rsidP="00D72C84">
      <w:pPr>
        <w:rPr>
          <w:rFonts w:cstheme="minorHAnsi"/>
          <w:b/>
        </w:rPr>
      </w:pPr>
    </w:p>
    <w:p w14:paraId="3BD78EEA" w14:textId="77777777" w:rsidR="00D72C84" w:rsidRPr="00697F8F" w:rsidRDefault="00D72C84" w:rsidP="00D72C84">
      <w:pPr>
        <w:pStyle w:val="ednadpis"/>
        <w:shd w:val="pct25" w:color="auto" w:fill="auto"/>
        <w:rPr>
          <w:rFonts w:asciiTheme="minorHAnsi" w:hAnsiTheme="minorHAnsi" w:cstheme="minorHAnsi"/>
          <w:sz w:val="22"/>
          <w:szCs w:val="22"/>
        </w:rPr>
      </w:pPr>
      <w:r w:rsidRPr="00697F8F">
        <w:rPr>
          <w:rFonts w:asciiTheme="minorHAnsi" w:hAnsiTheme="minorHAnsi" w:cstheme="minorHAnsi"/>
          <w:sz w:val="22"/>
          <w:szCs w:val="22"/>
        </w:rPr>
        <w:t>ÚSPĚCHY V NÁRODNÍCH A MEZINÁRODNÍCH SOUTĚŽÍCH</w:t>
      </w:r>
    </w:p>
    <w:p w14:paraId="5792699E" w14:textId="77777777" w:rsidR="00D72C84" w:rsidRPr="004D5F48" w:rsidRDefault="00D72C84" w:rsidP="00D72C84">
      <w:pPr>
        <w:jc w:val="center"/>
        <w:rPr>
          <w:rFonts w:cstheme="minorHAnsi"/>
          <w:b/>
        </w:rPr>
      </w:pPr>
    </w:p>
    <w:p w14:paraId="26EABE99" w14:textId="77777777" w:rsidR="00D72C84" w:rsidRPr="00697F8F" w:rsidRDefault="00D72C84" w:rsidP="00697F8F">
      <w:pPr>
        <w:rPr>
          <w:rFonts w:asciiTheme="minorHAnsi" w:hAnsiTheme="minorHAnsi" w:cstheme="minorHAnsi"/>
        </w:rPr>
      </w:pPr>
    </w:p>
    <w:p w14:paraId="169EB226" w14:textId="77777777" w:rsidR="00D72C84" w:rsidRPr="00697F8F" w:rsidRDefault="00D72C84" w:rsidP="00697F8F">
      <w:pPr>
        <w:rPr>
          <w:rFonts w:asciiTheme="minorHAnsi" w:hAnsiTheme="minorHAnsi" w:cstheme="minorHAnsi"/>
        </w:rPr>
      </w:pPr>
      <w:r w:rsidRPr="00697F8F">
        <w:rPr>
          <w:rFonts w:asciiTheme="minorHAnsi" w:hAnsiTheme="minorHAnsi" w:cstheme="minorHAnsi"/>
        </w:rPr>
        <w:t xml:space="preserve">Drahoslav Bango (klavír) </w:t>
      </w:r>
    </w:p>
    <w:p w14:paraId="69A20278" w14:textId="425C8FBB" w:rsidR="00D72C84" w:rsidRPr="00697F8F" w:rsidRDefault="00D72C84" w:rsidP="0069313F">
      <w:pPr>
        <w:ind w:firstLine="708"/>
        <w:rPr>
          <w:rFonts w:asciiTheme="minorHAnsi" w:hAnsiTheme="minorHAnsi" w:cstheme="minorHAnsi"/>
        </w:rPr>
      </w:pPr>
      <w:r w:rsidRPr="00697F8F">
        <w:rPr>
          <w:rFonts w:asciiTheme="minorHAnsi" w:hAnsiTheme="minorHAnsi" w:cstheme="minorHAnsi"/>
          <w:i/>
        </w:rPr>
        <w:t xml:space="preserve">2. cena </w:t>
      </w:r>
      <w:r w:rsidRPr="00697F8F">
        <w:rPr>
          <w:rFonts w:asciiTheme="minorHAnsi" w:hAnsiTheme="minorHAnsi" w:cstheme="minorHAnsi"/>
        </w:rPr>
        <w:t>(The Budapest Liszt Ferenc Piano)</w:t>
      </w:r>
      <w:r w:rsidRPr="00697F8F">
        <w:rPr>
          <w:rFonts w:asciiTheme="minorHAnsi" w:hAnsiTheme="minorHAnsi" w:cstheme="minorHAnsi"/>
        </w:rPr>
        <w:tab/>
      </w:r>
    </w:p>
    <w:p w14:paraId="074594E8" w14:textId="7F56C725" w:rsidR="00D72C84" w:rsidRPr="00697F8F" w:rsidRDefault="00D72C84" w:rsidP="00697F8F">
      <w:pPr>
        <w:rPr>
          <w:rFonts w:asciiTheme="minorHAnsi" w:hAnsiTheme="minorHAnsi" w:cstheme="minorHAnsi"/>
          <w:i/>
        </w:rPr>
      </w:pPr>
      <w:r w:rsidRPr="00697F8F">
        <w:rPr>
          <w:rFonts w:asciiTheme="minorHAnsi" w:hAnsiTheme="minorHAnsi" w:cstheme="minorHAnsi"/>
        </w:rPr>
        <w:t>Robin Červinek (zpěv)</w:t>
      </w:r>
      <w:r w:rsidRPr="00697F8F">
        <w:rPr>
          <w:rFonts w:asciiTheme="minorHAnsi" w:hAnsiTheme="minorHAnsi" w:cstheme="minorHAnsi"/>
        </w:rPr>
        <w:br/>
      </w:r>
      <w:r w:rsidRPr="00697F8F">
        <w:rPr>
          <w:rFonts w:asciiTheme="minorHAnsi" w:hAnsiTheme="minorHAnsi" w:cstheme="minorHAnsi"/>
          <w:i/>
        </w:rPr>
        <w:t xml:space="preserve">        </w:t>
      </w:r>
      <w:r w:rsidRPr="00697F8F">
        <w:rPr>
          <w:rFonts w:asciiTheme="minorHAnsi" w:hAnsiTheme="minorHAnsi" w:cstheme="minorHAnsi"/>
          <w:i/>
        </w:rPr>
        <w:tab/>
        <w:t xml:space="preserve">2. cena   </w:t>
      </w:r>
      <w:r w:rsidRPr="00697F8F">
        <w:rPr>
          <w:rFonts w:asciiTheme="minorHAnsi" w:hAnsiTheme="minorHAnsi" w:cstheme="minorHAnsi"/>
        </w:rPr>
        <w:t>(Mezinárodní pěvecká soutěž Imricha Godina „Iuventus Cantti“ Vráble)</w:t>
      </w:r>
      <w:r w:rsidRPr="00697F8F">
        <w:rPr>
          <w:rFonts w:asciiTheme="minorHAnsi" w:hAnsiTheme="minorHAnsi" w:cstheme="minorHAnsi"/>
          <w:i/>
        </w:rPr>
        <w:t xml:space="preserve">  </w:t>
      </w:r>
    </w:p>
    <w:p w14:paraId="073C500C" w14:textId="3F22CB41" w:rsidR="00D72C84" w:rsidRPr="00697F8F" w:rsidRDefault="00D72C84" w:rsidP="00697F8F">
      <w:pPr>
        <w:rPr>
          <w:rFonts w:asciiTheme="minorHAnsi" w:hAnsiTheme="minorHAnsi" w:cstheme="minorHAnsi"/>
        </w:rPr>
      </w:pPr>
      <w:r w:rsidRPr="00697F8F">
        <w:rPr>
          <w:rFonts w:asciiTheme="minorHAnsi" w:hAnsiTheme="minorHAnsi" w:cstheme="minorHAnsi"/>
        </w:rPr>
        <w:t>Zuzana Čurmová (zpěv)</w:t>
      </w:r>
      <w:r w:rsidRPr="00697F8F">
        <w:rPr>
          <w:rFonts w:asciiTheme="minorHAnsi" w:hAnsiTheme="minorHAnsi" w:cstheme="minorHAnsi"/>
        </w:rPr>
        <w:br/>
      </w:r>
      <w:r w:rsidRPr="00697F8F">
        <w:rPr>
          <w:rFonts w:asciiTheme="minorHAnsi" w:hAnsiTheme="minorHAnsi" w:cstheme="minorHAnsi"/>
          <w:i/>
        </w:rPr>
        <w:t xml:space="preserve">        </w:t>
      </w:r>
      <w:r w:rsidRPr="00697F8F">
        <w:rPr>
          <w:rFonts w:asciiTheme="minorHAnsi" w:hAnsiTheme="minorHAnsi" w:cstheme="minorHAnsi"/>
          <w:i/>
        </w:rPr>
        <w:tab/>
        <w:t xml:space="preserve">3. cena   </w:t>
      </w:r>
      <w:r w:rsidRPr="00697F8F">
        <w:rPr>
          <w:rFonts w:asciiTheme="minorHAnsi" w:hAnsiTheme="minorHAnsi" w:cstheme="minorHAnsi"/>
        </w:rPr>
        <w:t>(Mezinárodní pěvecká soutěž Olomouc)</w:t>
      </w:r>
    </w:p>
    <w:p w14:paraId="7E117B41" w14:textId="34DC5D59" w:rsidR="00D72C84" w:rsidRPr="00697F8F" w:rsidRDefault="00D72C84" w:rsidP="00697F8F">
      <w:pPr>
        <w:rPr>
          <w:rFonts w:asciiTheme="minorHAnsi" w:hAnsiTheme="minorHAnsi" w:cstheme="minorHAnsi"/>
        </w:rPr>
      </w:pPr>
      <w:r w:rsidRPr="00697F8F">
        <w:rPr>
          <w:rFonts w:asciiTheme="minorHAnsi" w:hAnsiTheme="minorHAnsi" w:cstheme="minorHAnsi"/>
        </w:rPr>
        <w:t>Ivan Gulay (kytara)</w:t>
      </w:r>
      <w:r w:rsidRPr="00697F8F">
        <w:rPr>
          <w:rFonts w:asciiTheme="minorHAnsi" w:hAnsiTheme="minorHAnsi" w:cstheme="minorHAnsi"/>
        </w:rPr>
        <w:br/>
      </w:r>
      <w:r w:rsidRPr="00697F8F">
        <w:rPr>
          <w:rFonts w:asciiTheme="minorHAnsi" w:hAnsiTheme="minorHAnsi" w:cstheme="minorHAnsi"/>
          <w:i/>
        </w:rPr>
        <w:t xml:space="preserve">        </w:t>
      </w:r>
      <w:r w:rsidRPr="00697F8F">
        <w:rPr>
          <w:rFonts w:asciiTheme="minorHAnsi" w:hAnsiTheme="minorHAnsi" w:cstheme="minorHAnsi"/>
          <w:i/>
        </w:rPr>
        <w:tab/>
        <w:t>Čestné uznání  (</w:t>
      </w:r>
      <w:r w:rsidRPr="00697F8F">
        <w:rPr>
          <w:rFonts w:asciiTheme="minorHAnsi" w:hAnsiTheme="minorHAnsi" w:cstheme="minorHAnsi"/>
          <w:iCs/>
        </w:rPr>
        <w:t>5th</w:t>
      </w:r>
      <w:r w:rsidRPr="00697F8F">
        <w:rPr>
          <w:rFonts w:asciiTheme="minorHAnsi" w:hAnsiTheme="minorHAnsi" w:cstheme="minorHAnsi"/>
          <w:i/>
        </w:rPr>
        <w:t xml:space="preserve"> </w:t>
      </w:r>
      <w:r w:rsidRPr="00697F8F">
        <w:rPr>
          <w:rFonts w:asciiTheme="minorHAnsi" w:hAnsiTheme="minorHAnsi" w:cstheme="minorHAnsi"/>
        </w:rPr>
        <w:t xml:space="preserve"> International Guitar Competition Guitartalent Brno)</w:t>
      </w:r>
    </w:p>
    <w:p w14:paraId="77BE056F" w14:textId="04F5E5EB" w:rsidR="00D72C84" w:rsidRPr="00697F8F" w:rsidRDefault="00D72C84" w:rsidP="00697F8F">
      <w:pPr>
        <w:rPr>
          <w:rFonts w:asciiTheme="minorHAnsi" w:hAnsiTheme="minorHAnsi" w:cstheme="minorHAnsi"/>
        </w:rPr>
      </w:pPr>
      <w:r w:rsidRPr="00697F8F">
        <w:rPr>
          <w:rFonts w:asciiTheme="minorHAnsi" w:hAnsiTheme="minorHAnsi" w:cstheme="minorHAnsi"/>
        </w:rPr>
        <w:t>Eliška Hrochová (zpěv)</w:t>
      </w:r>
      <w:r w:rsidRPr="00697F8F">
        <w:rPr>
          <w:rFonts w:asciiTheme="minorHAnsi" w:hAnsiTheme="minorHAnsi" w:cstheme="minorHAnsi"/>
        </w:rPr>
        <w:br/>
      </w:r>
      <w:r w:rsidRPr="00697F8F">
        <w:rPr>
          <w:rFonts w:asciiTheme="minorHAnsi" w:hAnsiTheme="minorHAnsi" w:cstheme="minorHAnsi"/>
          <w:i/>
        </w:rPr>
        <w:t xml:space="preserve">        </w:t>
      </w:r>
      <w:r w:rsidRPr="00697F8F">
        <w:rPr>
          <w:rFonts w:asciiTheme="minorHAnsi" w:hAnsiTheme="minorHAnsi" w:cstheme="minorHAnsi"/>
          <w:i/>
        </w:rPr>
        <w:tab/>
        <w:t xml:space="preserve">2. cena   </w:t>
      </w:r>
      <w:r w:rsidRPr="00697F8F">
        <w:rPr>
          <w:rFonts w:asciiTheme="minorHAnsi" w:hAnsiTheme="minorHAnsi" w:cstheme="minorHAnsi"/>
        </w:rPr>
        <w:t>(Mezinárodní pěvecká soutěž Pražský pěvec)</w:t>
      </w:r>
    </w:p>
    <w:p w14:paraId="612D724F" w14:textId="68821FE4" w:rsidR="00D72C84" w:rsidRPr="00697F8F" w:rsidRDefault="00D72C84" w:rsidP="00697F8F">
      <w:pPr>
        <w:rPr>
          <w:rFonts w:asciiTheme="minorHAnsi" w:hAnsiTheme="minorHAnsi" w:cstheme="minorHAnsi"/>
        </w:rPr>
      </w:pPr>
      <w:r w:rsidRPr="00697F8F">
        <w:rPr>
          <w:rFonts w:asciiTheme="minorHAnsi" w:hAnsiTheme="minorHAnsi" w:cstheme="minorHAnsi"/>
        </w:rPr>
        <w:t>Magdaléna Hrudová (klavír)</w:t>
      </w:r>
      <w:r w:rsidRPr="00697F8F">
        <w:rPr>
          <w:rFonts w:asciiTheme="minorHAnsi" w:hAnsiTheme="minorHAnsi" w:cstheme="minorHAnsi"/>
        </w:rPr>
        <w:br/>
      </w:r>
      <w:r w:rsidRPr="00697F8F">
        <w:rPr>
          <w:rFonts w:asciiTheme="minorHAnsi" w:hAnsiTheme="minorHAnsi" w:cstheme="minorHAnsi"/>
          <w:i/>
        </w:rPr>
        <w:t xml:space="preserve">        </w:t>
      </w:r>
      <w:r w:rsidRPr="00697F8F">
        <w:rPr>
          <w:rFonts w:asciiTheme="minorHAnsi" w:hAnsiTheme="minorHAnsi" w:cstheme="minorHAnsi"/>
          <w:i/>
        </w:rPr>
        <w:tab/>
        <w:t xml:space="preserve">1. cena   </w:t>
      </w:r>
      <w:r w:rsidRPr="00697F8F">
        <w:rPr>
          <w:rFonts w:asciiTheme="minorHAnsi" w:hAnsiTheme="minorHAnsi" w:cstheme="minorHAnsi"/>
        </w:rPr>
        <w:t>(The 21st Century Art Competition Lempäälä, Finsko)</w:t>
      </w:r>
    </w:p>
    <w:p w14:paraId="27872E8C" w14:textId="77777777" w:rsidR="00D72C84" w:rsidRPr="00697F8F" w:rsidRDefault="00D72C84" w:rsidP="00697F8F">
      <w:pPr>
        <w:rPr>
          <w:rFonts w:asciiTheme="minorHAnsi" w:hAnsiTheme="minorHAnsi" w:cstheme="minorHAnsi"/>
        </w:rPr>
      </w:pPr>
      <w:r w:rsidRPr="00697F8F">
        <w:rPr>
          <w:rFonts w:asciiTheme="minorHAnsi" w:hAnsiTheme="minorHAnsi" w:cstheme="minorHAnsi"/>
        </w:rPr>
        <w:t>Vladimír Jindra (zpěv)</w:t>
      </w:r>
      <w:r w:rsidRPr="00697F8F">
        <w:rPr>
          <w:rFonts w:asciiTheme="minorHAnsi" w:hAnsiTheme="minorHAnsi" w:cstheme="minorHAnsi"/>
        </w:rPr>
        <w:br/>
      </w:r>
      <w:r w:rsidRPr="00697F8F">
        <w:rPr>
          <w:rFonts w:asciiTheme="minorHAnsi" w:hAnsiTheme="minorHAnsi" w:cstheme="minorHAnsi"/>
          <w:i/>
        </w:rPr>
        <w:t xml:space="preserve">        </w:t>
      </w:r>
      <w:r w:rsidRPr="00697F8F">
        <w:rPr>
          <w:rFonts w:asciiTheme="minorHAnsi" w:hAnsiTheme="minorHAnsi" w:cstheme="minorHAnsi"/>
          <w:i/>
        </w:rPr>
        <w:tab/>
        <w:t xml:space="preserve">1. cena a absolutní vítěz  </w:t>
      </w:r>
      <w:r w:rsidRPr="00697F8F">
        <w:rPr>
          <w:rFonts w:asciiTheme="minorHAnsi" w:hAnsiTheme="minorHAnsi" w:cstheme="minorHAnsi"/>
        </w:rPr>
        <w:t>(Mezinárodní pěvecká soutěž Pražský pěvec)</w:t>
      </w:r>
    </w:p>
    <w:p w14:paraId="08116F47" w14:textId="77777777" w:rsidR="00D72C84" w:rsidRPr="00697F8F" w:rsidRDefault="00D72C84" w:rsidP="00697F8F">
      <w:pPr>
        <w:rPr>
          <w:rFonts w:asciiTheme="minorHAnsi" w:hAnsiTheme="minorHAnsi" w:cstheme="minorHAnsi"/>
        </w:rPr>
      </w:pPr>
      <w:r w:rsidRPr="00697F8F">
        <w:rPr>
          <w:rFonts w:asciiTheme="minorHAnsi" w:hAnsiTheme="minorHAnsi" w:cstheme="minorHAnsi"/>
        </w:rPr>
        <w:tab/>
      </w:r>
      <w:r w:rsidRPr="00697F8F">
        <w:rPr>
          <w:rFonts w:asciiTheme="minorHAnsi" w:hAnsiTheme="minorHAnsi" w:cstheme="minorHAnsi"/>
          <w:i/>
          <w:iCs/>
        </w:rPr>
        <w:t xml:space="preserve">2. cena </w:t>
      </w:r>
      <w:r w:rsidRPr="00697F8F">
        <w:rPr>
          <w:rFonts w:asciiTheme="minorHAnsi" w:hAnsiTheme="minorHAnsi" w:cstheme="minorHAnsi"/>
        </w:rPr>
        <w:t>(Mezinárodní pěvecká soutěž A. Dvořáka v Karlových Varech)</w:t>
      </w:r>
    </w:p>
    <w:p w14:paraId="1FE6B609" w14:textId="77777777" w:rsidR="00D72C84" w:rsidRPr="00697F8F" w:rsidRDefault="00D72C84" w:rsidP="00697F8F">
      <w:pPr>
        <w:rPr>
          <w:rFonts w:asciiTheme="minorHAnsi" w:hAnsiTheme="minorHAnsi" w:cstheme="minorHAnsi"/>
        </w:rPr>
      </w:pPr>
    </w:p>
    <w:p w14:paraId="314F1EE3" w14:textId="630E5E85" w:rsidR="00D72C84" w:rsidRPr="00697F8F" w:rsidRDefault="00D72C84" w:rsidP="00697F8F">
      <w:pPr>
        <w:rPr>
          <w:rFonts w:asciiTheme="minorHAnsi" w:hAnsiTheme="minorHAnsi" w:cstheme="minorHAnsi"/>
        </w:rPr>
      </w:pPr>
      <w:r w:rsidRPr="00697F8F">
        <w:rPr>
          <w:rFonts w:asciiTheme="minorHAnsi" w:hAnsiTheme="minorHAnsi" w:cstheme="minorHAnsi"/>
        </w:rPr>
        <w:lastRenderedPageBreak/>
        <w:t xml:space="preserve">Michaela Koudelková (KVHI) </w:t>
      </w:r>
      <w:r w:rsidRPr="00697F8F">
        <w:rPr>
          <w:rFonts w:asciiTheme="minorHAnsi" w:hAnsiTheme="minorHAnsi" w:cstheme="minorHAnsi"/>
        </w:rPr>
        <w:br/>
      </w:r>
      <w:r w:rsidRPr="00697F8F">
        <w:rPr>
          <w:rFonts w:asciiTheme="minorHAnsi" w:hAnsiTheme="minorHAnsi" w:cstheme="minorHAnsi"/>
        </w:rPr>
        <w:tab/>
      </w:r>
      <w:r w:rsidRPr="00697F8F">
        <w:rPr>
          <w:rFonts w:asciiTheme="minorHAnsi" w:hAnsiTheme="minorHAnsi" w:cstheme="minorHAnsi"/>
          <w:i/>
        </w:rPr>
        <w:t xml:space="preserve">1. cena </w:t>
      </w:r>
      <w:r w:rsidRPr="00697F8F">
        <w:rPr>
          <w:rFonts w:asciiTheme="minorHAnsi" w:hAnsiTheme="minorHAnsi" w:cstheme="minorHAnsi"/>
        </w:rPr>
        <w:t>(Mezinárodní flétnová soutěž v Tel Avivu, Izrael)</w:t>
      </w:r>
    </w:p>
    <w:p w14:paraId="6DF0E8B3" w14:textId="394CF559" w:rsidR="00D72C84" w:rsidRPr="00697F8F" w:rsidRDefault="00D72C84" w:rsidP="00697F8F">
      <w:pPr>
        <w:rPr>
          <w:rFonts w:asciiTheme="minorHAnsi" w:hAnsiTheme="minorHAnsi" w:cstheme="minorHAnsi"/>
        </w:rPr>
      </w:pPr>
      <w:r w:rsidRPr="00697F8F">
        <w:rPr>
          <w:rFonts w:asciiTheme="minorHAnsi" w:hAnsiTheme="minorHAnsi" w:cstheme="minorHAnsi"/>
        </w:rPr>
        <w:t xml:space="preserve">Martin Matuška (kontrabas) </w:t>
      </w:r>
      <w:r w:rsidRPr="00697F8F">
        <w:rPr>
          <w:rFonts w:asciiTheme="minorHAnsi" w:hAnsiTheme="minorHAnsi" w:cstheme="minorHAnsi"/>
        </w:rPr>
        <w:br/>
      </w:r>
      <w:r w:rsidRPr="00697F8F">
        <w:rPr>
          <w:rFonts w:asciiTheme="minorHAnsi" w:hAnsiTheme="minorHAnsi" w:cstheme="minorHAnsi"/>
        </w:rPr>
        <w:tab/>
      </w:r>
      <w:r w:rsidRPr="00697F8F">
        <w:rPr>
          <w:rFonts w:asciiTheme="minorHAnsi" w:hAnsiTheme="minorHAnsi" w:cstheme="minorHAnsi"/>
          <w:i/>
        </w:rPr>
        <w:t xml:space="preserve">2. cena </w:t>
      </w:r>
      <w:r w:rsidRPr="00697F8F">
        <w:rPr>
          <w:rFonts w:asciiTheme="minorHAnsi" w:hAnsiTheme="minorHAnsi" w:cstheme="minorHAnsi"/>
        </w:rPr>
        <w:t>(Mezinárodní kontrabasová soutěž Fr. Černého a Jana Geissela, Holice)</w:t>
      </w:r>
    </w:p>
    <w:p w14:paraId="4E1C1EFA" w14:textId="77777777" w:rsidR="00D72C84" w:rsidRPr="00697F8F" w:rsidRDefault="00D72C84" w:rsidP="00697F8F">
      <w:pPr>
        <w:rPr>
          <w:rFonts w:asciiTheme="minorHAnsi" w:hAnsiTheme="minorHAnsi" w:cstheme="minorHAnsi"/>
        </w:rPr>
      </w:pPr>
      <w:r w:rsidRPr="00697F8F">
        <w:rPr>
          <w:rFonts w:asciiTheme="minorHAnsi" w:hAnsiTheme="minorHAnsi" w:cstheme="minorHAnsi"/>
        </w:rPr>
        <w:t xml:space="preserve">Kateřina Potocká (klavír) </w:t>
      </w:r>
      <w:r w:rsidRPr="00697F8F">
        <w:rPr>
          <w:rFonts w:asciiTheme="minorHAnsi" w:hAnsiTheme="minorHAnsi" w:cstheme="minorHAnsi"/>
        </w:rPr>
        <w:br/>
      </w:r>
      <w:r w:rsidRPr="00697F8F">
        <w:rPr>
          <w:rFonts w:asciiTheme="minorHAnsi" w:hAnsiTheme="minorHAnsi" w:cstheme="minorHAnsi"/>
        </w:rPr>
        <w:tab/>
      </w:r>
      <w:r w:rsidRPr="00697F8F">
        <w:rPr>
          <w:rFonts w:asciiTheme="minorHAnsi" w:hAnsiTheme="minorHAnsi" w:cstheme="minorHAnsi"/>
          <w:i/>
        </w:rPr>
        <w:t xml:space="preserve">1. cena </w:t>
      </w:r>
      <w:r w:rsidRPr="00697F8F">
        <w:rPr>
          <w:rFonts w:asciiTheme="minorHAnsi" w:hAnsiTheme="minorHAnsi" w:cstheme="minorHAnsi"/>
        </w:rPr>
        <w:t>(Mezinárodní interpretační soutěž Vídeň-Klosterneuburg)</w:t>
      </w:r>
    </w:p>
    <w:p w14:paraId="27DD31B7" w14:textId="77777777" w:rsidR="00D72C84" w:rsidRPr="00697F8F" w:rsidRDefault="00D72C84" w:rsidP="00697F8F">
      <w:pPr>
        <w:rPr>
          <w:rFonts w:asciiTheme="minorHAnsi" w:hAnsiTheme="minorHAnsi" w:cstheme="minorHAnsi"/>
        </w:rPr>
      </w:pPr>
      <w:r w:rsidRPr="00697F8F">
        <w:rPr>
          <w:rFonts w:asciiTheme="minorHAnsi" w:hAnsiTheme="minorHAnsi" w:cstheme="minorHAnsi"/>
          <w:i/>
          <w:iCs/>
        </w:rPr>
        <w:tab/>
        <w:t>1</w:t>
      </w:r>
      <w:r w:rsidRPr="00697F8F">
        <w:rPr>
          <w:rFonts w:asciiTheme="minorHAnsi" w:hAnsiTheme="minorHAnsi" w:cstheme="minorHAnsi"/>
          <w:i/>
        </w:rPr>
        <w:t xml:space="preserve">. cena </w:t>
      </w:r>
      <w:r w:rsidRPr="00697F8F">
        <w:rPr>
          <w:rFonts w:asciiTheme="minorHAnsi" w:hAnsiTheme="minorHAnsi" w:cstheme="minorHAnsi"/>
        </w:rPr>
        <w:t>(XXVI Concorso Internazionale Anemos Řím)</w:t>
      </w:r>
    </w:p>
    <w:p w14:paraId="6BC90B99" w14:textId="77777777" w:rsidR="00D72C84" w:rsidRPr="00697F8F" w:rsidRDefault="00D72C84" w:rsidP="00697F8F">
      <w:pPr>
        <w:rPr>
          <w:rFonts w:asciiTheme="minorHAnsi" w:hAnsiTheme="minorHAnsi" w:cstheme="minorHAnsi"/>
        </w:rPr>
      </w:pPr>
      <w:r w:rsidRPr="00697F8F">
        <w:rPr>
          <w:rFonts w:asciiTheme="minorHAnsi" w:hAnsiTheme="minorHAnsi" w:cstheme="minorHAnsi"/>
          <w:i/>
          <w:iCs/>
        </w:rPr>
        <w:tab/>
      </w:r>
      <w:r w:rsidRPr="00697F8F">
        <w:rPr>
          <w:rFonts w:asciiTheme="minorHAnsi" w:hAnsiTheme="minorHAnsi" w:cstheme="minorHAnsi"/>
          <w:i/>
        </w:rPr>
        <w:t xml:space="preserve">1. cena </w:t>
      </w:r>
      <w:r w:rsidRPr="00697F8F">
        <w:rPr>
          <w:rFonts w:asciiTheme="minorHAnsi" w:hAnsiTheme="minorHAnsi" w:cstheme="minorHAnsi"/>
        </w:rPr>
        <w:t>(Concorso Internazionale Premio Accademia Řím)</w:t>
      </w:r>
    </w:p>
    <w:p w14:paraId="37C9A836" w14:textId="77777777" w:rsidR="0069313F" w:rsidRDefault="00D72C84" w:rsidP="0069313F">
      <w:pPr>
        <w:jc w:val="both"/>
        <w:rPr>
          <w:rFonts w:asciiTheme="minorHAnsi" w:hAnsiTheme="minorHAnsi" w:cstheme="minorHAnsi"/>
        </w:rPr>
      </w:pPr>
      <w:r w:rsidRPr="00697F8F">
        <w:rPr>
          <w:rFonts w:asciiTheme="minorHAnsi" w:hAnsiTheme="minorHAnsi" w:cstheme="minorHAnsi"/>
        </w:rPr>
        <w:t xml:space="preserve">Ondřej Sejkora (kontrabas) </w:t>
      </w:r>
    </w:p>
    <w:p w14:paraId="0FD1A799" w14:textId="744F3B83" w:rsidR="00D72C84" w:rsidRPr="00697F8F" w:rsidRDefault="00D72C84" w:rsidP="0069313F">
      <w:pPr>
        <w:jc w:val="both"/>
        <w:rPr>
          <w:rFonts w:asciiTheme="minorHAnsi" w:hAnsiTheme="minorHAnsi" w:cstheme="minorHAnsi"/>
        </w:rPr>
      </w:pPr>
      <w:r w:rsidRPr="00697F8F">
        <w:rPr>
          <w:rFonts w:asciiTheme="minorHAnsi" w:hAnsiTheme="minorHAnsi" w:cstheme="minorHAnsi"/>
        </w:rPr>
        <w:tab/>
      </w:r>
      <w:r w:rsidRPr="00697F8F">
        <w:rPr>
          <w:rFonts w:asciiTheme="minorHAnsi" w:hAnsiTheme="minorHAnsi" w:cstheme="minorHAnsi"/>
          <w:i/>
        </w:rPr>
        <w:t xml:space="preserve">1. cena </w:t>
      </w:r>
      <w:r w:rsidRPr="00697F8F">
        <w:rPr>
          <w:rFonts w:asciiTheme="minorHAnsi" w:hAnsiTheme="minorHAnsi" w:cstheme="minorHAnsi"/>
        </w:rPr>
        <w:t>(International Competition  for Creativ Double Bassists, Szczawno Zdrój, Polsko)</w:t>
      </w:r>
    </w:p>
    <w:p w14:paraId="7917472F" w14:textId="77777777" w:rsidR="00D72C84" w:rsidRPr="00697F8F" w:rsidRDefault="00D72C84" w:rsidP="00697F8F">
      <w:pPr>
        <w:rPr>
          <w:rFonts w:asciiTheme="minorHAnsi" w:hAnsiTheme="minorHAnsi" w:cstheme="minorHAnsi"/>
        </w:rPr>
      </w:pPr>
      <w:r w:rsidRPr="00697F8F">
        <w:rPr>
          <w:rFonts w:asciiTheme="minorHAnsi" w:hAnsiTheme="minorHAnsi" w:cstheme="minorHAnsi"/>
        </w:rPr>
        <w:t xml:space="preserve">Martin Schubert (violoncello) </w:t>
      </w:r>
      <w:r w:rsidRPr="00697F8F">
        <w:rPr>
          <w:rFonts w:asciiTheme="minorHAnsi" w:hAnsiTheme="minorHAnsi" w:cstheme="minorHAnsi"/>
        </w:rPr>
        <w:br/>
      </w:r>
      <w:r w:rsidRPr="00697F8F">
        <w:rPr>
          <w:rFonts w:asciiTheme="minorHAnsi" w:hAnsiTheme="minorHAnsi" w:cstheme="minorHAnsi"/>
        </w:rPr>
        <w:tab/>
      </w:r>
      <w:r w:rsidRPr="00697F8F">
        <w:rPr>
          <w:rFonts w:asciiTheme="minorHAnsi" w:hAnsiTheme="minorHAnsi" w:cstheme="minorHAnsi"/>
          <w:i/>
        </w:rPr>
        <w:t xml:space="preserve">1. cena </w:t>
      </w:r>
      <w:r w:rsidRPr="00697F8F">
        <w:rPr>
          <w:rFonts w:asciiTheme="minorHAnsi" w:hAnsiTheme="minorHAnsi" w:cstheme="minorHAnsi"/>
        </w:rPr>
        <w:t>(XIX International Julius Zarebski Music Competition Warszawa, Polsko)</w:t>
      </w:r>
    </w:p>
    <w:p w14:paraId="269674D6" w14:textId="714EC7C8" w:rsidR="00D72C84" w:rsidRPr="00697F8F" w:rsidRDefault="00D72C84" w:rsidP="00697F8F">
      <w:pPr>
        <w:rPr>
          <w:rFonts w:asciiTheme="minorHAnsi" w:hAnsiTheme="minorHAnsi" w:cstheme="minorHAnsi"/>
        </w:rPr>
      </w:pPr>
      <w:r w:rsidRPr="00697F8F">
        <w:rPr>
          <w:rFonts w:asciiTheme="minorHAnsi" w:hAnsiTheme="minorHAnsi" w:cstheme="minorHAnsi"/>
        </w:rPr>
        <w:tab/>
      </w:r>
      <w:r w:rsidRPr="00697F8F">
        <w:rPr>
          <w:rFonts w:asciiTheme="minorHAnsi" w:hAnsiTheme="minorHAnsi" w:cstheme="minorHAnsi"/>
          <w:i/>
        </w:rPr>
        <w:t xml:space="preserve">3. cena </w:t>
      </w:r>
      <w:r w:rsidRPr="00697F8F">
        <w:rPr>
          <w:rFonts w:asciiTheme="minorHAnsi" w:hAnsiTheme="minorHAnsi" w:cstheme="minorHAnsi"/>
        </w:rPr>
        <w:t>(Violoncellová soutěž o cenu G. Mahlera Jihlava)</w:t>
      </w:r>
    </w:p>
    <w:p w14:paraId="0CC32ADA" w14:textId="765335D8" w:rsidR="00D72C84" w:rsidRPr="00697F8F" w:rsidRDefault="00D72C84" w:rsidP="00697F8F">
      <w:pPr>
        <w:rPr>
          <w:rFonts w:asciiTheme="minorHAnsi" w:hAnsiTheme="minorHAnsi" w:cstheme="minorHAnsi"/>
        </w:rPr>
      </w:pPr>
      <w:r w:rsidRPr="00697F8F">
        <w:rPr>
          <w:rFonts w:asciiTheme="minorHAnsi" w:hAnsiTheme="minorHAnsi" w:cstheme="minorHAnsi"/>
        </w:rPr>
        <w:t xml:space="preserve">Eva Sýkorová (klavír) </w:t>
      </w:r>
      <w:r w:rsidRPr="00697F8F">
        <w:rPr>
          <w:rFonts w:asciiTheme="minorHAnsi" w:hAnsiTheme="minorHAnsi" w:cstheme="minorHAnsi"/>
        </w:rPr>
        <w:br/>
      </w:r>
      <w:r w:rsidRPr="00697F8F">
        <w:rPr>
          <w:rFonts w:asciiTheme="minorHAnsi" w:hAnsiTheme="minorHAnsi" w:cstheme="minorHAnsi"/>
        </w:rPr>
        <w:tab/>
      </w:r>
      <w:r w:rsidRPr="00697F8F">
        <w:rPr>
          <w:rFonts w:asciiTheme="minorHAnsi" w:hAnsiTheme="minorHAnsi" w:cstheme="minorHAnsi"/>
          <w:i/>
          <w:iCs/>
        </w:rPr>
        <w:t xml:space="preserve">2. </w:t>
      </w:r>
      <w:r w:rsidRPr="00697F8F">
        <w:rPr>
          <w:rFonts w:asciiTheme="minorHAnsi" w:hAnsiTheme="minorHAnsi" w:cstheme="minorHAnsi"/>
          <w:i/>
        </w:rPr>
        <w:t xml:space="preserve">cena </w:t>
      </w:r>
      <w:r w:rsidRPr="00697F8F">
        <w:rPr>
          <w:rFonts w:asciiTheme="minorHAnsi" w:hAnsiTheme="minorHAnsi" w:cstheme="minorHAnsi"/>
        </w:rPr>
        <w:t>(Mezinárodní Novákova klavírní soutěž v Kamenici nad Lipou)</w:t>
      </w:r>
    </w:p>
    <w:p w14:paraId="364FB640" w14:textId="77777777" w:rsidR="00D72C84" w:rsidRPr="00697F8F" w:rsidRDefault="00D72C84" w:rsidP="00697F8F">
      <w:pPr>
        <w:rPr>
          <w:rFonts w:asciiTheme="minorHAnsi" w:hAnsiTheme="minorHAnsi" w:cstheme="minorHAnsi"/>
        </w:rPr>
      </w:pPr>
      <w:r w:rsidRPr="00697F8F">
        <w:rPr>
          <w:rFonts w:asciiTheme="minorHAnsi" w:hAnsiTheme="minorHAnsi" w:cstheme="minorHAnsi"/>
        </w:rPr>
        <w:t>Miroslav Tomeček (kontrabas)</w:t>
      </w:r>
    </w:p>
    <w:p w14:paraId="0F83D06F" w14:textId="714598C6" w:rsidR="00D72C84" w:rsidRPr="00697F8F" w:rsidRDefault="00D72C84" w:rsidP="00697F8F">
      <w:pPr>
        <w:rPr>
          <w:rFonts w:asciiTheme="minorHAnsi" w:hAnsiTheme="minorHAnsi" w:cstheme="minorHAnsi"/>
        </w:rPr>
      </w:pPr>
      <w:r w:rsidRPr="00697F8F">
        <w:rPr>
          <w:rFonts w:asciiTheme="minorHAnsi" w:hAnsiTheme="minorHAnsi" w:cstheme="minorHAnsi"/>
        </w:rPr>
        <w:tab/>
      </w:r>
      <w:r w:rsidRPr="00697F8F">
        <w:rPr>
          <w:rFonts w:asciiTheme="minorHAnsi" w:hAnsiTheme="minorHAnsi" w:cstheme="minorHAnsi"/>
          <w:i/>
        </w:rPr>
        <w:t xml:space="preserve">2. cena </w:t>
      </w:r>
      <w:r w:rsidRPr="00697F8F">
        <w:rPr>
          <w:rFonts w:asciiTheme="minorHAnsi" w:hAnsiTheme="minorHAnsi" w:cstheme="minorHAnsi"/>
        </w:rPr>
        <w:t>(Mezinárodní kontrabasová soutěž Fr. Černého a Jana Geissela, Holice)</w:t>
      </w:r>
    </w:p>
    <w:p w14:paraId="4EDFF95B" w14:textId="77777777" w:rsidR="00D72C84" w:rsidRPr="00697F8F" w:rsidRDefault="00D72C84" w:rsidP="00697F8F">
      <w:pPr>
        <w:rPr>
          <w:rFonts w:asciiTheme="minorHAnsi" w:hAnsiTheme="minorHAnsi" w:cstheme="minorHAnsi"/>
        </w:rPr>
      </w:pPr>
      <w:r w:rsidRPr="00697F8F">
        <w:rPr>
          <w:rFonts w:asciiTheme="minorHAnsi" w:hAnsiTheme="minorHAnsi" w:cstheme="minorHAnsi"/>
        </w:rPr>
        <w:t xml:space="preserve">Adam Závodský (klavír) </w:t>
      </w:r>
      <w:r w:rsidRPr="00697F8F">
        <w:rPr>
          <w:rFonts w:asciiTheme="minorHAnsi" w:hAnsiTheme="minorHAnsi" w:cstheme="minorHAnsi"/>
        </w:rPr>
        <w:br/>
      </w:r>
      <w:r w:rsidRPr="00697F8F">
        <w:rPr>
          <w:rFonts w:asciiTheme="minorHAnsi" w:hAnsiTheme="minorHAnsi" w:cstheme="minorHAnsi"/>
        </w:rPr>
        <w:tab/>
      </w:r>
      <w:r w:rsidRPr="00697F8F">
        <w:rPr>
          <w:rFonts w:asciiTheme="minorHAnsi" w:hAnsiTheme="minorHAnsi" w:cstheme="minorHAnsi"/>
          <w:i/>
        </w:rPr>
        <w:t xml:space="preserve">3. cena  </w:t>
      </w:r>
      <w:r w:rsidRPr="00697F8F">
        <w:rPr>
          <w:rFonts w:asciiTheme="minorHAnsi" w:hAnsiTheme="minorHAnsi" w:cstheme="minorHAnsi"/>
        </w:rPr>
        <w:t>(Soutěž Nadace Bohuslava Martinů Praha)</w:t>
      </w:r>
      <w:r w:rsidRPr="00697F8F">
        <w:rPr>
          <w:rFonts w:asciiTheme="minorHAnsi" w:hAnsiTheme="minorHAnsi" w:cstheme="minorHAnsi"/>
        </w:rPr>
        <w:tab/>
      </w:r>
    </w:p>
    <w:p w14:paraId="7305494B" w14:textId="1602E722" w:rsidR="00D72C84" w:rsidRPr="00697F8F" w:rsidRDefault="00D72C84" w:rsidP="00697F8F">
      <w:pPr>
        <w:rPr>
          <w:rFonts w:asciiTheme="minorHAnsi" w:hAnsiTheme="minorHAnsi" w:cstheme="minorHAnsi"/>
        </w:rPr>
      </w:pPr>
      <w:r w:rsidRPr="00697F8F">
        <w:rPr>
          <w:rFonts w:asciiTheme="minorHAnsi" w:hAnsiTheme="minorHAnsi" w:cstheme="minorHAnsi"/>
        </w:rPr>
        <w:tab/>
      </w:r>
      <w:r w:rsidRPr="00697F8F">
        <w:rPr>
          <w:rFonts w:asciiTheme="minorHAnsi" w:hAnsiTheme="minorHAnsi" w:cstheme="minorHAnsi"/>
          <w:i/>
        </w:rPr>
        <w:t xml:space="preserve">2. cena </w:t>
      </w:r>
      <w:r w:rsidRPr="00697F8F">
        <w:rPr>
          <w:rFonts w:asciiTheme="minorHAnsi" w:hAnsiTheme="minorHAnsi" w:cstheme="minorHAnsi"/>
        </w:rPr>
        <w:t>(Mezinárodní interpretační soutěž Vídeň-Klosterneuburg)</w:t>
      </w:r>
    </w:p>
    <w:p w14:paraId="2CD9A587" w14:textId="77777777" w:rsidR="00D72C84" w:rsidRPr="00697F8F" w:rsidRDefault="00D72C84" w:rsidP="00697F8F">
      <w:pPr>
        <w:rPr>
          <w:rFonts w:asciiTheme="minorHAnsi" w:hAnsiTheme="minorHAnsi" w:cstheme="minorHAnsi"/>
        </w:rPr>
      </w:pPr>
      <w:r w:rsidRPr="00697F8F">
        <w:rPr>
          <w:rFonts w:asciiTheme="minorHAnsi" w:hAnsiTheme="minorHAnsi" w:cstheme="minorHAnsi"/>
        </w:rPr>
        <w:t xml:space="preserve">Ksenia Yumova (kytara) </w:t>
      </w:r>
      <w:r w:rsidRPr="00697F8F">
        <w:rPr>
          <w:rFonts w:asciiTheme="minorHAnsi" w:hAnsiTheme="minorHAnsi" w:cstheme="minorHAnsi"/>
        </w:rPr>
        <w:br/>
      </w:r>
      <w:r w:rsidRPr="00697F8F">
        <w:rPr>
          <w:rFonts w:asciiTheme="minorHAnsi" w:hAnsiTheme="minorHAnsi" w:cstheme="minorHAnsi"/>
        </w:rPr>
        <w:tab/>
      </w:r>
      <w:r w:rsidRPr="00697F8F">
        <w:rPr>
          <w:rFonts w:asciiTheme="minorHAnsi" w:hAnsiTheme="minorHAnsi" w:cstheme="minorHAnsi"/>
          <w:i/>
        </w:rPr>
        <w:t xml:space="preserve">2. cena  </w:t>
      </w:r>
      <w:r w:rsidRPr="00697F8F">
        <w:rPr>
          <w:rFonts w:asciiTheme="minorHAnsi" w:hAnsiTheme="minorHAnsi" w:cstheme="minorHAnsi"/>
        </w:rPr>
        <w:t>(Mezinárodní kytarová soutěž Dolný Kubín, Slovensko)</w:t>
      </w:r>
    </w:p>
    <w:p w14:paraId="34B004FC" w14:textId="77777777" w:rsidR="00D72C84" w:rsidRPr="00697F8F" w:rsidRDefault="00D72C84" w:rsidP="00697F8F">
      <w:pPr>
        <w:rPr>
          <w:rFonts w:asciiTheme="minorHAnsi" w:hAnsiTheme="minorHAnsi" w:cstheme="minorHAnsi"/>
        </w:rPr>
      </w:pPr>
    </w:p>
    <w:p w14:paraId="5FBC0253" w14:textId="77777777" w:rsidR="00D72C84" w:rsidRPr="00697F8F" w:rsidRDefault="00D72C84" w:rsidP="00697F8F">
      <w:pPr>
        <w:rPr>
          <w:rFonts w:asciiTheme="minorHAnsi" w:hAnsiTheme="minorHAnsi" w:cstheme="minorHAnsi"/>
        </w:rPr>
      </w:pPr>
    </w:p>
    <w:p w14:paraId="4AB20EA1" w14:textId="77777777" w:rsidR="00D72C84" w:rsidRPr="00697F8F" w:rsidRDefault="00D72C84" w:rsidP="00D72C84">
      <w:pPr>
        <w:pStyle w:val="ednadpis"/>
        <w:shd w:val="pct25" w:color="auto" w:fill="auto"/>
        <w:rPr>
          <w:rFonts w:asciiTheme="minorHAnsi" w:hAnsiTheme="minorHAnsi" w:cstheme="minorHAnsi"/>
          <w:sz w:val="22"/>
          <w:szCs w:val="22"/>
        </w:rPr>
      </w:pPr>
      <w:r w:rsidRPr="00697F8F">
        <w:rPr>
          <w:rFonts w:asciiTheme="minorHAnsi" w:hAnsiTheme="minorHAnsi" w:cstheme="minorHAnsi"/>
          <w:sz w:val="22"/>
          <w:szCs w:val="22"/>
        </w:rPr>
        <w:t>KONCERTY</w:t>
      </w:r>
    </w:p>
    <w:p w14:paraId="2BE82695" w14:textId="77777777" w:rsidR="00D72C84" w:rsidRPr="004D5F48" w:rsidRDefault="00D72C84" w:rsidP="00D72C84">
      <w:pPr>
        <w:rPr>
          <w:rFonts w:cstheme="minorHAnsi"/>
          <w:b/>
        </w:rPr>
      </w:pPr>
    </w:p>
    <w:p w14:paraId="041CF1C8" w14:textId="21E1A743" w:rsidR="00D72C84" w:rsidRPr="00697F8F" w:rsidRDefault="00D72C84" w:rsidP="00697F8F">
      <w:pPr>
        <w:ind w:firstLine="708"/>
        <w:jc w:val="both"/>
        <w:rPr>
          <w:rFonts w:asciiTheme="minorHAnsi" w:hAnsiTheme="minorHAnsi" w:cstheme="minorHAnsi"/>
        </w:rPr>
      </w:pPr>
      <w:r w:rsidRPr="00697F8F">
        <w:rPr>
          <w:rFonts w:asciiTheme="minorHAnsi" w:hAnsiTheme="minorHAnsi" w:cstheme="minorHAnsi"/>
        </w:rPr>
        <w:t xml:space="preserve">V roce 2019 bylo na </w:t>
      </w:r>
      <w:r w:rsidR="00505CC9">
        <w:rPr>
          <w:rFonts w:asciiTheme="minorHAnsi" w:hAnsiTheme="minorHAnsi" w:cstheme="minorHAnsi"/>
        </w:rPr>
        <w:t xml:space="preserve">HF </w:t>
      </w:r>
      <w:r w:rsidRPr="00697F8F">
        <w:rPr>
          <w:rFonts w:asciiTheme="minorHAnsi" w:hAnsiTheme="minorHAnsi" w:cstheme="minorHAnsi"/>
        </w:rPr>
        <w:t>JAMU uspořádáno 240 koncertů, z toho 5 orchestrálních s Moravskou filharmonií Olomouc, 2 koncerty Janáčkova akademického orchestru a 4 multimediální koncerty.</w:t>
      </w:r>
    </w:p>
    <w:p w14:paraId="65743C5A" w14:textId="77777777" w:rsidR="00D72C84" w:rsidRPr="004D5F48" w:rsidRDefault="00D72C84" w:rsidP="00D72C84">
      <w:pPr>
        <w:spacing w:line="276" w:lineRule="auto"/>
        <w:jc w:val="center"/>
        <w:rPr>
          <w:rFonts w:cstheme="minorHAnsi"/>
          <w:b/>
          <w:sz w:val="20"/>
        </w:rPr>
      </w:pPr>
    </w:p>
    <w:p w14:paraId="373C3977" w14:textId="77777777" w:rsidR="00D72C84" w:rsidRPr="004D5F48" w:rsidRDefault="00D72C84" w:rsidP="00D72C84">
      <w:pPr>
        <w:pStyle w:val="ednadpis"/>
        <w:shd w:val="pct25" w:color="auto" w:fill="auto"/>
        <w:rPr>
          <w:rFonts w:asciiTheme="minorHAnsi" w:hAnsiTheme="minorHAnsi" w:cstheme="minorHAnsi"/>
        </w:rPr>
      </w:pPr>
      <w:r w:rsidRPr="004D5F48">
        <w:rPr>
          <w:rFonts w:asciiTheme="minorHAnsi" w:hAnsiTheme="minorHAnsi" w:cstheme="minorHAnsi"/>
        </w:rPr>
        <w:t>Komorní opera – inscenace v Divadle na Orlí</w:t>
      </w:r>
    </w:p>
    <w:p w14:paraId="1C754BDF" w14:textId="77777777" w:rsidR="00D72C84" w:rsidRPr="004D5F48" w:rsidRDefault="00D72C84" w:rsidP="00D72C84">
      <w:pPr>
        <w:spacing w:line="276" w:lineRule="auto"/>
        <w:rPr>
          <w:rFonts w:cstheme="minorHAnsi"/>
        </w:rPr>
      </w:pPr>
    </w:p>
    <w:p w14:paraId="5AEC61FB" w14:textId="77777777" w:rsidR="00D72C84" w:rsidRPr="00697F8F" w:rsidRDefault="00D72C84" w:rsidP="0069313F">
      <w:pPr>
        <w:jc w:val="both"/>
        <w:rPr>
          <w:rFonts w:asciiTheme="minorHAnsi" w:hAnsiTheme="minorHAnsi" w:cstheme="minorHAnsi"/>
        </w:rPr>
      </w:pPr>
      <w:r w:rsidRPr="00697F8F">
        <w:rPr>
          <w:rFonts w:asciiTheme="minorHAnsi" w:hAnsiTheme="minorHAnsi" w:cstheme="minorHAnsi"/>
        </w:rPr>
        <w:t>HF JAMU připravila celkem 2 premiéry hudebně-divadelních projektů v Divadle na Orlí:</w:t>
      </w:r>
    </w:p>
    <w:p w14:paraId="3977CE53" w14:textId="77777777" w:rsidR="00D72C84" w:rsidRPr="00697F8F" w:rsidRDefault="00D72C84" w:rsidP="00B953E9">
      <w:pPr>
        <w:pStyle w:val="Odstavecseseznamem"/>
        <w:numPr>
          <w:ilvl w:val="0"/>
          <w:numId w:val="38"/>
        </w:numPr>
        <w:jc w:val="both"/>
        <w:rPr>
          <w:rFonts w:asciiTheme="minorHAnsi" w:hAnsiTheme="minorHAnsi" w:cstheme="minorHAnsi"/>
        </w:rPr>
      </w:pPr>
      <w:r w:rsidRPr="00697F8F">
        <w:rPr>
          <w:rFonts w:asciiTheme="minorHAnsi" w:hAnsiTheme="minorHAnsi" w:cstheme="minorHAnsi"/>
        </w:rPr>
        <w:t xml:space="preserve">Domenico Cimarosa: </w:t>
      </w:r>
      <w:r w:rsidRPr="00697F8F">
        <w:rPr>
          <w:rFonts w:asciiTheme="minorHAnsi" w:hAnsiTheme="minorHAnsi" w:cstheme="minorHAnsi"/>
          <w:i/>
          <w:iCs/>
        </w:rPr>
        <w:t>Il Matrimonio Segreto</w:t>
      </w:r>
      <w:r w:rsidRPr="00697F8F">
        <w:rPr>
          <w:rFonts w:asciiTheme="minorHAnsi" w:hAnsiTheme="minorHAnsi" w:cstheme="minorHAnsi"/>
        </w:rPr>
        <w:t xml:space="preserve"> (Tajné manželství)</w:t>
      </w:r>
    </w:p>
    <w:p w14:paraId="44330E75" w14:textId="77777777" w:rsidR="00D72C84" w:rsidRPr="00697F8F" w:rsidRDefault="00D72C84" w:rsidP="00B953E9">
      <w:pPr>
        <w:pStyle w:val="Odstavecseseznamem"/>
        <w:numPr>
          <w:ilvl w:val="0"/>
          <w:numId w:val="38"/>
        </w:numPr>
        <w:jc w:val="both"/>
        <w:rPr>
          <w:rFonts w:asciiTheme="minorHAnsi" w:hAnsiTheme="minorHAnsi" w:cstheme="minorHAnsi"/>
        </w:rPr>
      </w:pPr>
      <w:r w:rsidRPr="00697F8F">
        <w:rPr>
          <w:rFonts w:asciiTheme="minorHAnsi" w:hAnsiTheme="minorHAnsi" w:cstheme="minorHAnsi"/>
        </w:rPr>
        <w:t xml:space="preserve">Gioacchino Rossini: </w:t>
      </w:r>
      <w:r w:rsidRPr="00697F8F">
        <w:rPr>
          <w:rFonts w:asciiTheme="minorHAnsi" w:hAnsiTheme="minorHAnsi" w:cstheme="minorHAnsi"/>
          <w:i/>
          <w:iCs/>
        </w:rPr>
        <w:t>Zkouška lásky</w:t>
      </w:r>
      <w:r w:rsidRPr="00697F8F">
        <w:rPr>
          <w:rFonts w:asciiTheme="minorHAnsi" w:hAnsiTheme="minorHAnsi" w:cstheme="minorHAnsi"/>
        </w:rPr>
        <w:t xml:space="preserve"> (La pietra del paragone)</w:t>
      </w:r>
    </w:p>
    <w:p w14:paraId="75BE8334" w14:textId="77777777" w:rsidR="00D72C84" w:rsidRPr="004D5F48" w:rsidRDefault="00D72C84" w:rsidP="00D72C84">
      <w:pPr>
        <w:autoSpaceDE w:val="0"/>
        <w:rPr>
          <w:rFonts w:cstheme="minorHAnsi"/>
          <w:sz w:val="22"/>
          <w:szCs w:val="22"/>
        </w:rPr>
      </w:pPr>
    </w:p>
    <w:p w14:paraId="28BC66E4" w14:textId="77777777" w:rsidR="00D72C84" w:rsidRPr="004D5F48" w:rsidRDefault="00D72C84" w:rsidP="00D72C84">
      <w:pPr>
        <w:pStyle w:val="ednadpis"/>
        <w:shd w:val="pct25" w:color="auto" w:fill="auto"/>
        <w:rPr>
          <w:rFonts w:asciiTheme="minorHAnsi" w:hAnsiTheme="minorHAnsi" w:cstheme="minorHAnsi"/>
        </w:rPr>
      </w:pPr>
      <w:r w:rsidRPr="004D5F48">
        <w:rPr>
          <w:rFonts w:asciiTheme="minorHAnsi" w:hAnsiTheme="minorHAnsi" w:cstheme="minorHAnsi"/>
        </w:rPr>
        <w:t>Multimediální projekty studentů operní režie v operním studiu Devítka</w:t>
      </w:r>
    </w:p>
    <w:p w14:paraId="5EC3FC30" w14:textId="77777777" w:rsidR="00D72C84" w:rsidRPr="00697F8F" w:rsidRDefault="00D72C84" w:rsidP="00697F8F">
      <w:pPr>
        <w:jc w:val="both"/>
        <w:rPr>
          <w:rFonts w:asciiTheme="minorHAnsi" w:hAnsiTheme="minorHAnsi" w:cstheme="minorHAnsi"/>
        </w:rPr>
      </w:pPr>
    </w:p>
    <w:p w14:paraId="1FAEA298" w14:textId="77777777" w:rsidR="00D72C84" w:rsidRPr="00697F8F" w:rsidRDefault="00D72C84" w:rsidP="00697F8F">
      <w:pPr>
        <w:jc w:val="both"/>
        <w:rPr>
          <w:rFonts w:asciiTheme="minorHAnsi" w:hAnsiTheme="minorHAnsi" w:cstheme="minorHAnsi"/>
        </w:rPr>
      </w:pPr>
      <w:r w:rsidRPr="00697F8F">
        <w:rPr>
          <w:rFonts w:asciiTheme="minorHAnsi" w:hAnsiTheme="minorHAnsi" w:cstheme="minorHAnsi"/>
        </w:rPr>
        <w:t>V operním studiu Devítka vznikly v roce 2019 dva projekty:</w:t>
      </w:r>
    </w:p>
    <w:p w14:paraId="09A05CF1" w14:textId="77777777" w:rsidR="00D72C84" w:rsidRPr="00697F8F" w:rsidRDefault="00D72C84" w:rsidP="00B953E9">
      <w:pPr>
        <w:pStyle w:val="Odstavecseseznamem"/>
        <w:numPr>
          <w:ilvl w:val="0"/>
          <w:numId w:val="39"/>
        </w:numPr>
        <w:jc w:val="both"/>
        <w:rPr>
          <w:rFonts w:asciiTheme="minorHAnsi" w:hAnsiTheme="minorHAnsi" w:cstheme="minorHAnsi"/>
        </w:rPr>
      </w:pPr>
      <w:r w:rsidRPr="00697F8F">
        <w:rPr>
          <w:rFonts w:asciiTheme="minorHAnsi" w:hAnsiTheme="minorHAnsi" w:cstheme="minorHAnsi"/>
        </w:rPr>
        <w:t>Josef Schreirer: Vyhnaná pravda a Zlatá svoboda</w:t>
      </w:r>
    </w:p>
    <w:p w14:paraId="681A341C" w14:textId="77777777" w:rsidR="00D72C84" w:rsidRPr="00697F8F" w:rsidRDefault="00D72C84" w:rsidP="00B953E9">
      <w:pPr>
        <w:pStyle w:val="Odstavecseseznamem"/>
        <w:numPr>
          <w:ilvl w:val="0"/>
          <w:numId w:val="39"/>
        </w:numPr>
        <w:jc w:val="both"/>
        <w:rPr>
          <w:rFonts w:asciiTheme="minorHAnsi" w:hAnsiTheme="minorHAnsi" w:cstheme="minorHAnsi"/>
        </w:rPr>
      </w:pPr>
      <w:r w:rsidRPr="00697F8F">
        <w:rPr>
          <w:rFonts w:asciiTheme="minorHAnsi" w:hAnsiTheme="minorHAnsi" w:cstheme="minorHAnsi"/>
        </w:rPr>
        <w:t>Komponovaný pořad JAnáčkovy MÚzy</w:t>
      </w:r>
    </w:p>
    <w:p w14:paraId="504DF69B" w14:textId="77777777" w:rsidR="00D72C84" w:rsidRPr="00697F8F" w:rsidRDefault="00D72C84" w:rsidP="00D72C84">
      <w:pPr>
        <w:rPr>
          <w:rFonts w:cstheme="minorHAnsi"/>
        </w:rPr>
      </w:pPr>
    </w:p>
    <w:p w14:paraId="59FA6961" w14:textId="77777777" w:rsidR="00D72C84" w:rsidRPr="004D5F48" w:rsidRDefault="00D72C84" w:rsidP="00D72C84">
      <w:pPr>
        <w:jc w:val="center"/>
        <w:rPr>
          <w:rStyle w:val="Siln"/>
          <w:rFonts w:cstheme="minorHAnsi"/>
          <w:sz w:val="2"/>
          <w:szCs w:val="2"/>
        </w:rPr>
      </w:pPr>
    </w:p>
    <w:p w14:paraId="76A99C9B" w14:textId="77777777" w:rsidR="00D72C84" w:rsidRPr="004D5F48" w:rsidRDefault="00D72C84" w:rsidP="00D72C84">
      <w:pPr>
        <w:pStyle w:val="ednadpis"/>
        <w:shd w:val="pct25" w:color="auto" w:fill="auto"/>
        <w:rPr>
          <w:rFonts w:asciiTheme="minorHAnsi" w:hAnsiTheme="minorHAnsi" w:cstheme="minorHAnsi"/>
        </w:rPr>
      </w:pPr>
      <w:r w:rsidRPr="004D5F48">
        <w:rPr>
          <w:rFonts w:asciiTheme="minorHAnsi" w:hAnsiTheme="minorHAnsi" w:cstheme="minorHAnsi"/>
        </w:rPr>
        <w:t>Mezinárodní interpretační kurzy (MIK)</w:t>
      </w:r>
    </w:p>
    <w:p w14:paraId="63E9D580" w14:textId="77777777" w:rsidR="00D72C84" w:rsidRPr="004D5F48" w:rsidRDefault="00D72C84" w:rsidP="00D72C84">
      <w:pPr>
        <w:rPr>
          <w:rFonts w:cstheme="minorHAnsi"/>
        </w:rPr>
      </w:pPr>
    </w:p>
    <w:p w14:paraId="1CB07E9F" w14:textId="77777777" w:rsidR="00D72C84" w:rsidRPr="00697F8F" w:rsidRDefault="00D72C84" w:rsidP="00697F8F">
      <w:pPr>
        <w:ind w:firstLine="708"/>
        <w:jc w:val="both"/>
        <w:rPr>
          <w:rFonts w:asciiTheme="minorHAnsi" w:hAnsiTheme="minorHAnsi" w:cstheme="minorHAnsi"/>
        </w:rPr>
      </w:pPr>
      <w:r w:rsidRPr="00697F8F">
        <w:rPr>
          <w:rFonts w:asciiTheme="minorHAnsi" w:hAnsiTheme="minorHAnsi" w:cstheme="minorHAnsi"/>
        </w:rPr>
        <w:t xml:space="preserve">Každý účastník má garantovánu pravidelnou výuku s možností vystoupení na koncertech MIK. Součástí kurzů jsou i doprovodné programy. 52. ročník MIK se konal ve dnech </w:t>
      </w:r>
      <w:r w:rsidRPr="00697F8F">
        <w:rPr>
          <w:rFonts w:asciiTheme="minorHAnsi" w:hAnsiTheme="minorHAnsi" w:cstheme="minorHAnsi"/>
        </w:rPr>
        <w:br/>
        <w:t xml:space="preserve">3. – 12. 7. 2019 v prostorách HF JAMU v Brně. Výuka probíhala v oborech: flétna, pikola, (prof. Kunt, doc. Kantor), hoboj (doc. Likin), housle (prof. Novotný), klavír (prof. Vlasáková, </w:t>
      </w:r>
      <w:r w:rsidRPr="00697F8F">
        <w:rPr>
          <w:rFonts w:asciiTheme="minorHAnsi" w:hAnsiTheme="minorHAnsi" w:cstheme="minorHAnsi"/>
        </w:rPr>
        <w:lastRenderedPageBreak/>
        <w:t>prof. Jiraský), klarinet (prof. Polák, doc. Spilka), cembalo (prof. Willi), kontrabas (OA Švestka), viola (doc. Řezníček) a zpěv (OA Teslia). Mistrovské kurzy pořádané HF JAMU jsou vyhledávanou studijní aktivitou mladých interpretů z celého světa. Vysoká úroveň výuky je zajišťována pedagogy HF JAMU i pedagogickým působením zahraničních umělců, jejichž přínos je mimo jiné v možnosti okamžitého srovnání různého interpretačního pojetí.</w:t>
      </w:r>
    </w:p>
    <w:p w14:paraId="39F65B8D" w14:textId="77777777" w:rsidR="00D72C84" w:rsidRPr="00697F8F" w:rsidRDefault="00D72C84" w:rsidP="00697F8F">
      <w:pPr>
        <w:jc w:val="both"/>
        <w:rPr>
          <w:rFonts w:asciiTheme="minorHAnsi" w:hAnsiTheme="minorHAnsi" w:cstheme="minorHAnsi"/>
        </w:rPr>
      </w:pPr>
    </w:p>
    <w:p w14:paraId="3B22F622" w14:textId="77777777" w:rsidR="00D72C84" w:rsidRPr="00697F8F" w:rsidRDefault="00D72C84" w:rsidP="00D72C84">
      <w:pPr>
        <w:pStyle w:val="text"/>
        <w:rPr>
          <w:rFonts w:asciiTheme="minorHAnsi" w:hAnsiTheme="minorHAnsi" w:cstheme="minorHAnsi"/>
          <w:sz w:val="24"/>
          <w:szCs w:val="24"/>
        </w:rPr>
      </w:pPr>
      <w:r w:rsidRPr="00697F8F">
        <w:rPr>
          <w:rFonts w:asciiTheme="minorHAnsi" w:hAnsiTheme="minorHAnsi" w:cstheme="minorHAnsi"/>
          <w:sz w:val="24"/>
          <w:szCs w:val="24"/>
        </w:rPr>
        <w:t>Účastníci podle zemí:</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0"/>
        <w:gridCol w:w="567"/>
      </w:tblGrid>
      <w:tr w:rsidR="00D72C84" w:rsidRPr="00697F8F" w14:paraId="7B9D97F9" w14:textId="77777777" w:rsidTr="00D72C84">
        <w:tc>
          <w:tcPr>
            <w:tcW w:w="8490" w:type="dxa"/>
            <w:tcBorders>
              <w:top w:val="single" w:sz="4" w:space="0" w:color="auto"/>
              <w:left w:val="single" w:sz="4" w:space="0" w:color="auto"/>
              <w:bottom w:val="single" w:sz="4" w:space="0" w:color="auto"/>
              <w:right w:val="single" w:sz="4" w:space="0" w:color="auto"/>
            </w:tcBorders>
          </w:tcPr>
          <w:p w14:paraId="47493BE3" w14:textId="77777777" w:rsidR="00D72C84" w:rsidRPr="00697F8F" w:rsidRDefault="00D72C84" w:rsidP="00D72C84">
            <w:pPr>
              <w:rPr>
                <w:rFonts w:asciiTheme="minorHAnsi" w:hAnsiTheme="minorHAnsi" w:cstheme="minorHAnsi"/>
              </w:rPr>
            </w:pPr>
            <w:r w:rsidRPr="00697F8F">
              <w:rPr>
                <w:rFonts w:asciiTheme="minorHAnsi" w:hAnsiTheme="minorHAnsi" w:cstheme="minorHAnsi"/>
              </w:rPr>
              <w:t>ČR</w:t>
            </w:r>
          </w:p>
        </w:tc>
        <w:tc>
          <w:tcPr>
            <w:tcW w:w="567" w:type="dxa"/>
            <w:tcBorders>
              <w:top w:val="single" w:sz="4" w:space="0" w:color="auto"/>
              <w:left w:val="single" w:sz="4" w:space="0" w:color="auto"/>
              <w:bottom w:val="single" w:sz="4" w:space="0" w:color="auto"/>
              <w:right w:val="single" w:sz="4" w:space="0" w:color="auto"/>
            </w:tcBorders>
          </w:tcPr>
          <w:p w14:paraId="5F8B3C85" w14:textId="77777777" w:rsidR="00D72C84" w:rsidRPr="00697F8F" w:rsidRDefault="00D72C84" w:rsidP="00D72C84">
            <w:pPr>
              <w:jc w:val="right"/>
              <w:rPr>
                <w:rFonts w:asciiTheme="minorHAnsi" w:hAnsiTheme="minorHAnsi" w:cstheme="minorHAnsi"/>
              </w:rPr>
            </w:pPr>
            <w:r w:rsidRPr="00697F8F">
              <w:rPr>
                <w:rFonts w:asciiTheme="minorHAnsi" w:hAnsiTheme="minorHAnsi" w:cstheme="minorHAnsi"/>
              </w:rPr>
              <w:t xml:space="preserve"> 57</w:t>
            </w:r>
          </w:p>
        </w:tc>
      </w:tr>
      <w:tr w:rsidR="00D72C84" w:rsidRPr="00697F8F" w14:paraId="2B222AE7" w14:textId="77777777" w:rsidTr="00D72C84">
        <w:trPr>
          <w:trHeight w:val="939"/>
        </w:trPr>
        <w:tc>
          <w:tcPr>
            <w:tcW w:w="8490" w:type="dxa"/>
            <w:tcBorders>
              <w:top w:val="single" w:sz="4" w:space="0" w:color="auto"/>
              <w:left w:val="single" w:sz="4" w:space="0" w:color="auto"/>
              <w:bottom w:val="single" w:sz="4" w:space="0" w:color="auto"/>
              <w:right w:val="single" w:sz="4" w:space="0" w:color="auto"/>
            </w:tcBorders>
          </w:tcPr>
          <w:p w14:paraId="67DC2D9B" w14:textId="77777777" w:rsidR="00D72C84" w:rsidRPr="00697F8F" w:rsidRDefault="00D72C84" w:rsidP="00D72C84">
            <w:pPr>
              <w:rPr>
                <w:rFonts w:asciiTheme="minorHAnsi" w:hAnsiTheme="minorHAnsi" w:cstheme="minorHAnsi"/>
              </w:rPr>
            </w:pPr>
            <w:r w:rsidRPr="00697F8F">
              <w:rPr>
                <w:rFonts w:asciiTheme="minorHAnsi" w:hAnsiTheme="minorHAnsi" w:cstheme="minorHAnsi"/>
              </w:rPr>
              <w:t>Cizinci:</w:t>
            </w:r>
          </w:p>
          <w:p w14:paraId="04CE80C8" w14:textId="77777777" w:rsidR="00D72C84" w:rsidRPr="00697F8F" w:rsidRDefault="00D72C84" w:rsidP="00D72C84">
            <w:pPr>
              <w:rPr>
                <w:rFonts w:asciiTheme="minorHAnsi" w:hAnsiTheme="minorHAnsi" w:cstheme="minorHAnsi"/>
              </w:rPr>
            </w:pPr>
            <w:r w:rsidRPr="00697F8F">
              <w:rPr>
                <w:rFonts w:asciiTheme="minorHAnsi" w:hAnsiTheme="minorHAnsi" w:cstheme="minorHAnsi"/>
              </w:rPr>
              <w:t xml:space="preserve">Slovensko, USA, Japonsko, Polsko, Ukrajina, Rusko, Bělorusko, Belgie, Chorvatsko, Thajsko, Řecko, Srbsko </w:t>
            </w:r>
          </w:p>
        </w:tc>
        <w:tc>
          <w:tcPr>
            <w:tcW w:w="567" w:type="dxa"/>
            <w:tcBorders>
              <w:top w:val="single" w:sz="4" w:space="0" w:color="auto"/>
              <w:left w:val="single" w:sz="4" w:space="0" w:color="auto"/>
              <w:bottom w:val="single" w:sz="4" w:space="0" w:color="auto"/>
              <w:right w:val="single" w:sz="4" w:space="0" w:color="auto"/>
            </w:tcBorders>
          </w:tcPr>
          <w:p w14:paraId="012F3A99" w14:textId="77777777" w:rsidR="00D72C84" w:rsidRPr="00697F8F" w:rsidRDefault="00D72C84" w:rsidP="00D72C84">
            <w:pPr>
              <w:jc w:val="right"/>
              <w:rPr>
                <w:rFonts w:asciiTheme="minorHAnsi" w:hAnsiTheme="minorHAnsi" w:cstheme="minorHAnsi"/>
              </w:rPr>
            </w:pPr>
          </w:p>
          <w:p w14:paraId="0BE7AD11" w14:textId="77777777" w:rsidR="00D72C84" w:rsidRPr="00697F8F" w:rsidRDefault="00D72C84" w:rsidP="00D72C84">
            <w:pPr>
              <w:jc w:val="right"/>
              <w:rPr>
                <w:rFonts w:asciiTheme="minorHAnsi" w:hAnsiTheme="minorHAnsi" w:cstheme="minorHAnsi"/>
              </w:rPr>
            </w:pPr>
          </w:p>
          <w:p w14:paraId="51E72278" w14:textId="77777777" w:rsidR="00D72C84" w:rsidRPr="00697F8F" w:rsidRDefault="00D72C84" w:rsidP="00D72C84">
            <w:pPr>
              <w:jc w:val="right"/>
              <w:rPr>
                <w:rFonts w:asciiTheme="minorHAnsi" w:hAnsiTheme="minorHAnsi" w:cstheme="minorHAnsi"/>
              </w:rPr>
            </w:pPr>
            <w:r w:rsidRPr="00697F8F">
              <w:rPr>
                <w:rFonts w:asciiTheme="minorHAnsi" w:hAnsiTheme="minorHAnsi" w:cstheme="minorHAnsi"/>
              </w:rPr>
              <w:t xml:space="preserve"> 43</w:t>
            </w:r>
          </w:p>
        </w:tc>
      </w:tr>
      <w:tr w:rsidR="00D72C84" w:rsidRPr="00697F8F" w14:paraId="5EFE2172" w14:textId="77777777" w:rsidTr="00D72C84">
        <w:trPr>
          <w:trHeight w:val="66"/>
        </w:trPr>
        <w:tc>
          <w:tcPr>
            <w:tcW w:w="8490" w:type="dxa"/>
            <w:tcBorders>
              <w:top w:val="single" w:sz="4" w:space="0" w:color="auto"/>
              <w:left w:val="single" w:sz="4" w:space="0" w:color="auto"/>
              <w:bottom w:val="single" w:sz="4" w:space="0" w:color="auto"/>
              <w:right w:val="single" w:sz="4" w:space="0" w:color="auto"/>
            </w:tcBorders>
          </w:tcPr>
          <w:p w14:paraId="58D49EDB" w14:textId="77777777" w:rsidR="00D72C84" w:rsidRPr="00697F8F" w:rsidRDefault="00D72C84" w:rsidP="00D72C84">
            <w:pPr>
              <w:rPr>
                <w:rFonts w:asciiTheme="minorHAnsi" w:hAnsiTheme="minorHAnsi" w:cstheme="minorHAnsi"/>
                <w:b/>
              </w:rPr>
            </w:pPr>
            <w:r w:rsidRPr="00697F8F">
              <w:rPr>
                <w:rFonts w:asciiTheme="minorHAnsi" w:hAnsiTheme="minorHAnsi" w:cstheme="minorHAnsi"/>
                <w:b/>
              </w:rPr>
              <w:t>Celkem</w:t>
            </w:r>
          </w:p>
        </w:tc>
        <w:tc>
          <w:tcPr>
            <w:tcW w:w="567" w:type="dxa"/>
            <w:tcBorders>
              <w:top w:val="single" w:sz="4" w:space="0" w:color="auto"/>
              <w:left w:val="single" w:sz="4" w:space="0" w:color="auto"/>
              <w:bottom w:val="single" w:sz="4" w:space="0" w:color="auto"/>
              <w:right w:val="single" w:sz="4" w:space="0" w:color="auto"/>
            </w:tcBorders>
          </w:tcPr>
          <w:p w14:paraId="6FDF2793" w14:textId="77777777" w:rsidR="00D72C84" w:rsidRPr="00697F8F" w:rsidRDefault="00D72C84" w:rsidP="00D72C84">
            <w:pPr>
              <w:jc w:val="right"/>
              <w:rPr>
                <w:rFonts w:asciiTheme="minorHAnsi" w:hAnsiTheme="minorHAnsi" w:cstheme="minorHAnsi"/>
                <w:b/>
              </w:rPr>
            </w:pPr>
            <w:r w:rsidRPr="00697F8F">
              <w:rPr>
                <w:rFonts w:asciiTheme="minorHAnsi" w:hAnsiTheme="minorHAnsi" w:cstheme="minorHAnsi"/>
                <w:b/>
              </w:rPr>
              <w:t xml:space="preserve"> 100 </w:t>
            </w:r>
          </w:p>
        </w:tc>
      </w:tr>
    </w:tbl>
    <w:p w14:paraId="5655F3BF" w14:textId="77777777" w:rsidR="00D72C84" w:rsidRPr="00697F8F" w:rsidRDefault="00D72C84" w:rsidP="00D72C84">
      <w:pPr>
        <w:pStyle w:val="text"/>
        <w:rPr>
          <w:rFonts w:asciiTheme="minorHAnsi" w:hAnsiTheme="minorHAnsi" w:cstheme="minorHAnsi"/>
          <w:sz w:val="24"/>
          <w:szCs w:val="24"/>
        </w:rPr>
      </w:pPr>
    </w:p>
    <w:p w14:paraId="3A74BE5A" w14:textId="77777777" w:rsidR="00D72C84" w:rsidRPr="002D0163" w:rsidRDefault="00D72C84" w:rsidP="00D72C84">
      <w:pPr>
        <w:pStyle w:val="text"/>
        <w:rPr>
          <w:rFonts w:ascii="Times New Roman" w:hAnsi="Times New Roman"/>
          <w:sz w:val="24"/>
          <w:szCs w:val="24"/>
        </w:rPr>
      </w:pPr>
    </w:p>
    <w:p w14:paraId="2BB765FA" w14:textId="77777777" w:rsidR="00D72C84" w:rsidRPr="0069313F" w:rsidRDefault="00D72C84" w:rsidP="00D72C84">
      <w:pPr>
        <w:pStyle w:val="ednadpis"/>
        <w:shd w:val="pct25" w:color="auto" w:fill="auto"/>
        <w:rPr>
          <w:rFonts w:asciiTheme="minorHAnsi" w:hAnsiTheme="minorHAnsi" w:cstheme="minorHAnsi"/>
        </w:rPr>
      </w:pPr>
      <w:r w:rsidRPr="0069313F">
        <w:rPr>
          <w:rFonts w:asciiTheme="minorHAnsi" w:hAnsiTheme="minorHAnsi" w:cstheme="minorHAnsi"/>
        </w:rPr>
        <w:t>Mezinárodní soutěž Leoše Janáčka v Brně</w:t>
      </w:r>
    </w:p>
    <w:p w14:paraId="35CFF526" w14:textId="77777777" w:rsidR="00D72C84" w:rsidRPr="004D5F48" w:rsidRDefault="00D72C84" w:rsidP="00D72C84">
      <w:pPr>
        <w:rPr>
          <w:rFonts w:cstheme="minorHAnsi"/>
        </w:rPr>
      </w:pPr>
    </w:p>
    <w:p w14:paraId="05FC77AB" w14:textId="5B4F7200" w:rsidR="00D72C84" w:rsidRPr="00697F8F" w:rsidRDefault="00D72C84" w:rsidP="00697F8F">
      <w:pPr>
        <w:ind w:firstLine="708"/>
        <w:jc w:val="both"/>
        <w:rPr>
          <w:rFonts w:asciiTheme="minorHAnsi" w:hAnsiTheme="minorHAnsi" w:cstheme="minorHAnsi"/>
        </w:rPr>
      </w:pPr>
      <w:r w:rsidRPr="00697F8F">
        <w:rPr>
          <w:rFonts w:asciiTheme="minorHAnsi" w:hAnsiTheme="minorHAnsi" w:cstheme="minorHAnsi"/>
        </w:rPr>
        <w:t>Ve dnech 24. – 29. 9. 2019 se do Brna sjeli mladí interpreti z celého světa, aby soutěžili v oborech flétna a klarinet na Mezinárodní soutěži Leoše Janáčka v Brně. HF JAMU) ve spolupráci s Nadací Leoše Janáčka letos pořádala již 25. ročník této prestižní interpretační soutěže.</w:t>
      </w:r>
    </w:p>
    <w:p w14:paraId="721D3CB2" w14:textId="77777777" w:rsidR="00697F8F" w:rsidRDefault="00D72C84" w:rsidP="00697F8F">
      <w:pPr>
        <w:ind w:firstLine="708"/>
        <w:jc w:val="both"/>
        <w:rPr>
          <w:rFonts w:asciiTheme="minorHAnsi" w:hAnsiTheme="minorHAnsi" w:cstheme="minorHAnsi"/>
        </w:rPr>
      </w:pPr>
      <w:r w:rsidRPr="00697F8F">
        <w:rPr>
          <w:rFonts w:asciiTheme="minorHAnsi" w:hAnsiTheme="minorHAnsi" w:cstheme="minorHAnsi"/>
        </w:rPr>
        <w:t xml:space="preserve">Soutěž se konala ve třech kolech v každém oboru a probíhala na HF JAMU, v Divadle na Orlí a Besedním domě. Soutěžící se do Brna sjeli 23. 9., kdy byla jejich povinnost se registrovat a zúčastnit se oficiálního zahájení soutěže a losování pořadí v každém oboru, které se uskutečnilo na HF JAMU. V tento den probíhaly také akustické zkoušky a zkoušky soutěžících s klavíristy, které na požádání zajišťovala HF JAMU (pro obor flétna: MgA. Radim Pančocha; pro obor klarinet: doc. MgA. Dana Drápelová, doc. MgA. Jana Goliášová, MgA. Alžběta Krausová). Z celkového počtu 214 soutěžících se jich přihlásilo 122 na klarinet a 92 na flétnu. Reálně se pak soutěže zúčastnilo 69 klarinetistů a 53 flétnistů. Soutěžit se začalo v úterý 24. 9. na HF JAMU (obor klarinet) a v Divadle na Orlí (obor flétna). Pátek 28. 9. byl vyhrazen pro zkoušky finalistů s profesionálními orchestry (v Divadle na Orlí). Třetí kolo, kde se předvedli ti nejlepší z nejlepších, proběhlo v oboru flétna 29. 9. od 11:00 v Besedním domě ve spolupráci s Czech Virtuosi pod taktovkou Víta Spilky a následně pak od 17:30 v oboru klarinet ve spolupráci s Ensemble Opera Diversa a dirigentkou Gabrielou Tardonovou. Společné vyhlášení výsledků a udílení cen v obou oborech se uskutečnilo po skončení finálových kol v Besedním domě. Všechna vystoupení byla volně přístupná veřejnosti. </w:t>
      </w:r>
    </w:p>
    <w:p w14:paraId="080BFA0B" w14:textId="748A20E7" w:rsidR="00D72C84" w:rsidRPr="00697F8F" w:rsidRDefault="00D72C84" w:rsidP="00697F8F">
      <w:pPr>
        <w:ind w:firstLine="708"/>
        <w:jc w:val="both"/>
        <w:rPr>
          <w:rFonts w:asciiTheme="minorHAnsi" w:hAnsiTheme="minorHAnsi" w:cstheme="minorHAnsi"/>
        </w:rPr>
      </w:pPr>
      <w:r w:rsidRPr="00697F8F">
        <w:rPr>
          <w:rFonts w:asciiTheme="minorHAnsi" w:hAnsiTheme="minorHAnsi" w:cstheme="minorHAnsi"/>
        </w:rPr>
        <w:t>O vítězství mladých interpretů rozhodovali významní čeští i zahraniční porotci. V čele sedmičlenné poroty oboru flétna stála Klara Novak (Česká republika, Francie, Čína) a jejím protějškem u oboru klarinet byl Paolo Beltramini (Itálie, Švýcarsko). Dalšími členy poroty byli u fléten: János Bálint (Maďarsko), Yoshimi Oshima (Japonsko), Florence Bellon (Francie), Lukasz Dlugosz (Polsko), František Kantor (Česká republika) a Václav Kunt (Česká republika). Porotu u klarinetů tvořili: Shirley Brill (Německo), Andrew Marriner (Velká Británie), Harri Mäki (Finsko), Martin Adámek (Slovensko), Milan Polák (Česká republika) a Vít Spilka (Česká republika).</w:t>
      </w:r>
    </w:p>
    <w:p w14:paraId="4E842A0C" w14:textId="77777777" w:rsidR="00D72C84" w:rsidRPr="00697F8F" w:rsidRDefault="00D72C84" w:rsidP="00697F8F">
      <w:pPr>
        <w:ind w:firstLine="708"/>
        <w:jc w:val="both"/>
        <w:rPr>
          <w:rFonts w:asciiTheme="minorHAnsi" w:hAnsiTheme="minorHAnsi" w:cstheme="minorHAnsi"/>
        </w:rPr>
      </w:pPr>
      <w:r w:rsidRPr="00697F8F">
        <w:rPr>
          <w:rFonts w:asciiTheme="minorHAnsi" w:hAnsiTheme="minorHAnsi" w:cstheme="minorHAnsi"/>
        </w:rPr>
        <w:t xml:space="preserve">V letošním ročníku se ti nejlepší v každém oboru dostali k titulu laureáta a tradičním výherním částkám 100 tisíc (1. cena), 70 tisíc (2. cena) a 40 tisíc (3. cena) pomocí skladeb autorů jako jsou například W. A. Mozart, J. Ibert, C. Debussy, B. Martinů ad. Kromě </w:t>
      </w:r>
      <w:r w:rsidRPr="00697F8F">
        <w:rPr>
          <w:rFonts w:asciiTheme="minorHAnsi" w:hAnsiTheme="minorHAnsi" w:cstheme="minorHAnsi"/>
        </w:rPr>
        <w:lastRenderedPageBreak/>
        <w:t>finanční ceny za 1. místo v oboru klarinet se vítězové mohli těšit také na nový nástroj věnovaný hlavním partnerem soutěže společností Buffet Crampon (Paříž, Francie), a dále pak na finanční vouchery poskytnuté partnerem soutěže společností Vandoren (Paříž, Francie). Byla také udělena finanční cena za nejlepší interpretaci skladby Bohuslava Martinů v oboru klarinet, kterou poskytla Nadace Bohuslava Martinů.</w:t>
      </w:r>
    </w:p>
    <w:p w14:paraId="3F4DF516" w14:textId="77777777" w:rsidR="00D72C84" w:rsidRPr="00697F8F" w:rsidRDefault="00D72C84" w:rsidP="00697F8F">
      <w:pPr>
        <w:ind w:firstLine="708"/>
        <w:jc w:val="both"/>
        <w:rPr>
          <w:rFonts w:asciiTheme="minorHAnsi" w:hAnsiTheme="minorHAnsi" w:cstheme="minorHAnsi"/>
        </w:rPr>
      </w:pPr>
      <w:r w:rsidRPr="00697F8F">
        <w:rPr>
          <w:rFonts w:asciiTheme="minorHAnsi" w:hAnsiTheme="minorHAnsi" w:cstheme="minorHAnsi"/>
        </w:rPr>
        <w:t xml:space="preserve">Soutěž má mezinárodní charakter. Do soutěže se přihlásili interpreti z různých zemí světa, různých národností (např. </w:t>
      </w:r>
      <w:bookmarkStart w:id="11" w:name="_Hlk29935186"/>
      <w:r w:rsidRPr="00697F8F">
        <w:rPr>
          <w:rFonts w:asciiTheme="minorHAnsi" w:hAnsiTheme="minorHAnsi" w:cstheme="minorHAnsi"/>
        </w:rPr>
        <w:t>Japonsko, Korea, Čína, Tchaj-wan, Island, Černá hora, Kolumbie, Uruguay, Řecko, Španělsko, Francie, Polsko, Lotyšsko, Maďarsko, Chorvatsko, Estonsko, Kyrgyzstán, Německo, Ukrajina, Rusko, Kazachstán, Švédsko, Rakousko, Itálie</w:t>
      </w:r>
      <w:bookmarkEnd w:id="11"/>
      <w:r w:rsidRPr="00697F8F">
        <w:rPr>
          <w:rFonts w:asciiTheme="minorHAnsi" w:hAnsiTheme="minorHAnsi" w:cstheme="minorHAnsi"/>
        </w:rPr>
        <w:t xml:space="preserve"> ad.). Soutěž není nijak omezena, je zde stanovena pouze vrchní věková hranice (v den zahájení soutěže nesmí soutěžící dosáhnout 36 let). Mladí interpreti v oborech hra na flétnu a hra na klarinet mohli srovnat své síly a zkušenosti v sólové a komorní hře v mezinárodním kontextu. Nepostupující soutěžící měli také možnost odborných konzultací s členy porot.</w:t>
      </w:r>
    </w:p>
    <w:p w14:paraId="2CC027F5" w14:textId="77777777" w:rsidR="00D72C84" w:rsidRPr="00697F8F" w:rsidRDefault="00D72C84" w:rsidP="0069313F">
      <w:pPr>
        <w:ind w:firstLine="708"/>
        <w:jc w:val="both"/>
        <w:rPr>
          <w:rFonts w:asciiTheme="minorHAnsi" w:hAnsiTheme="minorHAnsi" w:cstheme="minorHAnsi"/>
        </w:rPr>
      </w:pPr>
      <w:r w:rsidRPr="00697F8F">
        <w:rPr>
          <w:rFonts w:asciiTheme="minorHAnsi" w:hAnsiTheme="minorHAnsi" w:cstheme="minorHAnsi"/>
        </w:rPr>
        <w:t>Soutěž se konala pod záštitou hejtmana Jihomoravského kraje JUDr. Bohumila Šimka a primátorky statutárního města Brna JUDr. Markéty Vaňkové.</w:t>
      </w:r>
    </w:p>
    <w:p w14:paraId="62C9A91C" w14:textId="77777777" w:rsidR="00D72C84" w:rsidRPr="00697F8F" w:rsidRDefault="00D72C84" w:rsidP="0069313F">
      <w:pPr>
        <w:ind w:firstLine="708"/>
        <w:jc w:val="both"/>
        <w:rPr>
          <w:rFonts w:asciiTheme="minorHAnsi" w:hAnsiTheme="minorHAnsi" w:cstheme="minorHAnsi"/>
        </w:rPr>
      </w:pPr>
      <w:r w:rsidRPr="00697F8F">
        <w:rPr>
          <w:rFonts w:asciiTheme="minorHAnsi" w:hAnsiTheme="minorHAnsi" w:cstheme="minorHAnsi"/>
        </w:rPr>
        <w:t>Soutěž se uskutečnila za finanční podpory statutárního města Brna, Jihomoravského kraje, Nadace Leoše Janáčka, Ministerstva kultury ČR, Státního fondu kultury ČR, Nadace Český hudební fond, Nadace Bohuslava Martinů, Nadačního fondu Antonína Dvořáka pro mladé interprety a OSA-partner.</w:t>
      </w:r>
    </w:p>
    <w:p w14:paraId="6D697F78" w14:textId="77777777" w:rsidR="00D72C84" w:rsidRPr="00697F8F" w:rsidRDefault="00D72C84" w:rsidP="00697F8F">
      <w:pPr>
        <w:ind w:firstLine="708"/>
        <w:jc w:val="both"/>
        <w:rPr>
          <w:rFonts w:asciiTheme="minorHAnsi" w:hAnsiTheme="minorHAnsi" w:cstheme="minorHAnsi"/>
        </w:rPr>
      </w:pPr>
      <w:r w:rsidRPr="00697F8F">
        <w:rPr>
          <w:rFonts w:asciiTheme="minorHAnsi" w:hAnsiTheme="minorHAnsi" w:cstheme="minorHAnsi"/>
        </w:rPr>
        <w:t>Hlavní partner soutěže: Buffet Crampon (Paříž, Francie); další partneři soutěže: Vandoren (Paříž, Francie), Plakát s.r.o.</w:t>
      </w:r>
    </w:p>
    <w:p w14:paraId="4A8E5A5E" w14:textId="77777777" w:rsidR="00697F8F" w:rsidRDefault="00697F8F" w:rsidP="00697F8F">
      <w:pPr>
        <w:jc w:val="both"/>
        <w:rPr>
          <w:rFonts w:asciiTheme="minorHAnsi" w:hAnsiTheme="minorHAnsi" w:cstheme="minorHAnsi"/>
          <w:b/>
        </w:rPr>
      </w:pPr>
    </w:p>
    <w:p w14:paraId="034C18CE" w14:textId="522D9639" w:rsidR="00D72C84" w:rsidRDefault="00D72C84" w:rsidP="00697F8F">
      <w:pPr>
        <w:jc w:val="both"/>
        <w:rPr>
          <w:rFonts w:asciiTheme="minorHAnsi" w:hAnsiTheme="minorHAnsi" w:cstheme="minorHAnsi"/>
          <w:b/>
        </w:rPr>
      </w:pPr>
      <w:r w:rsidRPr="00697F8F">
        <w:rPr>
          <w:rFonts w:asciiTheme="minorHAnsi" w:hAnsiTheme="minorHAnsi" w:cstheme="minorHAnsi"/>
          <w:b/>
        </w:rPr>
        <w:t>Výsledky:</w:t>
      </w:r>
    </w:p>
    <w:p w14:paraId="39E8ECE3" w14:textId="77777777" w:rsidR="00697F8F" w:rsidRPr="00697F8F" w:rsidRDefault="00697F8F" w:rsidP="00697F8F">
      <w:pPr>
        <w:jc w:val="both"/>
        <w:rPr>
          <w:rFonts w:asciiTheme="minorHAnsi" w:hAnsiTheme="minorHAnsi" w:cstheme="minorHAnsi"/>
          <w:b/>
        </w:rPr>
      </w:pPr>
    </w:p>
    <w:p w14:paraId="19605434" w14:textId="77777777" w:rsidR="00D72C84" w:rsidRPr="00697F8F" w:rsidRDefault="00D72C84" w:rsidP="00697F8F">
      <w:pPr>
        <w:jc w:val="both"/>
        <w:rPr>
          <w:rFonts w:asciiTheme="minorHAnsi" w:hAnsiTheme="minorHAnsi" w:cstheme="minorHAnsi"/>
          <w:b/>
          <w:bCs/>
        </w:rPr>
      </w:pPr>
      <w:r w:rsidRPr="00697F8F">
        <w:rPr>
          <w:rFonts w:asciiTheme="minorHAnsi" w:hAnsiTheme="minorHAnsi" w:cstheme="minorHAnsi"/>
          <w:b/>
          <w:bCs/>
        </w:rPr>
        <w:t>FLÉTNA</w:t>
      </w:r>
    </w:p>
    <w:p w14:paraId="1F8B1FAB" w14:textId="77777777" w:rsidR="00D72C84" w:rsidRPr="00697F8F" w:rsidRDefault="00D72C84" w:rsidP="00697F8F">
      <w:pPr>
        <w:jc w:val="both"/>
        <w:rPr>
          <w:rFonts w:asciiTheme="minorHAnsi" w:hAnsiTheme="minorHAnsi" w:cstheme="minorHAnsi"/>
          <w:bCs/>
        </w:rPr>
      </w:pPr>
      <w:r w:rsidRPr="00697F8F">
        <w:rPr>
          <w:rFonts w:asciiTheme="minorHAnsi" w:hAnsiTheme="minorHAnsi" w:cstheme="minorHAnsi"/>
          <w:bCs/>
        </w:rPr>
        <w:t>1. cena: Katarína Slavkovská (Slovensko)</w:t>
      </w:r>
    </w:p>
    <w:p w14:paraId="374AA642" w14:textId="77777777" w:rsidR="00D72C84" w:rsidRPr="00697F8F" w:rsidRDefault="00D72C84" w:rsidP="00697F8F">
      <w:pPr>
        <w:jc w:val="both"/>
        <w:rPr>
          <w:rFonts w:asciiTheme="minorHAnsi" w:hAnsiTheme="minorHAnsi" w:cstheme="minorHAnsi"/>
          <w:bCs/>
        </w:rPr>
      </w:pPr>
      <w:r w:rsidRPr="00697F8F">
        <w:rPr>
          <w:rFonts w:asciiTheme="minorHAnsi" w:hAnsiTheme="minorHAnsi" w:cstheme="minorHAnsi"/>
          <w:bCs/>
        </w:rPr>
        <w:t>2. cena: Yuan Yu (Čína)</w:t>
      </w:r>
    </w:p>
    <w:p w14:paraId="45D9023A" w14:textId="77777777" w:rsidR="00D72C84" w:rsidRPr="00697F8F" w:rsidRDefault="00D72C84" w:rsidP="00697F8F">
      <w:pPr>
        <w:jc w:val="both"/>
        <w:rPr>
          <w:rFonts w:asciiTheme="minorHAnsi" w:hAnsiTheme="minorHAnsi" w:cstheme="minorHAnsi"/>
          <w:bCs/>
        </w:rPr>
      </w:pPr>
      <w:r w:rsidRPr="00697F8F">
        <w:rPr>
          <w:rFonts w:asciiTheme="minorHAnsi" w:hAnsiTheme="minorHAnsi" w:cstheme="minorHAnsi"/>
          <w:bCs/>
        </w:rPr>
        <w:t>3. cena: Daniel Mieczkowski (Polsko)</w:t>
      </w:r>
    </w:p>
    <w:p w14:paraId="31373327" w14:textId="77777777" w:rsidR="00D72C84" w:rsidRPr="00697F8F" w:rsidRDefault="00D72C84" w:rsidP="00697F8F">
      <w:pPr>
        <w:jc w:val="both"/>
        <w:rPr>
          <w:rFonts w:asciiTheme="minorHAnsi" w:hAnsiTheme="minorHAnsi" w:cstheme="minorHAnsi"/>
          <w:bCs/>
        </w:rPr>
      </w:pPr>
      <w:r w:rsidRPr="00697F8F">
        <w:rPr>
          <w:rFonts w:asciiTheme="minorHAnsi" w:hAnsiTheme="minorHAnsi" w:cstheme="minorHAnsi"/>
          <w:bCs/>
        </w:rPr>
        <w:t>Čestné uznání za 4. místo: Izabela Brodová (Česká republika)</w:t>
      </w:r>
    </w:p>
    <w:p w14:paraId="2DB22EF8" w14:textId="77777777" w:rsidR="00D72C84" w:rsidRPr="00697F8F" w:rsidRDefault="00D72C84" w:rsidP="00697F8F">
      <w:pPr>
        <w:jc w:val="both"/>
        <w:rPr>
          <w:rFonts w:asciiTheme="minorHAnsi" w:hAnsiTheme="minorHAnsi" w:cstheme="minorHAnsi"/>
          <w:bCs/>
        </w:rPr>
      </w:pPr>
      <w:r w:rsidRPr="00697F8F">
        <w:rPr>
          <w:rFonts w:asciiTheme="minorHAnsi" w:hAnsiTheme="minorHAnsi" w:cstheme="minorHAnsi"/>
          <w:bCs/>
        </w:rPr>
        <w:t>Čestné uznání: Janette Levan (Finsko)</w:t>
      </w:r>
    </w:p>
    <w:p w14:paraId="27C0A4BB" w14:textId="77777777" w:rsidR="00D72C84" w:rsidRPr="00697F8F" w:rsidRDefault="00D72C84" w:rsidP="00697F8F">
      <w:pPr>
        <w:jc w:val="both"/>
        <w:rPr>
          <w:rFonts w:asciiTheme="minorHAnsi" w:hAnsiTheme="minorHAnsi" w:cstheme="minorHAnsi"/>
          <w:bCs/>
        </w:rPr>
      </w:pPr>
    </w:p>
    <w:p w14:paraId="247C5C19" w14:textId="77777777" w:rsidR="00D72C84" w:rsidRPr="00697F8F" w:rsidRDefault="00D72C84" w:rsidP="00697F8F">
      <w:pPr>
        <w:jc w:val="both"/>
        <w:rPr>
          <w:rFonts w:asciiTheme="minorHAnsi" w:hAnsiTheme="minorHAnsi" w:cstheme="minorHAnsi"/>
          <w:b/>
          <w:bCs/>
        </w:rPr>
      </w:pPr>
      <w:r w:rsidRPr="00697F8F">
        <w:rPr>
          <w:rFonts w:asciiTheme="minorHAnsi" w:hAnsiTheme="minorHAnsi" w:cstheme="minorHAnsi"/>
          <w:b/>
          <w:bCs/>
        </w:rPr>
        <w:t>KLARINET</w:t>
      </w:r>
    </w:p>
    <w:p w14:paraId="51E5ED78" w14:textId="77777777" w:rsidR="00D72C84" w:rsidRPr="00697F8F" w:rsidRDefault="00D72C84" w:rsidP="00697F8F">
      <w:pPr>
        <w:jc w:val="both"/>
        <w:rPr>
          <w:rFonts w:asciiTheme="minorHAnsi" w:hAnsiTheme="minorHAnsi" w:cstheme="minorHAnsi"/>
          <w:bCs/>
        </w:rPr>
      </w:pPr>
      <w:r w:rsidRPr="00697F8F">
        <w:rPr>
          <w:rFonts w:asciiTheme="minorHAnsi" w:hAnsiTheme="minorHAnsi" w:cstheme="minorHAnsi"/>
          <w:bCs/>
        </w:rPr>
        <w:t>1. cena, Cena hlavního partnera soutěže Buffet Crampon (nový nástroj), Cena partnera soutěže Vandoren (voucher v hodnotě 250EUR na nákup produktů firmy Vandoren): Alessandro Beverari (Itálie)</w:t>
      </w:r>
    </w:p>
    <w:p w14:paraId="7CD3EBE2" w14:textId="77777777" w:rsidR="00D72C84" w:rsidRPr="00697F8F" w:rsidRDefault="00D72C84" w:rsidP="00697F8F">
      <w:pPr>
        <w:jc w:val="both"/>
        <w:rPr>
          <w:rFonts w:asciiTheme="minorHAnsi" w:hAnsiTheme="minorHAnsi" w:cstheme="minorHAnsi"/>
          <w:bCs/>
        </w:rPr>
      </w:pPr>
      <w:r w:rsidRPr="00697F8F">
        <w:rPr>
          <w:rFonts w:asciiTheme="minorHAnsi" w:hAnsiTheme="minorHAnsi" w:cstheme="minorHAnsi"/>
          <w:bCs/>
        </w:rPr>
        <w:t>2. cena, Cena partnera soutěže Vandoren (voucher v hodnotě 250EUR na nákup produktů firmy Vandoren): Aleš Tvrdík (Česká republika)</w:t>
      </w:r>
    </w:p>
    <w:p w14:paraId="690D2E64" w14:textId="77777777" w:rsidR="00D72C84" w:rsidRPr="00697F8F" w:rsidRDefault="00D72C84" w:rsidP="00697F8F">
      <w:pPr>
        <w:jc w:val="both"/>
        <w:rPr>
          <w:rFonts w:asciiTheme="minorHAnsi" w:hAnsiTheme="minorHAnsi" w:cstheme="minorHAnsi"/>
          <w:bCs/>
        </w:rPr>
      </w:pPr>
      <w:r w:rsidRPr="00697F8F">
        <w:rPr>
          <w:rFonts w:asciiTheme="minorHAnsi" w:hAnsiTheme="minorHAnsi" w:cstheme="minorHAnsi"/>
          <w:bCs/>
        </w:rPr>
        <w:t>3. cena: Bogdan Sydorenko (Ukrajina)</w:t>
      </w:r>
    </w:p>
    <w:p w14:paraId="39B9A4BF" w14:textId="77777777" w:rsidR="00D72C84" w:rsidRPr="00697F8F" w:rsidRDefault="00D72C84" w:rsidP="00697F8F">
      <w:pPr>
        <w:jc w:val="both"/>
        <w:rPr>
          <w:rFonts w:asciiTheme="minorHAnsi" w:hAnsiTheme="minorHAnsi" w:cstheme="minorHAnsi"/>
          <w:bCs/>
        </w:rPr>
      </w:pPr>
      <w:r w:rsidRPr="00697F8F">
        <w:rPr>
          <w:rFonts w:asciiTheme="minorHAnsi" w:hAnsiTheme="minorHAnsi" w:cstheme="minorHAnsi"/>
          <w:bCs/>
        </w:rPr>
        <w:t>Čestné uznání: Lev Zhuravskii (Ruská federace)</w:t>
      </w:r>
    </w:p>
    <w:p w14:paraId="21F1F4E0" w14:textId="77777777" w:rsidR="00D72C84" w:rsidRPr="00697F8F" w:rsidRDefault="00D72C84" w:rsidP="00697F8F">
      <w:pPr>
        <w:jc w:val="both"/>
        <w:rPr>
          <w:rFonts w:asciiTheme="minorHAnsi" w:hAnsiTheme="minorHAnsi" w:cstheme="minorHAnsi"/>
          <w:bCs/>
        </w:rPr>
      </w:pPr>
      <w:r w:rsidRPr="00697F8F">
        <w:rPr>
          <w:rFonts w:asciiTheme="minorHAnsi" w:hAnsiTheme="minorHAnsi" w:cstheme="minorHAnsi"/>
          <w:bCs/>
        </w:rPr>
        <w:t>Cena za nejlepší interpretaci skladby Bohuslava Martinů: Gervasio Tarragona Valli (Uruguay)</w:t>
      </w:r>
    </w:p>
    <w:p w14:paraId="5A4C05C6" w14:textId="77777777" w:rsidR="00D72C84" w:rsidRPr="00697F8F" w:rsidRDefault="00D72C84" w:rsidP="00697F8F">
      <w:pPr>
        <w:jc w:val="both"/>
        <w:rPr>
          <w:rFonts w:asciiTheme="minorHAnsi" w:hAnsiTheme="minorHAnsi" w:cstheme="minorHAnsi"/>
          <w:bCs/>
        </w:rPr>
      </w:pPr>
    </w:p>
    <w:p w14:paraId="318652F3" w14:textId="77777777" w:rsidR="00D72C84" w:rsidRPr="002D0163" w:rsidRDefault="00D72C84" w:rsidP="00697F8F">
      <w:pPr>
        <w:jc w:val="both"/>
      </w:pPr>
    </w:p>
    <w:p w14:paraId="0928FBD6" w14:textId="77777777" w:rsidR="00D72C84" w:rsidRPr="00697F8F" w:rsidRDefault="00D72C84" w:rsidP="00B953E9">
      <w:pPr>
        <w:shd w:val="clear" w:color="auto" w:fill="BFBFBF"/>
        <w:jc w:val="center"/>
        <w:rPr>
          <w:rFonts w:asciiTheme="minorHAnsi" w:hAnsiTheme="minorHAnsi" w:cstheme="minorHAnsi"/>
          <w:b/>
        </w:rPr>
      </w:pPr>
      <w:r w:rsidRPr="00697F8F">
        <w:rPr>
          <w:rFonts w:asciiTheme="minorHAnsi" w:hAnsiTheme="minorHAnsi" w:cstheme="minorHAnsi"/>
          <w:b/>
        </w:rPr>
        <w:t>8.2c) DIVADLO NA ORLÍ / HUDEBNĚ-DRAMATICKÁ LABORATOŘ</w:t>
      </w:r>
    </w:p>
    <w:p w14:paraId="59C1DB1B" w14:textId="77777777" w:rsidR="00D72C84" w:rsidRPr="00705C90" w:rsidRDefault="00D72C84" w:rsidP="00D72C84">
      <w:pPr>
        <w:spacing w:after="80"/>
        <w:jc w:val="both"/>
        <w:rPr>
          <w:b/>
          <w:color w:val="0070C0"/>
        </w:rPr>
      </w:pPr>
    </w:p>
    <w:p w14:paraId="7CFF80B5" w14:textId="396EBDE1" w:rsidR="00D72C84" w:rsidRPr="00697F8F" w:rsidRDefault="00D72C84" w:rsidP="00D54710">
      <w:pPr>
        <w:ind w:firstLine="708"/>
        <w:jc w:val="both"/>
        <w:rPr>
          <w:rStyle w:val="apple-converted-space"/>
          <w:rFonts w:asciiTheme="minorHAnsi" w:hAnsiTheme="minorHAnsi" w:cstheme="minorHAnsi"/>
        </w:rPr>
      </w:pPr>
      <w:r w:rsidRPr="00697F8F">
        <w:rPr>
          <w:rFonts w:asciiTheme="minorHAnsi" w:hAnsiTheme="minorHAnsi" w:cstheme="minorHAnsi"/>
          <w:b/>
          <w:shd w:val="clear" w:color="auto" w:fill="FFFFFF"/>
        </w:rPr>
        <w:t>Divadlo na Orlí / Hudebně-dramatická laboratoř JAMU</w:t>
      </w:r>
      <w:r w:rsidRPr="00697F8F">
        <w:rPr>
          <w:rFonts w:asciiTheme="minorHAnsi" w:hAnsiTheme="minorHAnsi" w:cstheme="minorHAnsi"/>
          <w:shd w:val="clear" w:color="auto" w:fill="FFFFFF"/>
        </w:rPr>
        <w:t xml:space="preserve"> je jako nejnovější divadelní scéna Janáčkovy akademie múzických umění v Brně v provozu od roku 2012. Vzniklo v něm špičkově vybavené pracoviště v oblasti jevištních technologií, které umožňují studentům </w:t>
      </w:r>
      <w:r w:rsidRPr="00697F8F">
        <w:rPr>
          <w:rFonts w:asciiTheme="minorHAnsi" w:hAnsiTheme="minorHAnsi" w:cstheme="minorHAnsi"/>
          <w:shd w:val="clear" w:color="auto" w:fill="FFFFFF"/>
        </w:rPr>
        <w:lastRenderedPageBreak/>
        <w:t xml:space="preserve">připravovat se na profesionální kariéru v prostředí odpovídajícím současným světovým trendům. Divadelní i </w:t>
      </w:r>
      <w:r w:rsidR="00505CC9">
        <w:rPr>
          <w:rFonts w:asciiTheme="minorHAnsi" w:hAnsiTheme="minorHAnsi" w:cstheme="minorHAnsi"/>
          <w:shd w:val="clear" w:color="auto" w:fill="FFFFFF"/>
        </w:rPr>
        <w:t xml:space="preserve">HF </w:t>
      </w:r>
      <w:r w:rsidRPr="00697F8F">
        <w:rPr>
          <w:rFonts w:asciiTheme="minorHAnsi" w:hAnsiTheme="minorHAnsi" w:cstheme="minorHAnsi"/>
          <w:shd w:val="clear" w:color="auto" w:fill="FFFFFF"/>
        </w:rPr>
        <w:t>JAMU Divadlo na Orlí slouží především jako studentská hudební scéna k uvádění oper, muzikálů, koncertů a jiných projektů. Kulturnímu Brnu nabízí Divadlo na Orlí JAMU alternativní scénu mladého umění.</w:t>
      </w:r>
      <w:r w:rsidRPr="00697F8F">
        <w:rPr>
          <w:rStyle w:val="apple-converted-space"/>
          <w:rFonts w:asciiTheme="minorHAnsi" w:hAnsiTheme="minorHAnsi" w:cstheme="minorHAnsi"/>
          <w:shd w:val="clear" w:color="auto" w:fill="FFFFFF"/>
        </w:rPr>
        <w:t> </w:t>
      </w:r>
    </w:p>
    <w:p w14:paraId="70F9A127" w14:textId="142C5E6E" w:rsidR="00D72C84" w:rsidRPr="00697F8F" w:rsidRDefault="00D72C84" w:rsidP="0069313F">
      <w:pPr>
        <w:ind w:firstLine="708"/>
        <w:jc w:val="both"/>
        <w:rPr>
          <w:rFonts w:asciiTheme="minorHAnsi" w:hAnsiTheme="minorHAnsi" w:cstheme="minorHAnsi"/>
        </w:rPr>
      </w:pPr>
      <w:r w:rsidRPr="00697F8F">
        <w:rPr>
          <w:rFonts w:asciiTheme="minorHAnsi" w:hAnsiTheme="minorHAnsi" w:cstheme="minorHAnsi"/>
        </w:rPr>
        <w:t xml:space="preserve">Posláním Divadla na Orlí (DnO) je poskytnout prostor pro výuku studentů </w:t>
      </w:r>
      <w:r w:rsidR="00505CC9">
        <w:rPr>
          <w:rFonts w:asciiTheme="minorHAnsi" w:hAnsiTheme="minorHAnsi" w:cstheme="minorHAnsi"/>
        </w:rPr>
        <w:t xml:space="preserve">HF </w:t>
      </w:r>
      <w:r w:rsidRPr="00697F8F">
        <w:rPr>
          <w:rFonts w:asciiTheme="minorHAnsi" w:hAnsiTheme="minorHAnsi" w:cstheme="minorHAnsi"/>
        </w:rPr>
        <w:t>a </w:t>
      </w:r>
      <w:r w:rsidR="00505CC9">
        <w:rPr>
          <w:rFonts w:asciiTheme="minorHAnsi" w:hAnsiTheme="minorHAnsi" w:cstheme="minorHAnsi"/>
        </w:rPr>
        <w:t>DF</w:t>
      </w:r>
      <w:r w:rsidRPr="00697F8F">
        <w:rPr>
          <w:rFonts w:asciiTheme="minorHAnsi" w:hAnsiTheme="minorHAnsi" w:cstheme="minorHAnsi"/>
        </w:rPr>
        <w:t xml:space="preserve"> JAMU, a to zejména v oblasti hudebně-dramatického divadla, tedy především opery a muzikálu – ale samozřejmě i všech dalších hudebně-dramatických žánrů, jak v současném divadle vznikají. Působí zde absolventské ročníky všech oborů uměleckých, manažerských i technologických. Výuka se realizuje především formou umělecké tvorby při vzniku absolventských představení. Zdejší aktivity však představuje i řada jiných projektů, které naplňují vlastní poslání tohoto školního pracoviště JAMU.</w:t>
      </w:r>
    </w:p>
    <w:p w14:paraId="33A849AF" w14:textId="77777777" w:rsidR="00D72C84" w:rsidRPr="00697F8F" w:rsidRDefault="00D72C84" w:rsidP="0069313F">
      <w:pPr>
        <w:ind w:firstLine="708"/>
        <w:jc w:val="both"/>
        <w:rPr>
          <w:rFonts w:asciiTheme="minorHAnsi" w:hAnsiTheme="minorHAnsi" w:cstheme="minorHAnsi"/>
        </w:rPr>
      </w:pPr>
      <w:r w:rsidRPr="00697F8F">
        <w:rPr>
          <w:rFonts w:asciiTheme="minorHAnsi" w:hAnsiTheme="minorHAnsi" w:cstheme="minorHAnsi"/>
        </w:rPr>
        <w:t>V roce 2019 byl interiér Divadla na Orlí vybrán mezi 50 nejkrásnějších interiérů jižní Moravy a</w:t>
      </w:r>
      <w:r w:rsidRPr="00697F8F">
        <w:rPr>
          <w:rFonts w:asciiTheme="minorHAnsi" w:hAnsiTheme="minorHAnsi" w:cstheme="minorHAnsi"/>
          <w:b/>
          <w:bCs/>
        </w:rPr>
        <w:t xml:space="preserve"> </w:t>
      </w:r>
      <w:r w:rsidRPr="00697F8F">
        <w:rPr>
          <w:rFonts w:asciiTheme="minorHAnsi" w:hAnsiTheme="minorHAnsi" w:cstheme="minorHAnsi"/>
        </w:rPr>
        <w:t>stal se součástí unikátní fotografické publikace Interior Design Guide South Moravia. Tento průvodce je zaměřen na exkluzivní veřejně přístupná místa, jako jsou kavárny, bary, restaurace galerie apod. Vybrané interiéry navrhla odborná porota sestávající z předních českých designérů, teoretiků i architektů.</w:t>
      </w:r>
    </w:p>
    <w:p w14:paraId="5A1F836F" w14:textId="77777777" w:rsidR="00D72C84" w:rsidRPr="00CC2BC8" w:rsidRDefault="00D72C84" w:rsidP="00697F8F">
      <w:pPr>
        <w:jc w:val="both"/>
        <w:rPr>
          <w:rStyle w:val="Siln"/>
          <w:rFonts w:asciiTheme="minorHAnsi" w:hAnsiTheme="minorHAnsi" w:cstheme="minorHAnsi"/>
        </w:rPr>
      </w:pPr>
    </w:p>
    <w:p w14:paraId="06021065" w14:textId="77777777" w:rsidR="00D72C84" w:rsidRPr="00CC2BC8" w:rsidRDefault="00D72C84" w:rsidP="00697F8F">
      <w:pPr>
        <w:jc w:val="both"/>
        <w:rPr>
          <w:rFonts w:asciiTheme="minorHAnsi" w:hAnsiTheme="minorHAnsi" w:cstheme="minorHAnsi"/>
        </w:rPr>
      </w:pPr>
      <w:r w:rsidRPr="00CC2BC8">
        <w:rPr>
          <w:rStyle w:val="Siln"/>
          <w:rFonts w:asciiTheme="minorHAnsi" w:hAnsiTheme="minorHAnsi" w:cstheme="minorHAnsi"/>
        </w:rPr>
        <w:t>Prostory</w:t>
      </w:r>
    </w:p>
    <w:p w14:paraId="183BA8B8" w14:textId="77777777" w:rsidR="00D72C84" w:rsidRPr="00697F8F" w:rsidRDefault="00D72C84" w:rsidP="00D54710">
      <w:pPr>
        <w:ind w:firstLine="708"/>
        <w:jc w:val="both"/>
        <w:rPr>
          <w:rFonts w:asciiTheme="minorHAnsi" w:hAnsiTheme="minorHAnsi" w:cstheme="minorHAnsi"/>
        </w:rPr>
      </w:pPr>
      <w:r w:rsidRPr="00697F8F">
        <w:rPr>
          <w:rStyle w:val="Siln"/>
          <w:rFonts w:asciiTheme="minorHAnsi" w:eastAsiaTheme="majorEastAsia" w:hAnsiTheme="minorHAnsi" w:cstheme="minorHAnsi"/>
        </w:rPr>
        <w:t>Variabilní divadelní sál Divadla na Orlí</w:t>
      </w:r>
      <w:r w:rsidRPr="00697F8F">
        <w:rPr>
          <w:rFonts w:asciiTheme="minorHAnsi" w:hAnsiTheme="minorHAnsi" w:cstheme="minorHAnsi"/>
        </w:rPr>
        <w:t xml:space="preserve"> je navržen jako víceúčelový prostor s jevištěm, orchestřištěm a provazištěm, ve kterém je možné pomocí pohyblivých částí postavit klasické kukátkové divadlo, ale je také možné prostorové řešení, které mění poměr velikosti jeviště a hlediště a umožňují středové hraní. Technologie je instalována tak, aby uměla na tyto alternativy reagovat. Umožňuje vytvořit podlahu sálu v jedné rovině se scénou (možno využíti pro jiné účely než představení, např. konference aj.) a hrací prostor stejně jako prostředí hlediště umístit a omezeně obsloužit v kterémkoliv místě. Celková kapacita hlediště je až 150 osob, v závislosti na prostorovém uspořádání.</w:t>
      </w:r>
    </w:p>
    <w:p w14:paraId="43C44CE5" w14:textId="77777777" w:rsidR="00D72C84" w:rsidRPr="00697F8F" w:rsidRDefault="00D72C84" w:rsidP="00D54710">
      <w:pPr>
        <w:ind w:firstLine="708"/>
        <w:jc w:val="both"/>
        <w:rPr>
          <w:rFonts w:asciiTheme="minorHAnsi" w:hAnsiTheme="minorHAnsi" w:cstheme="minorHAnsi"/>
        </w:rPr>
      </w:pPr>
      <w:r w:rsidRPr="00697F8F">
        <w:rPr>
          <w:rFonts w:asciiTheme="minorHAnsi" w:hAnsiTheme="minorHAnsi" w:cstheme="minorHAnsi"/>
          <w:b/>
        </w:rPr>
        <w:t>Nahrávací studio</w:t>
      </w:r>
      <w:r w:rsidRPr="00697F8F">
        <w:rPr>
          <w:rFonts w:asciiTheme="minorHAnsi" w:hAnsiTheme="minorHAnsi" w:cstheme="minorHAnsi"/>
        </w:rPr>
        <w:t>, které se nachází v suterénu divadla, je realizováno jako betonový blok pružně uložený ve dvou podlažích budovy, proto je vliv rušivých zvuků minimální. Studio má akusticky příznivý půdorys a některé akustické vlastnosti jsou variabilní. Kromě nejmodernějších nahrávacích technologií jsou jedinečnou součástí nahrávacího studia</w:t>
      </w:r>
      <w:r w:rsidRPr="00697F8F">
        <w:rPr>
          <w:rStyle w:val="apple-converted-space"/>
          <w:rFonts w:asciiTheme="minorHAnsi" w:hAnsiTheme="minorHAnsi" w:cstheme="minorHAnsi"/>
        </w:rPr>
        <w:t> </w:t>
      </w:r>
      <w:r w:rsidRPr="00697F8F">
        <w:rPr>
          <w:rStyle w:val="Siln"/>
          <w:rFonts w:asciiTheme="minorHAnsi" w:eastAsiaTheme="majorEastAsia" w:hAnsiTheme="minorHAnsi" w:cstheme="minorHAnsi"/>
        </w:rPr>
        <w:t>špičkové hudební nástroje</w:t>
      </w:r>
      <w:r w:rsidRPr="00697F8F">
        <w:rPr>
          <w:rFonts w:asciiTheme="minorHAnsi" w:hAnsiTheme="minorHAnsi" w:cstheme="minorHAnsi"/>
        </w:rPr>
        <w:t xml:space="preserve"> od klavírního křídla přes legendární nástroje Moog a Hammond, špičkové koncertní harfy až po moderní softwarová řešení, jako je Vienna Symphonic Library.</w:t>
      </w:r>
    </w:p>
    <w:p w14:paraId="5CC6D3EB" w14:textId="77777777" w:rsidR="00D72C84" w:rsidRPr="00697F8F" w:rsidRDefault="00D72C84" w:rsidP="00D54710">
      <w:pPr>
        <w:ind w:firstLine="708"/>
        <w:jc w:val="both"/>
        <w:rPr>
          <w:rFonts w:asciiTheme="minorHAnsi" w:hAnsiTheme="minorHAnsi" w:cstheme="minorHAnsi"/>
        </w:rPr>
      </w:pPr>
      <w:r w:rsidRPr="00697F8F">
        <w:rPr>
          <w:rFonts w:asciiTheme="minorHAnsi" w:hAnsiTheme="minorHAnsi" w:cstheme="minorHAnsi"/>
          <w:bCs/>
        </w:rPr>
        <w:t xml:space="preserve">Pro studenty a zaměstnance JAMU studio zajišťuje </w:t>
      </w:r>
      <w:r w:rsidRPr="00697F8F">
        <w:rPr>
          <w:rFonts w:asciiTheme="minorHAnsi" w:hAnsiTheme="minorHAnsi" w:cstheme="minorHAnsi"/>
        </w:rPr>
        <w:t>všechny studiové nahrávky, které jsou součástí studijních povinností, studiové nahrávky pro soutěže, konkurzy a zahraniční stáže, a také nekomerční nahrávky nesouvisející se studiem za velmi výhodné ceny.</w:t>
      </w:r>
    </w:p>
    <w:p w14:paraId="52BCB955" w14:textId="77777777" w:rsidR="00D72C84" w:rsidRPr="00697F8F" w:rsidRDefault="00D72C84" w:rsidP="00697F8F">
      <w:pPr>
        <w:jc w:val="both"/>
        <w:rPr>
          <w:rFonts w:asciiTheme="minorHAnsi" w:hAnsiTheme="minorHAnsi" w:cstheme="minorHAnsi"/>
        </w:rPr>
      </w:pPr>
      <w:r w:rsidRPr="00697F8F">
        <w:rPr>
          <w:rFonts w:asciiTheme="minorHAnsi" w:hAnsiTheme="minorHAnsi" w:cstheme="minorHAnsi"/>
        </w:rPr>
        <w:t>V rámci pronájmů prostor a nahrávací techniky studio pravidelně spolupracuje se zahraničními společnostmi Parma Recordings LLC (USA), First Creative (UK) a dále v ČR s Českou televizí, Českým rozhlasem, Filharmonií Brno, Moravskou filharmonií Olomouc, Janáčkovou filharmonií Ostrava a dalšími.</w:t>
      </w:r>
    </w:p>
    <w:p w14:paraId="2D1EDF5A" w14:textId="77777777" w:rsidR="00D72C84" w:rsidRPr="00697F8F" w:rsidRDefault="00D72C84" w:rsidP="00D54710">
      <w:pPr>
        <w:ind w:firstLine="708"/>
        <w:jc w:val="both"/>
        <w:rPr>
          <w:rFonts w:asciiTheme="minorHAnsi" w:hAnsiTheme="minorHAnsi" w:cstheme="minorHAnsi"/>
        </w:rPr>
      </w:pPr>
      <w:r w:rsidRPr="00697F8F">
        <w:rPr>
          <w:rFonts w:asciiTheme="minorHAnsi" w:hAnsiTheme="minorHAnsi" w:cstheme="minorHAnsi"/>
          <w:b/>
        </w:rPr>
        <w:t>Ostatní prostory a zázemí</w:t>
      </w:r>
      <w:r w:rsidRPr="00697F8F">
        <w:rPr>
          <w:rFonts w:asciiTheme="minorHAnsi" w:hAnsiTheme="minorHAnsi" w:cstheme="minorHAnsi"/>
        </w:rPr>
        <w:t xml:space="preserve"> - kromě divadelního sálu a nahrávacího studia divadlo disponuje</w:t>
      </w:r>
      <w:r w:rsidRPr="00697F8F">
        <w:rPr>
          <w:rStyle w:val="apple-converted-space"/>
          <w:rFonts w:asciiTheme="minorHAnsi" w:hAnsiTheme="minorHAnsi" w:cstheme="minorHAnsi"/>
        </w:rPr>
        <w:t> </w:t>
      </w:r>
      <w:r w:rsidRPr="00697F8F">
        <w:rPr>
          <w:rStyle w:val="Siln"/>
          <w:rFonts w:asciiTheme="minorHAnsi" w:eastAsiaTheme="majorEastAsia" w:hAnsiTheme="minorHAnsi" w:cstheme="minorHAnsi"/>
        </w:rPr>
        <w:t>třemi zkušebnami, korepetitovnou, příslušným zázemím</w:t>
      </w:r>
      <w:r w:rsidRPr="00697F8F">
        <w:rPr>
          <w:rStyle w:val="apple-converted-space"/>
          <w:rFonts w:asciiTheme="minorHAnsi" w:hAnsiTheme="minorHAnsi" w:cstheme="minorHAnsi"/>
        </w:rPr>
        <w:t> </w:t>
      </w:r>
      <w:r w:rsidRPr="00697F8F">
        <w:rPr>
          <w:rFonts w:asciiTheme="minorHAnsi" w:hAnsiTheme="minorHAnsi" w:cstheme="minorHAnsi"/>
        </w:rPr>
        <w:t>(4 šatny pro sólisty a sbor, produkční místnost místnost),</w:t>
      </w:r>
      <w:r w:rsidRPr="00697F8F">
        <w:rPr>
          <w:rStyle w:val="apple-converted-space"/>
          <w:rFonts w:asciiTheme="minorHAnsi" w:hAnsiTheme="minorHAnsi" w:cstheme="minorHAnsi"/>
        </w:rPr>
        <w:t xml:space="preserve"> kancelářskými prostory a krejčovnou pro výrobu kostýmů. </w:t>
      </w:r>
      <w:r w:rsidRPr="00697F8F">
        <w:rPr>
          <w:rFonts w:asciiTheme="minorHAnsi" w:hAnsiTheme="minorHAnsi" w:cstheme="minorHAnsi"/>
        </w:rPr>
        <w:t>Ke společenskému setkání je k dispozici restaurace a kavárna s krytou zahrádkou.</w:t>
      </w:r>
    </w:p>
    <w:p w14:paraId="146B41A3" w14:textId="77777777" w:rsidR="00D72C84" w:rsidRPr="00697F8F" w:rsidRDefault="00D72C84" w:rsidP="00697F8F">
      <w:pPr>
        <w:jc w:val="both"/>
        <w:rPr>
          <w:rFonts w:asciiTheme="minorHAnsi" w:hAnsiTheme="minorHAnsi" w:cstheme="minorHAnsi"/>
        </w:rPr>
      </w:pPr>
    </w:p>
    <w:p w14:paraId="71C1B7B2" w14:textId="77777777" w:rsidR="00D72C84" w:rsidRPr="00CC2BC8" w:rsidRDefault="00D72C84" w:rsidP="00697F8F">
      <w:pPr>
        <w:jc w:val="both"/>
        <w:rPr>
          <w:rFonts w:asciiTheme="minorHAnsi" w:hAnsiTheme="minorHAnsi" w:cstheme="minorHAnsi"/>
          <w:b/>
        </w:rPr>
      </w:pPr>
      <w:r w:rsidRPr="00CC2BC8">
        <w:rPr>
          <w:rFonts w:asciiTheme="minorHAnsi" w:hAnsiTheme="minorHAnsi" w:cstheme="minorHAnsi"/>
          <w:b/>
        </w:rPr>
        <w:t>Další akce v Divadle na Orlí</w:t>
      </w:r>
    </w:p>
    <w:p w14:paraId="2FB10B52" w14:textId="77777777" w:rsidR="00D72C84" w:rsidRPr="00697F8F" w:rsidRDefault="00D72C84" w:rsidP="00CC2BC8">
      <w:pPr>
        <w:ind w:firstLine="708"/>
        <w:jc w:val="both"/>
        <w:rPr>
          <w:rFonts w:asciiTheme="minorHAnsi" w:hAnsiTheme="minorHAnsi" w:cstheme="minorHAnsi"/>
        </w:rPr>
      </w:pPr>
      <w:r w:rsidRPr="00697F8F">
        <w:rPr>
          <w:rFonts w:asciiTheme="minorHAnsi" w:hAnsiTheme="minorHAnsi" w:cstheme="minorHAnsi"/>
        </w:rPr>
        <w:lastRenderedPageBreak/>
        <w:t>Kromě aktivit uvedených v kapitolách o umělecké tvorbě fakult, se v prostorách DnO (jeviště, zkušebny, atrium…) realizovaly mj. tyto činnosti:</w:t>
      </w:r>
    </w:p>
    <w:p w14:paraId="360C12BF" w14:textId="77777777" w:rsidR="00D72C84" w:rsidRPr="00697F8F" w:rsidRDefault="00D72C84" w:rsidP="00697F8F">
      <w:pPr>
        <w:jc w:val="both"/>
        <w:rPr>
          <w:rFonts w:asciiTheme="minorHAnsi" w:hAnsiTheme="minorHAnsi" w:cstheme="minorHAnsi"/>
        </w:rPr>
      </w:pPr>
    </w:p>
    <w:p w14:paraId="0837E795" w14:textId="77777777" w:rsidR="00D72C84" w:rsidRPr="00697F8F" w:rsidRDefault="00D72C84" w:rsidP="00697F8F">
      <w:pPr>
        <w:jc w:val="both"/>
        <w:rPr>
          <w:rFonts w:asciiTheme="minorHAnsi" w:hAnsiTheme="minorHAnsi" w:cstheme="minorHAnsi"/>
          <w:b/>
        </w:rPr>
      </w:pPr>
      <w:r w:rsidRPr="00697F8F">
        <w:rPr>
          <w:rFonts w:asciiTheme="minorHAnsi" w:hAnsiTheme="minorHAnsi" w:cstheme="minorHAnsi"/>
          <w:b/>
        </w:rPr>
        <w:t>Workshopy a prezentace</w:t>
      </w:r>
    </w:p>
    <w:p w14:paraId="63BBE976" w14:textId="77777777" w:rsidR="00D72C84" w:rsidRPr="00697F8F" w:rsidRDefault="00D72C84" w:rsidP="00D54710">
      <w:pPr>
        <w:ind w:firstLine="708"/>
        <w:jc w:val="both"/>
        <w:rPr>
          <w:rFonts w:asciiTheme="minorHAnsi" w:hAnsiTheme="minorHAnsi" w:cstheme="minorHAnsi"/>
        </w:rPr>
      </w:pPr>
      <w:r w:rsidRPr="00697F8F">
        <w:rPr>
          <w:rFonts w:asciiTheme="minorHAnsi" w:hAnsiTheme="minorHAnsi" w:cstheme="minorHAnsi"/>
        </w:rPr>
        <w:t>Pravidelné workshopy ateliéru světelného designu DF JAMU probíhaly v období celého roku v Divadelním sále s využitím technického zabezpečení Divadla na Orlí. V některých případech byly workshopy rozšířeny o prezentace nejnovější techniky z oblasti světelné a projekční technologie, které měli možnost navštívit i studenti jiných oborů JAMU.</w:t>
      </w:r>
    </w:p>
    <w:p w14:paraId="3AF845C2" w14:textId="77777777" w:rsidR="00D72C84" w:rsidRPr="00697F8F" w:rsidRDefault="00D72C84" w:rsidP="00697F8F">
      <w:pPr>
        <w:jc w:val="both"/>
        <w:rPr>
          <w:rFonts w:asciiTheme="minorHAnsi" w:hAnsiTheme="minorHAnsi" w:cstheme="minorHAnsi"/>
        </w:rPr>
      </w:pPr>
    </w:p>
    <w:p w14:paraId="619900E9" w14:textId="77777777" w:rsidR="00D72C84" w:rsidRPr="00697F8F" w:rsidRDefault="00D72C84" w:rsidP="00697F8F">
      <w:pPr>
        <w:jc w:val="both"/>
        <w:rPr>
          <w:rFonts w:asciiTheme="minorHAnsi" w:hAnsiTheme="minorHAnsi" w:cstheme="minorHAnsi"/>
          <w:b/>
        </w:rPr>
      </w:pPr>
      <w:r w:rsidRPr="00697F8F">
        <w:rPr>
          <w:rFonts w:asciiTheme="minorHAnsi" w:hAnsiTheme="minorHAnsi" w:cstheme="minorHAnsi"/>
          <w:b/>
        </w:rPr>
        <w:t xml:space="preserve">Studentský ples SPACE DISCO  - 7. 2. </w:t>
      </w:r>
    </w:p>
    <w:p w14:paraId="45C4D7E4" w14:textId="77777777" w:rsidR="00D72C84" w:rsidRPr="00697F8F" w:rsidRDefault="00D72C84" w:rsidP="00D54710">
      <w:pPr>
        <w:ind w:firstLine="708"/>
        <w:jc w:val="both"/>
        <w:rPr>
          <w:rFonts w:asciiTheme="minorHAnsi" w:hAnsiTheme="minorHAnsi" w:cstheme="minorHAnsi"/>
        </w:rPr>
      </w:pPr>
      <w:r w:rsidRPr="00697F8F">
        <w:rPr>
          <w:rFonts w:asciiTheme="minorHAnsi" w:hAnsiTheme="minorHAnsi" w:cstheme="minorHAnsi"/>
        </w:rPr>
        <w:t xml:space="preserve">Studentský ples Janáčkovy akademie múzických umění v Brně s tématem "SPACE DISCO“. </w:t>
      </w:r>
    </w:p>
    <w:p w14:paraId="2B9B193A" w14:textId="77777777" w:rsidR="00D72C84" w:rsidRPr="00697F8F" w:rsidRDefault="00D72C84" w:rsidP="00697F8F">
      <w:pPr>
        <w:jc w:val="both"/>
        <w:rPr>
          <w:rFonts w:asciiTheme="minorHAnsi" w:hAnsiTheme="minorHAnsi" w:cstheme="minorHAnsi"/>
        </w:rPr>
      </w:pPr>
    </w:p>
    <w:p w14:paraId="78237FE9" w14:textId="77777777" w:rsidR="00D72C84" w:rsidRPr="00697F8F" w:rsidRDefault="00D72C84" w:rsidP="00697F8F">
      <w:pPr>
        <w:jc w:val="both"/>
        <w:rPr>
          <w:rFonts w:asciiTheme="minorHAnsi" w:hAnsiTheme="minorHAnsi" w:cstheme="minorHAnsi"/>
          <w:b/>
        </w:rPr>
      </w:pPr>
      <w:r w:rsidRPr="00697F8F">
        <w:rPr>
          <w:rFonts w:asciiTheme="minorHAnsi" w:hAnsiTheme="minorHAnsi" w:cstheme="minorHAnsi"/>
          <w:b/>
        </w:rPr>
        <w:t>OPEN HOUSE BRNO 2019 - 13. 4.</w:t>
      </w:r>
    </w:p>
    <w:p w14:paraId="04EF168B" w14:textId="77777777" w:rsidR="00D72C84" w:rsidRPr="00697F8F" w:rsidRDefault="00D72C84" w:rsidP="00D54710">
      <w:pPr>
        <w:ind w:firstLine="708"/>
        <w:jc w:val="both"/>
        <w:rPr>
          <w:rFonts w:asciiTheme="minorHAnsi" w:hAnsiTheme="minorHAnsi" w:cstheme="minorHAnsi"/>
        </w:rPr>
      </w:pPr>
      <w:r w:rsidRPr="00697F8F">
        <w:rPr>
          <w:rFonts w:asciiTheme="minorHAnsi" w:hAnsiTheme="minorHAnsi" w:cstheme="minorHAnsi"/>
        </w:rPr>
        <w:t xml:space="preserve">Divadlo na Orlí se ve spolupráci s TIC Brno p. o. zúčastnilo 2. ročníku projektu, jehož myšlenkou je zpřístupnit zájemcům prostory a místa, která nejsou veřejnosti běžně přístupná. Jedná se o budovy architektonicky významné, kancelářské a administrativní komplexy, industriální budovy či budovy s nezvyklým výhledem na město.  </w:t>
      </w:r>
    </w:p>
    <w:p w14:paraId="63408093" w14:textId="77777777" w:rsidR="00D72C84" w:rsidRPr="00697F8F" w:rsidRDefault="00D72C84" w:rsidP="00697F8F">
      <w:pPr>
        <w:jc w:val="both"/>
        <w:rPr>
          <w:rFonts w:asciiTheme="minorHAnsi" w:hAnsiTheme="minorHAnsi" w:cstheme="minorHAnsi"/>
        </w:rPr>
      </w:pPr>
    </w:p>
    <w:p w14:paraId="345FCA40" w14:textId="03B5366A" w:rsidR="00D72C84" w:rsidRPr="00697F8F" w:rsidRDefault="00D72C84" w:rsidP="00697F8F">
      <w:pPr>
        <w:jc w:val="both"/>
        <w:rPr>
          <w:rFonts w:asciiTheme="minorHAnsi" w:hAnsiTheme="minorHAnsi" w:cstheme="minorHAnsi"/>
          <w:b/>
          <w:bCs/>
        </w:rPr>
      </w:pPr>
      <w:r w:rsidRPr="00697F8F">
        <w:rPr>
          <w:rFonts w:asciiTheme="minorHAnsi" w:hAnsiTheme="minorHAnsi" w:cstheme="minorHAnsi"/>
          <w:b/>
          <w:bCs/>
          <w:shd w:val="clear" w:color="auto" w:fill="FFFFFF"/>
        </w:rPr>
        <w:t xml:space="preserve">Výstava výtvarných prací žáků MŠ a ZŠ Kociánka ve foyer divadla v termínu </w:t>
      </w:r>
      <w:r w:rsidRPr="00697F8F">
        <w:rPr>
          <w:rFonts w:asciiTheme="minorHAnsi" w:hAnsiTheme="minorHAnsi" w:cstheme="minorHAnsi"/>
          <w:b/>
          <w:bCs/>
        </w:rPr>
        <w:t>16. 4. – 30. 5.</w:t>
      </w:r>
    </w:p>
    <w:p w14:paraId="544C4B6A" w14:textId="06C0C29D" w:rsidR="00D72C84" w:rsidRPr="00D54710" w:rsidRDefault="00D72C84" w:rsidP="00D54710">
      <w:pPr>
        <w:ind w:firstLine="708"/>
        <w:jc w:val="both"/>
        <w:rPr>
          <w:rFonts w:asciiTheme="minorHAnsi" w:hAnsiTheme="minorHAnsi" w:cstheme="minorHAnsi"/>
          <w:bCs/>
          <w:iCs/>
          <w:shd w:val="clear" w:color="auto" w:fill="FFFFFF"/>
        </w:rPr>
      </w:pPr>
      <w:r w:rsidRPr="00D54710">
        <w:rPr>
          <w:rFonts w:asciiTheme="minorHAnsi" w:hAnsiTheme="minorHAnsi" w:cstheme="minorHAnsi"/>
          <w:iCs/>
          <w:shd w:val="clear" w:color="auto" w:fill="FFFFFF"/>
        </w:rPr>
        <w:t>Divadelní svět Brno</w:t>
      </w:r>
      <w:r w:rsidR="0069313F">
        <w:rPr>
          <w:rFonts w:asciiTheme="minorHAnsi" w:hAnsiTheme="minorHAnsi" w:cstheme="minorHAnsi"/>
          <w:iCs/>
          <w:shd w:val="clear" w:color="auto" w:fill="FFFFFF"/>
        </w:rPr>
        <w:t xml:space="preserve">: </w:t>
      </w:r>
      <w:proofErr w:type="gramStart"/>
      <w:r w:rsidRPr="00D54710">
        <w:rPr>
          <w:rFonts w:asciiTheme="minorHAnsi" w:hAnsiTheme="minorHAnsi" w:cstheme="minorHAnsi"/>
          <w:iCs/>
          <w:shd w:val="clear" w:color="auto" w:fill="FFFFFF"/>
        </w:rPr>
        <w:t>25.–28</w:t>
      </w:r>
      <w:proofErr w:type="gramEnd"/>
      <w:r w:rsidRPr="00D54710">
        <w:rPr>
          <w:rFonts w:asciiTheme="minorHAnsi" w:hAnsiTheme="minorHAnsi" w:cstheme="minorHAnsi"/>
          <w:iCs/>
          <w:shd w:val="clear" w:color="auto" w:fill="FFFFFF"/>
        </w:rPr>
        <w:t>. 5</w:t>
      </w:r>
      <w:r w:rsidR="00D54710">
        <w:rPr>
          <w:rFonts w:asciiTheme="minorHAnsi" w:hAnsiTheme="minorHAnsi" w:cstheme="minorHAnsi"/>
          <w:bCs/>
          <w:iCs/>
          <w:shd w:val="clear" w:color="auto" w:fill="FFFFFF"/>
        </w:rPr>
        <w:t xml:space="preserve">. </w:t>
      </w:r>
      <w:r w:rsidRPr="00D54710">
        <w:rPr>
          <w:rFonts w:asciiTheme="minorHAnsi" w:hAnsiTheme="minorHAnsi" w:cstheme="minorHAnsi"/>
          <w:iCs/>
          <w:shd w:val="clear" w:color="auto" w:fill="FFFFFF"/>
        </w:rPr>
        <w:t>V rámci festivalu DSB byly v Divadle na Orlí uvedeny inscenace Fontaine Solaire, Mlčení bobříků, …a zase jsme spali pindral.</w:t>
      </w:r>
    </w:p>
    <w:p w14:paraId="0DF60744" w14:textId="77777777" w:rsidR="00D72C84" w:rsidRPr="00D54710" w:rsidRDefault="00D72C84" w:rsidP="00697F8F">
      <w:pPr>
        <w:jc w:val="both"/>
        <w:rPr>
          <w:rFonts w:asciiTheme="minorHAnsi" w:hAnsiTheme="minorHAnsi" w:cstheme="minorHAnsi"/>
          <w:iCs/>
          <w:shd w:val="clear" w:color="auto" w:fill="FFFFFF"/>
        </w:rPr>
      </w:pPr>
    </w:p>
    <w:p w14:paraId="32816271" w14:textId="77777777" w:rsidR="00D72C84" w:rsidRPr="00697F8F" w:rsidRDefault="00D72C84" w:rsidP="00697F8F">
      <w:pPr>
        <w:jc w:val="both"/>
        <w:rPr>
          <w:rFonts w:asciiTheme="minorHAnsi" w:hAnsiTheme="minorHAnsi" w:cstheme="minorHAnsi"/>
          <w:b/>
        </w:rPr>
      </w:pPr>
      <w:r w:rsidRPr="00697F8F">
        <w:rPr>
          <w:rFonts w:asciiTheme="minorHAnsi" w:hAnsiTheme="minorHAnsi" w:cstheme="minorHAnsi"/>
          <w:b/>
        </w:rPr>
        <w:t>Festival maraton hudby Brno - 9. 8.</w:t>
      </w:r>
    </w:p>
    <w:p w14:paraId="28AA5F5F" w14:textId="77777777" w:rsidR="00D72C84" w:rsidRPr="00697F8F" w:rsidRDefault="00D72C84" w:rsidP="00D54710">
      <w:pPr>
        <w:ind w:firstLine="708"/>
        <w:jc w:val="both"/>
        <w:rPr>
          <w:rFonts w:asciiTheme="minorHAnsi" w:hAnsiTheme="minorHAnsi" w:cstheme="minorHAnsi"/>
        </w:rPr>
      </w:pPr>
      <w:r w:rsidRPr="00697F8F">
        <w:rPr>
          <w:rFonts w:asciiTheme="minorHAnsi" w:hAnsiTheme="minorHAnsi" w:cstheme="minorHAnsi"/>
        </w:rPr>
        <w:t xml:space="preserve">Atrium Divadla na Orlí posloužilo jako zázemí pro folkovou stage tohoto multižánrového festivalu. </w:t>
      </w:r>
    </w:p>
    <w:p w14:paraId="2B197C94" w14:textId="77777777" w:rsidR="00D72C84" w:rsidRPr="00697F8F" w:rsidRDefault="00D72C84" w:rsidP="00697F8F">
      <w:pPr>
        <w:jc w:val="both"/>
        <w:rPr>
          <w:rFonts w:asciiTheme="minorHAnsi" w:hAnsiTheme="minorHAnsi" w:cstheme="minorHAnsi"/>
        </w:rPr>
      </w:pPr>
    </w:p>
    <w:p w14:paraId="0BCD1508" w14:textId="77777777" w:rsidR="00D72C84" w:rsidRPr="00697F8F" w:rsidRDefault="00D72C84" w:rsidP="00697F8F">
      <w:pPr>
        <w:jc w:val="both"/>
        <w:rPr>
          <w:rFonts w:asciiTheme="minorHAnsi" w:hAnsiTheme="minorHAnsi" w:cstheme="minorHAnsi"/>
          <w:b/>
        </w:rPr>
      </w:pPr>
      <w:r w:rsidRPr="00697F8F">
        <w:rPr>
          <w:rFonts w:asciiTheme="minorHAnsi" w:hAnsiTheme="minorHAnsi" w:cstheme="minorHAnsi"/>
          <w:b/>
        </w:rPr>
        <w:t>Noc divadel v Divadle na Orlí - 16. 11.</w:t>
      </w:r>
    </w:p>
    <w:p w14:paraId="55AC9086" w14:textId="77777777" w:rsidR="00D72C84" w:rsidRPr="00697F8F" w:rsidRDefault="00D72C84" w:rsidP="00D54710">
      <w:pPr>
        <w:ind w:firstLine="708"/>
        <w:jc w:val="both"/>
        <w:rPr>
          <w:rFonts w:asciiTheme="minorHAnsi" w:hAnsiTheme="minorHAnsi" w:cstheme="minorHAnsi"/>
        </w:rPr>
      </w:pPr>
      <w:r w:rsidRPr="00697F8F">
        <w:rPr>
          <w:rFonts w:asciiTheme="minorHAnsi" w:hAnsiTheme="minorHAnsi" w:cstheme="minorHAnsi"/>
        </w:rPr>
        <w:t>Noc divadel je součástí evropského projektu European Theatre Night, který prezentuje divadlo tvořivým způsobem v netradiční formě vždy třetí listopadovou sobotu již od roku 2008. Vzhledem k tomu, že v roce 2019 připadl termín Noci divadel na období před premiérou opery HF JAMU, přesunul se program do atria Divadla na Orlí, kde proběhly 3 večerní koncerty absolventů ateliéru muzikálového herectví DF.  V zázemí Divadla na Orlí proběhly prohlídky pro návštěvníky NOCI DIVADEL.</w:t>
      </w:r>
    </w:p>
    <w:p w14:paraId="73EAA97A" w14:textId="77777777" w:rsidR="00D72C84" w:rsidRPr="00697F8F" w:rsidRDefault="00D72C84" w:rsidP="00697F8F">
      <w:pPr>
        <w:jc w:val="both"/>
        <w:rPr>
          <w:rFonts w:asciiTheme="minorHAnsi" w:hAnsiTheme="minorHAnsi" w:cstheme="minorHAnsi"/>
          <w:b/>
          <w:bCs/>
        </w:rPr>
      </w:pPr>
    </w:p>
    <w:p w14:paraId="0C74A941" w14:textId="77777777" w:rsidR="00D72C84" w:rsidRPr="00697F8F" w:rsidRDefault="00D72C84" w:rsidP="00697F8F">
      <w:pPr>
        <w:jc w:val="both"/>
        <w:rPr>
          <w:rFonts w:asciiTheme="minorHAnsi" w:hAnsiTheme="minorHAnsi" w:cstheme="minorHAnsi"/>
          <w:b/>
        </w:rPr>
      </w:pPr>
      <w:r w:rsidRPr="00697F8F">
        <w:rPr>
          <w:rFonts w:asciiTheme="minorHAnsi" w:hAnsiTheme="minorHAnsi" w:cstheme="minorHAnsi"/>
          <w:b/>
        </w:rPr>
        <w:t>Reprízy inscenace Anna Kareninová</w:t>
      </w:r>
    </w:p>
    <w:p w14:paraId="728DE6DF" w14:textId="760774E2" w:rsidR="00D72C84" w:rsidRPr="00697F8F" w:rsidRDefault="00D72C84" w:rsidP="00D54710">
      <w:pPr>
        <w:ind w:firstLine="708"/>
        <w:jc w:val="both"/>
        <w:rPr>
          <w:rFonts w:asciiTheme="minorHAnsi" w:hAnsiTheme="minorHAnsi" w:cstheme="minorHAnsi"/>
          <w:b/>
        </w:rPr>
      </w:pPr>
      <w:r w:rsidRPr="00697F8F">
        <w:rPr>
          <w:rFonts w:asciiTheme="minorHAnsi" w:hAnsiTheme="minorHAnsi" w:cstheme="minorHAnsi"/>
          <w:shd w:val="clear" w:color="auto" w:fill="FFFFFF"/>
        </w:rPr>
        <w:t xml:space="preserve">Jelikož v akademickém roce 2019/2020 nemá </w:t>
      </w:r>
      <w:r w:rsidR="00505CC9">
        <w:rPr>
          <w:rFonts w:asciiTheme="minorHAnsi" w:hAnsiTheme="minorHAnsi" w:cstheme="minorHAnsi"/>
          <w:shd w:val="clear" w:color="auto" w:fill="FFFFFF"/>
        </w:rPr>
        <w:t xml:space="preserve">DF </w:t>
      </w:r>
      <w:r w:rsidRPr="00697F8F">
        <w:rPr>
          <w:rFonts w:asciiTheme="minorHAnsi" w:hAnsiTheme="minorHAnsi" w:cstheme="minorHAnsi"/>
          <w:shd w:val="clear" w:color="auto" w:fill="FFFFFF"/>
        </w:rPr>
        <w:t xml:space="preserve">JAMU absolventský ročník ateliéru muzikálového herectví, uvádí od září 2019 Divadlo na Orlí ve vlastní produkci muzikálovou inscenaci Aleše Kohouta </w:t>
      </w:r>
      <w:r w:rsidRPr="00697F8F">
        <w:rPr>
          <w:rFonts w:asciiTheme="minorHAnsi" w:hAnsiTheme="minorHAnsi" w:cstheme="minorHAnsi"/>
          <w:i/>
          <w:iCs/>
          <w:shd w:val="clear" w:color="auto" w:fill="FFFFFF"/>
        </w:rPr>
        <w:t>Anna Kareninová</w:t>
      </w:r>
      <w:r w:rsidRPr="00697F8F">
        <w:rPr>
          <w:rFonts w:asciiTheme="minorHAnsi" w:hAnsiTheme="minorHAnsi" w:cstheme="minorHAnsi"/>
          <w:shd w:val="clear" w:color="auto" w:fill="FFFFFF"/>
        </w:rPr>
        <w:t>. V této úspěšnou inscenaci účinkují absolventi akademického roku 2018/2019 ateliéru muzikálového herectví doc. Mgr. Sylvy Talpové.</w:t>
      </w:r>
    </w:p>
    <w:p w14:paraId="48DEE50F" w14:textId="77777777" w:rsidR="00D72C84" w:rsidRPr="00697F8F" w:rsidRDefault="00D72C84" w:rsidP="00697F8F">
      <w:pPr>
        <w:jc w:val="both"/>
        <w:rPr>
          <w:rFonts w:asciiTheme="minorHAnsi" w:hAnsiTheme="minorHAnsi" w:cstheme="minorHAnsi"/>
          <w:b/>
        </w:rPr>
      </w:pPr>
    </w:p>
    <w:p w14:paraId="2A064798" w14:textId="77777777" w:rsidR="00D72C84" w:rsidRPr="00D54710" w:rsidRDefault="00D72C84" w:rsidP="00697F8F">
      <w:pPr>
        <w:jc w:val="both"/>
        <w:rPr>
          <w:rFonts w:asciiTheme="minorHAnsi" w:hAnsiTheme="minorHAnsi" w:cstheme="minorHAnsi"/>
          <w:b/>
        </w:rPr>
      </w:pPr>
      <w:r w:rsidRPr="00D54710">
        <w:rPr>
          <w:rFonts w:asciiTheme="minorHAnsi" w:hAnsiTheme="minorHAnsi" w:cstheme="minorHAnsi"/>
          <w:b/>
        </w:rPr>
        <w:t>Nejvýznamnější pronájmy</w:t>
      </w:r>
    </w:p>
    <w:p w14:paraId="4DF54F36" w14:textId="77777777" w:rsidR="00D72C84" w:rsidRPr="00697F8F" w:rsidRDefault="00D72C84" w:rsidP="00D54710">
      <w:pPr>
        <w:ind w:firstLine="708"/>
        <w:jc w:val="both"/>
        <w:rPr>
          <w:rFonts w:asciiTheme="minorHAnsi" w:hAnsiTheme="minorHAnsi" w:cstheme="minorHAnsi"/>
        </w:rPr>
      </w:pPr>
      <w:r w:rsidRPr="00697F8F">
        <w:rPr>
          <w:rFonts w:asciiTheme="minorHAnsi" w:hAnsiTheme="minorHAnsi" w:cstheme="minorHAnsi"/>
          <w:b/>
          <w:bCs/>
        </w:rPr>
        <w:t>Koncert pro Kliniku dětské onkologie FN Brno (16. 2.)</w:t>
      </w:r>
    </w:p>
    <w:p w14:paraId="56EC9EE9" w14:textId="77777777" w:rsidR="00D72C84" w:rsidRPr="00697F8F" w:rsidRDefault="00D72C84" w:rsidP="00697F8F">
      <w:pPr>
        <w:jc w:val="both"/>
        <w:rPr>
          <w:rFonts w:asciiTheme="minorHAnsi" w:hAnsiTheme="minorHAnsi" w:cstheme="minorHAnsi"/>
        </w:rPr>
      </w:pPr>
      <w:r w:rsidRPr="00697F8F">
        <w:rPr>
          <w:rFonts w:asciiTheme="minorHAnsi" w:hAnsiTheme="minorHAnsi" w:cstheme="minorHAnsi"/>
        </w:rPr>
        <w:t>Pronájem prostor pro koncert pro Kliniku dětské onkologie FN Brno a LF MU v rámci 2. ročníku mezinárodního projektu pod názvem " Dny dětské onkologie".</w:t>
      </w:r>
    </w:p>
    <w:p w14:paraId="66FC71D3" w14:textId="77777777" w:rsidR="00D72C84" w:rsidRPr="00697F8F" w:rsidRDefault="00D72C84" w:rsidP="00B953E9">
      <w:pPr>
        <w:ind w:firstLine="708"/>
        <w:jc w:val="both"/>
        <w:rPr>
          <w:rFonts w:asciiTheme="minorHAnsi" w:hAnsiTheme="minorHAnsi" w:cstheme="minorHAnsi"/>
        </w:rPr>
      </w:pPr>
      <w:r w:rsidRPr="00697F8F">
        <w:rPr>
          <w:rFonts w:asciiTheme="minorHAnsi" w:hAnsiTheme="minorHAnsi" w:cstheme="minorHAnsi"/>
          <w:b/>
          <w:bCs/>
        </w:rPr>
        <w:t>Dokořán MdB (7.–9. 6.)  </w:t>
      </w:r>
    </w:p>
    <w:p w14:paraId="7DA7AAE1" w14:textId="77777777" w:rsidR="00D72C84" w:rsidRPr="00697F8F" w:rsidRDefault="00D72C84" w:rsidP="00D54710">
      <w:pPr>
        <w:ind w:firstLine="708"/>
        <w:jc w:val="both"/>
        <w:rPr>
          <w:rFonts w:asciiTheme="minorHAnsi" w:hAnsiTheme="minorHAnsi" w:cstheme="minorHAnsi"/>
        </w:rPr>
      </w:pPr>
      <w:r w:rsidRPr="00697F8F">
        <w:rPr>
          <w:rFonts w:asciiTheme="minorHAnsi" w:hAnsiTheme="minorHAnsi" w:cstheme="minorHAnsi"/>
        </w:rPr>
        <w:t>Festival Městského divadla Brno v Divadle na Orlí představil celkem tři inscenace. </w:t>
      </w:r>
    </w:p>
    <w:p w14:paraId="245363EA" w14:textId="77777777" w:rsidR="00D72C84" w:rsidRPr="00697F8F" w:rsidRDefault="00D72C84" w:rsidP="00697F8F">
      <w:pPr>
        <w:jc w:val="both"/>
        <w:rPr>
          <w:rFonts w:asciiTheme="minorHAnsi" w:hAnsiTheme="minorHAnsi" w:cstheme="minorHAnsi"/>
        </w:rPr>
      </w:pPr>
    </w:p>
    <w:p w14:paraId="2E2CCA52" w14:textId="77777777" w:rsidR="00D72C84" w:rsidRPr="00697F8F" w:rsidRDefault="00D72C84" w:rsidP="00B953E9">
      <w:pPr>
        <w:ind w:firstLine="708"/>
        <w:jc w:val="both"/>
        <w:rPr>
          <w:rFonts w:asciiTheme="minorHAnsi" w:hAnsiTheme="minorHAnsi" w:cstheme="minorHAnsi"/>
        </w:rPr>
      </w:pPr>
      <w:r w:rsidRPr="00697F8F">
        <w:rPr>
          <w:rFonts w:asciiTheme="minorHAnsi" w:hAnsiTheme="minorHAnsi" w:cstheme="minorHAnsi"/>
          <w:b/>
          <w:bCs/>
        </w:rPr>
        <w:t>Večeře&amp;Paráda v rámci 50. ročníku festivalu Moravský podzim (4.–6.10.)  </w:t>
      </w:r>
    </w:p>
    <w:p w14:paraId="075A7C1E" w14:textId="77777777" w:rsidR="00D72C84" w:rsidRPr="00697F8F" w:rsidRDefault="00D72C84" w:rsidP="00D54710">
      <w:pPr>
        <w:ind w:firstLine="708"/>
        <w:jc w:val="both"/>
        <w:rPr>
          <w:rFonts w:asciiTheme="minorHAnsi" w:hAnsiTheme="minorHAnsi" w:cstheme="minorHAnsi"/>
        </w:rPr>
      </w:pPr>
      <w:r w:rsidRPr="00697F8F">
        <w:rPr>
          <w:rFonts w:asciiTheme="minorHAnsi" w:hAnsiTheme="minorHAnsi" w:cstheme="minorHAnsi"/>
        </w:rPr>
        <w:t>Pronájem Filharmonie Brno pro akci v rámci festivalu Moravský podzim, který se řadí mezi nejvýznamnější kulturní události v České republice. </w:t>
      </w:r>
    </w:p>
    <w:p w14:paraId="35583396" w14:textId="77777777" w:rsidR="00D72C84" w:rsidRPr="00697F8F" w:rsidRDefault="00D72C84" w:rsidP="00697F8F">
      <w:pPr>
        <w:jc w:val="both"/>
        <w:rPr>
          <w:rFonts w:asciiTheme="minorHAnsi" w:hAnsiTheme="minorHAnsi" w:cstheme="minorHAnsi"/>
        </w:rPr>
      </w:pPr>
    </w:p>
    <w:p w14:paraId="13BFCD2C" w14:textId="77777777" w:rsidR="00D72C84" w:rsidRPr="00697F8F" w:rsidRDefault="00D72C84" w:rsidP="00697F8F">
      <w:pPr>
        <w:jc w:val="both"/>
        <w:rPr>
          <w:rFonts w:asciiTheme="minorHAnsi" w:hAnsiTheme="minorHAnsi" w:cstheme="minorHAnsi"/>
        </w:rPr>
      </w:pPr>
      <w:r w:rsidRPr="00697F8F">
        <w:rPr>
          <w:rFonts w:asciiTheme="minorHAnsi" w:hAnsiTheme="minorHAnsi" w:cstheme="minorHAnsi"/>
          <w:b/>
          <w:bCs/>
        </w:rPr>
        <w:t>Předání ceny Křesadlo 2019 (4. 12.) </w:t>
      </w:r>
    </w:p>
    <w:p w14:paraId="402ED5FE" w14:textId="77777777" w:rsidR="00D72C84" w:rsidRPr="00697F8F" w:rsidRDefault="00D72C84" w:rsidP="00D54710">
      <w:pPr>
        <w:ind w:firstLine="708"/>
        <w:jc w:val="both"/>
        <w:rPr>
          <w:rFonts w:asciiTheme="minorHAnsi" w:hAnsiTheme="minorHAnsi" w:cstheme="minorHAnsi"/>
        </w:rPr>
      </w:pPr>
      <w:r w:rsidRPr="00697F8F">
        <w:rPr>
          <w:rFonts w:asciiTheme="minorHAnsi" w:hAnsiTheme="minorHAnsi" w:cstheme="minorHAnsi"/>
        </w:rPr>
        <w:t>Pronájem Magistrátu města Brna. Zástupci města Brna, Jihomoravského kraje, pořádající Maltézské pomoci i dalších organizací v Divadle na Orlí ocenili dobrovolníky, kteří se zapojují do pomoci potřebným.</w:t>
      </w:r>
    </w:p>
    <w:p w14:paraId="5FD45646" w14:textId="77777777" w:rsidR="00D72C84" w:rsidRPr="00697F8F" w:rsidRDefault="00D72C84" w:rsidP="00697F8F">
      <w:pPr>
        <w:jc w:val="both"/>
        <w:rPr>
          <w:rFonts w:asciiTheme="minorHAnsi" w:hAnsiTheme="minorHAnsi" w:cstheme="minorHAnsi"/>
        </w:rPr>
      </w:pPr>
    </w:p>
    <w:p w14:paraId="6FFEB5EF" w14:textId="77777777" w:rsidR="00D72C84" w:rsidRPr="00697F8F" w:rsidRDefault="00D72C84" w:rsidP="00697F8F">
      <w:pPr>
        <w:jc w:val="both"/>
        <w:rPr>
          <w:rFonts w:asciiTheme="minorHAnsi" w:hAnsiTheme="minorHAnsi" w:cstheme="minorHAnsi"/>
          <w:b/>
          <w:bCs/>
        </w:rPr>
      </w:pPr>
      <w:r w:rsidRPr="00697F8F">
        <w:rPr>
          <w:rFonts w:asciiTheme="minorHAnsi" w:hAnsiTheme="minorHAnsi" w:cstheme="minorHAnsi"/>
          <w:b/>
          <w:bCs/>
        </w:rPr>
        <w:t>Pronájmy nahrávacího studia DnO</w:t>
      </w:r>
    </w:p>
    <w:p w14:paraId="1996915B" w14:textId="77777777" w:rsidR="00D72C84" w:rsidRPr="00697F8F" w:rsidRDefault="00D72C84" w:rsidP="00D54710">
      <w:pPr>
        <w:ind w:firstLine="708"/>
        <w:jc w:val="both"/>
        <w:rPr>
          <w:rFonts w:asciiTheme="minorHAnsi" w:hAnsiTheme="minorHAnsi" w:cstheme="minorHAnsi"/>
        </w:rPr>
      </w:pPr>
      <w:r w:rsidRPr="00697F8F">
        <w:rPr>
          <w:rFonts w:asciiTheme="minorHAnsi" w:hAnsiTheme="minorHAnsi" w:cstheme="minorHAnsi"/>
        </w:rPr>
        <w:t>Dvě ze tří alb, nominovaných na prestižní cenu Anděl v kategorii Jazz za rok 2019 byly natočeny v Divadle na Orlí:</w:t>
      </w:r>
    </w:p>
    <w:p w14:paraId="40530987" w14:textId="77777777" w:rsidR="00D72C84" w:rsidRPr="00697F8F" w:rsidRDefault="00D72C84" w:rsidP="00697F8F">
      <w:pPr>
        <w:jc w:val="both"/>
        <w:rPr>
          <w:rFonts w:asciiTheme="minorHAnsi" w:hAnsiTheme="minorHAnsi" w:cstheme="minorHAnsi"/>
        </w:rPr>
      </w:pPr>
      <w:r w:rsidRPr="00697F8F">
        <w:rPr>
          <w:rFonts w:asciiTheme="minorHAnsi" w:hAnsiTheme="minorHAnsi" w:cstheme="minorHAnsi"/>
        </w:rPr>
        <w:t>Nikol Bóková - Inner Place</w:t>
      </w:r>
    </w:p>
    <w:p w14:paraId="4CA16618" w14:textId="77777777" w:rsidR="00D72C84" w:rsidRPr="00697F8F" w:rsidRDefault="00D72C84" w:rsidP="00697F8F">
      <w:pPr>
        <w:jc w:val="both"/>
        <w:rPr>
          <w:rFonts w:asciiTheme="minorHAnsi" w:hAnsiTheme="minorHAnsi" w:cstheme="minorHAnsi"/>
        </w:rPr>
      </w:pPr>
      <w:r w:rsidRPr="00697F8F">
        <w:rPr>
          <w:rFonts w:asciiTheme="minorHAnsi" w:hAnsiTheme="minorHAnsi" w:cstheme="minorHAnsi"/>
        </w:rPr>
        <w:t>Vilém Spilka Quartet - Čekání na Toma</w:t>
      </w:r>
    </w:p>
    <w:p w14:paraId="5053657F" w14:textId="77777777" w:rsidR="00D72C84" w:rsidRPr="00697F8F" w:rsidRDefault="00D72C84" w:rsidP="00697F8F">
      <w:pPr>
        <w:jc w:val="both"/>
        <w:rPr>
          <w:rFonts w:asciiTheme="minorHAnsi" w:hAnsiTheme="minorHAnsi" w:cstheme="minorHAnsi"/>
        </w:rPr>
      </w:pPr>
    </w:p>
    <w:p w14:paraId="2A699E11" w14:textId="77777777" w:rsidR="00D72C84" w:rsidRPr="00D54710" w:rsidRDefault="00D72C84" w:rsidP="00697F8F">
      <w:pPr>
        <w:jc w:val="both"/>
        <w:rPr>
          <w:rFonts w:asciiTheme="minorHAnsi" w:hAnsiTheme="minorHAnsi" w:cstheme="minorHAnsi"/>
          <w:b/>
        </w:rPr>
      </w:pPr>
      <w:r w:rsidRPr="00D54710">
        <w:rPr>
          <w:rFonts w:asciiTheme="minorHAnsi" w:hAnsiTheme="minorHAnsi" w:cstheme="minorHAnsi"/>
          <w:b/>
        </w:rPr>
        <w:t>Vystoupení Základních uměleckých škol v rámci naplňování třetí role vysoké školy</w:t>
      </w:r>
    </w:p>
    <w:p w14:paraId="30E1BF5A" w14:textId="77777777" w:rsidR="00D72C84" w:rsidRPr="00697F8F" w:rsidRDefault="00D72C84" w:rsidP="00D54710">
      <w:pPr>
        <w:ind w:firstLine="708"/>
        <w:jc w:val="both"/>
        <w:rPr>
          <w:rFonts w:asciiTheme="minorHAnsi" w:hAnsiTheme="minorHAnsi" w:cstheme="minorHAnsi"/>
          <w:bCs/>
        </w:rPr>
      </w:pPr>
      <w:r w:rsidRPr="00697F8F">
        <w:rPr>
          <w:rFonts w:asciiTheme="minorHAnsi" w:hAnsiTheme="minorHAnsi" w:cstheme="minorHAnsi"/>
          <w:bCs/>
        </w:rPr>
        <w:t>Divadlo na Orlí poskytuje v termínech, které nedokáží obsadit svými akcemi fakulty JAMU, za zvýhodněných podmínek pronájmu zázemí pro vystoupení žáků Základních uměleckých škol. V roce 2019 se jednalo o tyto školy:</w:t>
      </w:r>
    </w:p>
    <w:p w14:paraId="5F76BCFB" w14:textId="77777777" w:rsidR="00D72C84" w:rsidRPr="00D54710" w:rsidRDefault="00D72C84" w:rsidP="00B953E9">
      <w:pPr>
        <w:pStyle w:val="Odstavecseseznamem"/>
        <w:numPr>
          <w:ilvl w:val="0"/>
          <w:numId w:val="40"/>
        </w:numPr>
        <w:jc w:val="both"/>
        <w:rPr>
          <w:rFonts w:asciiTheme="minorHAnsi" w:hAnsiTheme="minorHAnsi" w:cstheme="minorHAnsi"/>
          <w:bCs/>
        </w:rPr>
      </w:pPr>
      <w:r w:rsidRPr="00D54710">
        <w:rPr>
          <w:rFonts w:asciiTheme="minorHAnsi" w:hAnsiTheme="minorHAnsi" w:cstheme="minorHAnsi"/>
          <w:bCs/>
        </w:rPr>
        <w:t>Základní umělecká škola Brno, Slunná, příspěvková organizace - 1. 6.;</w:t>
      </w:r>
    </w:p>
    <w:p w14:paraId="693CC87D" w14:textId="77777777" w:rsidR="00D72C84" w:rsidRPr="00D54710" w:rsidRDefault="00D72C84" w:rsidP="00B953E9">
      <w:pPr>
        <w:pStyle w:val="Odstavecseseznamem"/>
        <w:numPr>
          <w:ilvl w:val="0"/>
          <w:numId w:val="40"/>
        </w:numPr>
        <w:jc w:val="both"/>
        <w:rPr>
          <w:rFonts w:asciiTheme="minorHAnsi" w:hAnsiTheme="minorHAnsi" w:cstheme="minorHAnsi"/>
          <w:bCs/>
        </w:rPr>
      </w:pPr>
      <w:r w:rsidRPr="00D54710">
        <w:rPr>
          <w:rFonts w:asciiTheme="minorHAnsi" w:hAnsiTheme="minorHAnsi" w:cstheme="minorHAnsi"/>
          <w:bCs/>
        </w:rPr>
        <w:t>Základní umělecká škola Antonína Doležala, Brno, Trnkova 81, příspěvková organizace - 2. 6.;</w:t>
      </w:r>
    </w:p>
    <w:p w14:paraId="5BE46569" w14:textId="77777777" w:rsidR="00D72C84" w:rsidRPr="00D54710" w:rsidRDefault="00D72C84" w:rsidP="00B953E9">
      <w:pPr>
        <w:pStyle w:val="Odstavecseseznamem"/>
        <w:numPr>
          <w:ilvl w:val="0"/>
          <w:numId w:val="40"/>
        </w:numPr>
        <w:jc w:val="both"/>
        <w:rPr>
          <w:rFonts w:asciiTheme="minorHAnsi" w:hAnsiTheme="minorHAnsi" w:cstheme="minorHAnsi"/>
          <w:bCs/>
        </w:rPr>
      </w:pPr>
      <w:r w:rsidRPr="00D54710">
        <w:rPr>
          <w:rFonts w:asciiTheme="minorHAnsi" w:hAnsiTheme="minorHAnsi" w:cstheme="minorHAnsi"/>
          <w:bCs/>
        </w:rPr>
        <w:t>Základní umělecká škola PhDr. Zbyňka Mrkose, Brno, Došlíkova 48, příspěvková organizace – 10. – 14. 6.</w:t>
      </w:r>
    </w:p>
    <w:p w14:paraId="64134C9A" w14:textId="77777777" w:rsidR="00D72C84" w:rsidRPr="00D54710" w:rsidRDefault="00D72C84" w:rsidP="00D72C84">
      <w:pPr>
        <w:spacing w:after="60"/>
        <w:jc w:val="both"/>
        <w:rPr>
          <w:rFonts w:cstheme="minorHAnsi"/>
          <w:bCs/>
          <w:u w:val="single"/>
        </w:rPr>
      </w:pPr>
    </w:p>
    <w:p w14:paraId="536E9985" w14:textId="77777777" w:rsidR="00D72C84" w:rsidRPr="002D0163" w:rsidRDefault="00D72C84" w:rsidP="00D72C84">
      <w:pPr>
        <w:spacing w:after="80"/>
        <w:jc w:val="both"/>
        <w:rPr>
          <w:b/>
          <w:bCs/>
        </w:rPr>
      </w:pPr>
    </w:p>
    <w:p w14:paraId="55045A88" w14:textId="77777777" w:rsidR="00D72C84" w:rsidRPr="002D0163" w:rsidRDefault="00D72C84" w:rsidP="00D72C84">
      <w:pPr>
        <w:jc w:val="both"/>
      </w:pPr>
    </w:p>
    <w:p w14:paraId="2311FDBB" w14:textId="77777777" w:rsidR="00D72C84" w:rsidRPr="00D54710" w:rsidRDefault="00D72C84" w:rsidP="00D72C84">
      <w:pPr>
        <w:shd w:val="clear" w:color="auto" w:fill="BFBFBF"/>
        <w:jc w:val="center"/>
        <w:rPr>
          <w:rFonts w:asciiTheme="minorHAnsi" w:hAnsiTheme="minorHAnsi" w:cstheme="minorHAnsi"/>
          <w:b/>
        </w:rPr>
      </w:pPr>
      <w:r w:rsidRPr="00D54710">
        <w:rPr>
          <w:rFonts w:asciiTheme="minorHAnsi" w:hAnsiTheme="minorHAnsi" w:cstheme="minorHAnsi"/>
          <w:b/>
        </w:rPr>
        <w:t>8.2d) UMĚLECKÁ TVORBA PEDAGOGŮ</w:t>
      </w:r>
    </w:p>
    <w:p w14:paraId="043FBF1C" w14:textId="77777777" w:rsidR="00D72C84" w:rsidRPr="002D0163" w:rsidRDefault="00D72C84" w:rsidP="00D72C84">
      <w:pPr>
        <w:jc w:val="both"/>
        <w:rPr>
          <w:rFonts w:cstheme="minorHAnsi"/>
          <w:b/>
          <w:shd w:val="clear" w:color="auto" w:fill="FFFFFF"/>
        </w:rPr>
      </w:pPr>
    </w:p>
    <w:p w14:paraId="1C935649" w14:textId="77777777" w:rsidR="00D72C84" w:rsidRPr="00D54710" w:rsidRDefault="00D72C84" w:rsidP="00D54710">
      <w:pPr>
        <w:ind w:firstLine="432"/>
        <w:jc w:val="both"/>
        <w:rPr>
          <w:rFonts w:asciiTheme="minorHAnsi" w:hAnsiTheme="minorHAnsi" w:cstheme="minorHAnsi"/>
        </w:rPr>
      </w:pPr>
      <w:r w:rsidRPr="00D54710">
        <w:rPr>
          <w:rFonts w:asciiTheme="minorHAnsi" w:hAnsiTheme="minorHAnsi" w:cstheme="minorHAnsi"/>
        </w:rPr>
        <w:t>Umělecká tvorba pedagogů je evidována, dokumentována a hodnocena v rámci Registru uměleckých výstupů (RUV) spravovaného MŠMT. V roce 2019 proběhl sběr a hodnocení výstupů vzniklých v roce 2018, přičemž po skončení procesu certifikace JAMU získala 9.817,8 bodů, což znamenalo pokles oproti předchozím letům (2018: 10.917,55 bodů; 2017: 12.898,45 bodů). HF JAMU získala 5.557 bodů, a tedy pokračovala v poklesu (2018: 6.971,75 bodů; 2017: 7.166,85 bodů), v případě DF JAMU došlo k mírnému nárůstu (4.260,8 bodů), který alespoň částečně kompenzoval výrazný pokles v předchozím roce (2018: 3.945,80 bodů; 2017: 5.731,6 bodů). Vedení JAMU i obou fakult analyzovalo příčiny poklesu s cílem dosáhnout zlepšení stavu.</w:t>
      </w:r>
    </w:p>
    <w:p w14:paraId="6376FD2F" w14:textId="5A797B24" w:rsidR="00D72C84" w:rsidRDefault="00D72C84" w:rsidP="00D54710">
      <w:pPr>
        <w:jc w:val="both"/>
        <w:rPr>
          <w:rFonts w:asciiTheme="minorHAnsi" w:hAnsiTheme="minorHAnsi" w:cstheme="minorHAnsi"/>
        </w:rPr>
      </w:pPr>
    </w:p>
    <w:p w14:paraId="2484CCD3" w14:textId="4DDCD788" w:rsidR="00D54710" w:rsidRPr="00B953E9" w:rsidRDefault="00D54710" w:rsidP="00D54710">
      <w:pPr>
        <w:pStyle w:val="ednadpis"/>
        <w:pageBreakBefore/>
        <w:shd w:val="pct25" w:color="auto" w:fill="auto"/>
        <w:tabs>
          <w:tab w:val="center" w:pos="4536"/>
        </w:tabs>
        <w:jc w:val="left"/>
        <w:rPr>
          <w:rFonts w:asciiTheme="minorHAnsi" w:hAnsiTheme="minorHAnsi" w:cstheme="minorHAnsi"/>
          <w:sz w:val="28"/>
          <w:szCs w:val="28"/>
        </w:rPr>
      </w:pPr>
      <w:r w:rsidRPr="00B953E9">
        <w:rPr>
          <w:rFonts w:asciiTheme="minorHAnsi" w:hAnsiTheme="minorHAnsi" w:cstheme="minorHAnsi"/>
          <w:sz w:val="28"/>
          <w:szCs w:val="28"/>
        </w:rPr>
        <w:lastRenderedPageBreak/>
        <w:tab/>
        <w:t xml:space="preserve">9. ZAJIŠŤOVÁNÍ KVALITY A HODNOCENÍ </w:t>
      </w:r>
      <w:r w:rsidRPr="00B953E9">
        <w:rPr>
          <w:rFonts w:asciiTheme="minorHAnsi" w:hAnsiTheme="minorHAnsi" w:cstheme="minorHAnsi"/>
          <w:sz w:val="28"/>
          <w:szCs w:val="28"/>
        </w:rPr>
        <w:br/>
      </w:r>
      <w:r w:rsidRPr="00B953E9">
        <w:rPr>
          <w:rFonts w:asciiTheme="minorHAnsi" w:hAnsiTheme="minorHAnsi" w:cstheme="minorHAnsi"/>
          <w:sz w:val="28"/>
          <w:szCs w:val="28"/>
        </w:rPr>
        <w:tab/>
        <w:t>REALIZOVANÝCH ČINNOSTÍ</w:t>
      </w:r>
    </w:p>
    <w:p w14:paraId="15B271A7" w14:textId="46B9AAC7" w:rsidR="00D54710" w:rsidRDefault="00D54710" w:rsidP="00D54710">
      <w:pPr>
        <w:rPr>
          <w:color w:val="FF0000"/>
        </w:rPr>
      </w:pPr>
    </w:p>
    <w:p w14:paraId="5BD97A58" w14:textId="77777777" w:rsidR="00B953E9" w:rsidRPr="00CE6E61" w:rsidRDefault="00B953E9" w:rsidP="00D54710">
      <w:pPr>
        <w:rPr>
          <w:color w:val="FF0000"/>
        </w:rPr>
      </w:pPr>
    </w:p>
    <w:p w14:paraId="79BED394" w14:textId="77777777" w:rsidR="00D54710" w:rsidRPr="00D54710" w:rsidRDefault="00D54710" w:rsidP="00D54710">
      <w:pPr>
        <w:shd w:val="clear" w:color="auto" w:fill="BFBFBF"/>
        <w:jc w:val="center"/>
        <w:rPr>
          <w:rFonts w:asciiTheme="minorHAnsi" w:hAnsiTheme="minorHAnsi" w:cstheme="minorHAnsi"/>
          <w:b/>
        </w:rPr>
      </w:pPr>
      <w:r w:rsidRPr="00D54710">
        <w:rPr>
          <w:rFonts w:asciiTheme="minorHAnsi" w:hAnsiTheme="minorHAnsi" w:cstheme="minorHAnsi"/>
          <w:b/>
        </w:rPr>
        <w:t>9a) NEJDŮLEŽITĚJŠÍ AKTIVITY ZAJIŠŤOVÁNÍ KVALITY A HODNOCENÍ REALIZOVANÝCH ČINNOSTÍ</w:t>
      </w:r>
    </w:p>
    <w:p w14:paraId="28C7D2A6" w14:textId="79FBCF0D" w:rsidR="00D54710" w:rsidRDefault="00D54710" w:rsidP="00D54710">
      <w:pPr>
        <w:rPr>
          <w:rFonts w:asciiTheme="minorHAnsi" w:hAnsiTheme="minorHAnsi" w:cstheme="minorHAnsi"/>
          <w:b/>
        </w:rPr>
      </w:pPr>
    </w:p>
    <w:p w14:paraId="4C43239A" w14:textId="77777777" w:rsidR="00B953E9" w:rsidRPr="00D54710" w:rsidRDefault="00B953E9" w:rsidP="00D54710">
      <w:pPr>
        <w:rPr>
          <w:rFonts w:asciiTheme="minorHAnsi" w:hAnsiTheme="minorHAnsi" w:cstheme="minorHAnsi"/>
          <w:b/>
        </w:rPr>
      </w:pPr>
    </w:p>
    <w:p w14:paraId="14E8E3C7" w14:textId="77777777" w:rsidR="00D54710" w:rsidRPr="00D54710" w:rsidRDefault="00D54710" w:rsidP="00D54710">
      <w:pPr>
        <w:pStyle w:val="ednadpis"/>
        <w:shd w:val="pct25" w:color="auto" w:fill="auto"/>
        <w:rPr>
          <w:rFonts w:asciiTheme="minorHAnsi" w:hAnsiTheme="minorHAnsi" w:cstheme="minorHAnsi"/>
          <w:szCs w:val="24"/>
        </w:rPr>
      </w:pPr>
      <w:r w:rsidRPr="00D54710">
        <w:rPr>
          <w:rFonts w:asciiTheme="minorHAnsi" w:hAnsiTheme="minorHAnsi" w:cstheme="minorHAnsi"/>
          <w:szCs w:val="24"/>
        </w:rPr>
        <w:t>VNITŘNÍ HODNOCENÍ</w:t>
      </w:r>
    </w:p>
    <w:p w14:paraId="7E09A203" w14:textId="77777777" w:rsidR="00D54710" w:rsidRDefault="00D54710" w:rsidP="00D54710">
      <w:pPr>
        <w:pStyle w:val="Bezmezer"/>
        <w:jc w:val="both"/>
        <w:rPr>
          <w:rFonts w:asciiTheme="minorHAnsi" w:hAnsiTheme="minorHAnsi" w:cstheme="minorHAnsi"/>
          <w:sz w:val="24"/>
          <w:szCs w:val="24"/>
        </w:rPr>
      </w:pPr>
    </w:p>
    <w:p w14:paraId="457708FB" w14:textId="2C456A3E" w:rsidR="00D54710" w:rsidRP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Specifika systému zajišťování a hodnocení kvality vzdělávací a tvůrčí činnosti na JAMU byla podrobněji popsána ve Zprávě o vnitřním zajišťování a hodnocení kvality vzdělávací a tvůrčí činnosti za rok 2017. Konkrétní postupy vnitřního zajišťování a hodnocení kvality jsou pak každoročně popsány v dodatcích k této zprávě za rok 2018 a 2019.  </w:t>
      </w:r>
    </w:p>
    <w:p w14:paraId="11B2F7A9" w14:textId="77777777" w:rsid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V souladu s posláním JAMU je v systému zajišťování kvality kladen důraz na vzdělávací a tvůrčí činnost. Výuka ve studijních programech v oblasti umění je úzce spjata s tvůrčí činností. Ta je jejím obsahem i cílem. Za indikátory kvality jsou tedy považovány především umělecké výstupy z výuky jakožto výsledky učení. Umění není definováno jako pevná a neměnná soustava znalostí a dovedností. Respektování mnohosti, rozdílnosti a dynamičnosti je základním předpokladem svobodné umělecké tvorby a svobodného rozvíjení talentů studentů.  Oblast vzdělávání a umělecké tvorby se nalézá v rozpětí mezi klasickými metodami a tradičními postupy na straně jedné a neustálým experimentováním a aktualizací při hledání nových forem na straně druhé. Respektování těchto principů bylo i východiskem pro koncipování Systému vnitřního zajišťování a hodnocení kvality vzdělávací a tvůrčí činnosti na JAMU. K dokumentu jsou připojeny přílohy, a to: </w:t>
      </w:r>
      <w:r w:rsidRPr="00D54710">
        <w:rPr>
          <w:rFonts w:asciiTheme="minorHAnsi" w:hAnsiTheme="minorHAnsi" w:cstheme="minorHAnsi"/>
          <w:b/>
          <w:sz w:val="24"/>
          <w:szCs w:val="24"/>
        </w:rPr>
        <w:t>oborové akreditační standardy</w:t>
      </w:r>
      <w:r w:rsidRPr="00D54710">
        <w:rPr>
          <w:rFonts w:asciiTheme="minorHAnsi" w:hAnsiTheme="minorHAnsi" w:cstheme="minorHAnsi"/>
          <w:sz w:val="24"/>
          <w:szCs w:val="24"/>
        </w:rPr>
        <w:t xml:space="preserve"> (Divadelní umění, Hudební umění, Taneční umění, Filmové a televizní umění), </w:t>
      </w:r>
      <w:r w:rsidRPr="00D54710">
        <w:rPr>
          <w:rFonts w:asciiTheme="minorHAnsi" w:hAnsiTheme="minorHAnsi" w:cstheme="minorHAnsi"/>
          <w:b/>
          <w:sz w:val="24"/>
          <w:szCs w:val="24"/>
        </w:rPr>
        <w:t>výstupy z učení pro jednotlivé studijní programy a jejich specializace pro bakalářský, magisterský a doktorský stupeň studia</w:t>
      </w:r>
      <w:r w:rsidRPr="00D54710">
        <w:rPr>
          <w:rFonts w:asciiTheme="minorHAnsi" w:hAnsiTheme="minorHAnsi" w:cstheme="minorHAnsi"/>
          <w:sz w:val="24"/>
          <w:szCs w:val="24"/>
        </w:rPr>
        <w:t xml:space="preserve"> (kvalifikační rámec), požadavky na </w:t>
      </w:r>
      <w:r w:rsidRPr="00D54710">
        <w:rPr>
          <w:rFonts w:asciiTheme="minorHAnsi" w:hAnsiTheme="minorHAnsi" w:cstheme="minorHAnsi"/>
          <w:b/>
          <w:sz w:val="24"/>
          <w:szCs w:val="24"/>
        </w:rPr>
        <w:t>absolventské výkony</w:t>
      </w:r>
      <w:r w:rsidRPr="00D54710">
        <w:rPr>
          <w:rFonts w:asciiTheme="minorHAnsi" w:hAnsiTheme="minorHAnsi" w:cstheme="minorHAnsi"/>
          <w:sz w:val="24"/>
          <w:szCs w:val="24"/>
        </w:rPr>
        <w:t xml:space="preserve"> a popis </w:t>
      </w:r>
      <w:r w:rsidRPr="00D54710">
        <w:rPr>
          <w:rFonts w:asciiTheme="minorHAnsi" w:hAnsiTheme="minorHAnsi" w:cstheme="minorHAnsi"/>
          <w:b/>
          <w:sz w:val="24"/>
          <w:szCs w:val="24"/>
        </w:rPr>
        <w:t>výstupů z výuky u  všech praktických  předmětů</w:t>
      </w:r>
      <w:r w:rsidRPr="00D54710">
        <w:rPr>
          <w:rFonts w:asciiTheme="minorHAnsi" w:hAnsiTheme="minorHAnsi" w:cstheme="minorHAnsi"/>
          <w:sz w:val="24"/>
          <w:szCs w:val="24"/>
        </w:rPr>
        <w:t xml:space="preserve"> (jedná se o různé typy výstupů od prezentací dovedností po ucelená díla určená širší veřejnosti). </w:t>
      </w:r>
    </w:p>
    <w:p w14:paraId="5FAEE0BA" w14:textId="72822C76" w:rsidR="00D54710" w:rsidRP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Tradičně probíhá veřejné hodnocení absolventských projektů a výkonů ve Studiu Marta, na koncertních pódiích </w:t>
      </w:r>
      <w:r w:rsidR="00505CC9">
        <w:rPr>
          <w:rFonts w:asciiTheme="minorHAnsi" w:hAnsiTheme="minorHAnsi" w:cstheme="minorHAnsi"/>
          <w:sz w:val="24"/>
          <w:szCs w:val="24"/>
        </w:rPr>
        <w:t xml:space="preserve">HF </w:t>
      </w:r>
      <w:r w:rsidRPr="00D54710">
        <w:rPr>
          <w:rFonts w:asciiTheme="minorHAnsi" w:hAnsiTheme="minorHAnsi" w:cstheme="minorHAnsi"/>
          <w:sz w:val="24"/>
          <w:szCs w:val="24"/>
        </w:rPr>
        <w:t xml:space="preserve">JAMU a v Divadle na Orlí. Hodnocení absolventských výkonů na školních scénách studentů DF JAMU bylo předmětem diskuse studentů doktorského studia s pedagogy. Jejím předmětem bylo hledání smyslu a poslání těchto hodnocení a jejich optimální formy. </w:t>
      </w:r>
    </w:p>
    <w:p w14:paraId="52F02480" w14:textId="77777777" w:rsidR="00D54710" w:rsidRP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Příležitostí k hodnocení kvality vzdělávací a tvůrčí činnosti na JAMU je přechod ze studijních oborů na studijní programy a slučování příbuzných oborů a hledání jejich společného teoretického a praktického základu na obou fakultách JAMU. To s sebou přináší širokou diskusi, počínaje úvahami o profesním uplatnění absolventů přes vymezení výstupů ze studia (tzv. kvalifikační rámec), revizi skladby teoretických a praktických předmětů základu oboru a předmětů specifických pro danou specializaci po inovaci cílů a obsahu předmětů a vytvoření jejich nových sylabů.</w:t>
      </w:r>
    </w:p>
    <w:p w14:paraId="61B526AD" w14:textId="77777777" w:rsidR="00D54710" w:rsidRP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K podávaným žádostem o akreditaci jsou zpracovávány podrobné </w:t>
      </w:r>
      <w:r w:rsidRPr="00D54710">
        <w:rPr>
          <w:rFonts w:asciiTheme="minorHAnsi" w:hAnsiTheme="minorHAnsi" w:cstheme="minorHAnsi"/>
          <w:b/>
          <w:bCs/>
          <w:sz w:val="24"/>
          <w:szCs w:val="24"/>
        </w:rPr>
        <w:t>Sebehodnotící zprávy studijních programů</w:t>
      </w:r>
      <w:r w:rsidRPr="00D54710">
        <w:rPr>
          <w:rFonts w:asciiTheme="minorHAnsi" w:hAnsiTheme="minorHAnsi" w:cstheme="minorHAnsi"/>
          <w:sz w:val="24"/>
          <w:szCs w:val="24"/>
        </w:rPr>
        <w:t xml:space="preserve">, vycházející z dlouhodobého sledování kvality vzdělávací a tvůrčí činnosti v dřívějších studijních oborech. Tyto sebehodnotící zprávy přinášejí cennou inspiraci pro dotvoření nového pojetí studijních programů a jejich specializací. </w:t>
      </w:r>
    </w:p>
    <w:p w14:paraId="7D99B56D" w14:textId="77777777" w:rsidR="00D54710" w:rsidRPr="00D54710" w:rsidRDefault="00D54710" w:rsidP="00D54710">
      <w:pPr>
        <w:pStyle w:val="Bezmezer"/>
        <w:jc w:val="both"/>
        <w:rPr>
          <w:rFonts w:asciiTheme="minorHAnsi" w:hAnsiTheme="minorHAnsi" w:cstheme="minorHAnsi"/>
          <w:sz w:val="24"/>
          <w:szCs w:val="24"/>
        </w:rPr>
      </w:pPr>
    </w:p>
    <w:p w14:paraId="0CD21D19" w14:textId="77777777" w:rsidR="00D54710" w:rsidRPr="00D54710" w:rsidRDefault="00D54710" w:rsidP="00D54710">
      <w:pPr>
        <w:pStyle w:val="Bezmezer"/>
        <w:jc w:val="both"/>
        <w:rPr>
          <w:rFonts w:asciiTheme="minorHAnsi" w:hAnsiTheme="minorHAnsi" w:cstheme="minorHAnsi"/>
          <w:b/>
          <w:bCs/>
          <w:sz w:val="24"/>
          <w:szCs w:val="24"/>
        </w:rPr>
      </w:pPr>
      <w:r w:rsidRPr="00D54710">
        <w:rPr>
          <w:rFonts w:asciiTheme="minorHAnsi" w:hAnsiTheme="minorHAnsi" w:cstheme="minorHAnsi"/>
          <w:b/>
          <w:bCs/>
          <w:sz w:val="24"/>
          <w:szCs w:val="24"/>
        </w:rPr>
        <w:lastRenderedPageBreak/>
        <w:t xml:space="preserve">Divadelní fakulta JAMU </w:t>
      </w:r>
    </w:p>
    <w:p w14:paraId="73B2FD5A" w14:textId="77777777" w:rsidR="00D54710" w:rsidRP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Jak již bylo uvedeno výše, řadu opatření směrem k posilování kvality přinesla reforma studijních programů na DF JAMU. V roce 2017 byly připravovány k akreditaci tři nově koncipované magisterské studijní programy v úhrnu s pěti specializacemi, které byly v průběhu roku 2018 předány Národnímu akreditačnímu úřadu. Na této přípravě byla pojmenována řada principů pro další řízení kvality, např. podmínky pro vytvoření absolventského výkonu atd.</w:t>
      </w:r>
    </w:p>
    <w:p w14:paraId="34AE6B85" w14:textId="77777777" w:rsidR="00D54710" w:rsidRP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Zmíněný model sebehodnocení jednotlivých studijních programů DF JAMU by měl přistupovat k evaluaci cyklicky a měl by navázat na sebehodnocení pro potřeby nových akreditací. Plánovaná cykličnost hodnocení je dvouletá a závazná.</w:t>
      </w:r>
    </w:p>
    <w:p w14:paraId="1DA57793" w14:textId="77777777" w:rsidR="00D54710" w:rsidRDefault="00D54710" w:rsidP="00D54710">
      <w:pPr>
        <w:pStyle w:val="Bezmezer"/>
        <w:jc w:val="both"/>
        <w:rPr>
          <w:rFonts w:asciiTheme="minorHAnsi" w:hAnsiTheme="minorHAnsi" w:cstheme="minorHAnsi"/>
          <w:sz w:val="24"/>
          <w:szCs w:val="24"/>
        </w:rPr>
      </w:pPr>
      <w:r w:rsidRPr="00D54710">
        <w:rPr>
          <w:rFonts w:asciiTheme="minorHAnsi" w:hAnsiTheme="minorHAnsi" w:cstheme="minorHAnsi"/>
          <w:sz w:val="24"/>
          <w:szCs w:val="24"/>
        </w:rPr>
        <w:t>Pro potřeby zpracování sebehodnotících zpráv bude stávající závazná metodika (NAU) doplněna a upravena (na základě zkušeností z cyklu 1) vnitřním podmínkám DF JAMU.</w:t>
      </w:r>
    </w:p>
    <w:p w14:paraId="225F90AE" w14:textId="52EB082D" w:rsidR="00D54710" w:rsidRP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Metodika dále bude doplňována vždy po dalším realizovaném cyklu sebehodnocení. Stejně tak hierarchie uměleckých projektů, kterou je třeba zpracovat v součinnosti s Dramaturgickou radou divadel, přinese do metodiky sebehodnocení nová kritéria. Zpracování sebehodnotících zpráv bude koordinováno garanty studijních programů a zapojí se do něj vedoucí ateliérů jednotlivých specializací. Následně budou zprávy společně projednány garanty studijních programů a kolegiem děkana. Z projednání budou následně formulovány priority, potřeby a řešení směrem ke zvyšování kvality. Princip sledovatelnosti bude zabezpečen písemnou podobou sebehodnotících zpráv a zápisy z projednání sebehodnotících zpráv grémiem garantů a kolegiem děkana. </w:t>
      </w:r>
    </w:p>
    <w:p w14:paraId="473E2200" w14:textId="77777777" w:rsidR="00D54710" w:rsidRP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V rámci vnitřního hodnocení se DF JAMU prozatím spíše soustředila na způsob „peer to peer“, tzn. na hodnocení formou diskusí a debat v rámci standardně nastaveného systému řízení na všech úrovních. Jsme nicméně postupně nuceni akceptovat, že postupné rozšíření organizační struktury fakulty včetně integrace a stabilizace postupně vzniklých nových studijních oborů (následně transformovaných do programů) přináší potřebu sledovatelnosti závěrů z dosavadního způsobu hodnocení. Nová podoba organizace studijních programů je vítanou příležitostí pro nastavení nového systému hodnocení. V roce 2018 byl iniciován model sebehodnocení jednotlivých studijních programů v různých stupních studia, který využije současné zkušenosti ze zpracování sebehodnotících zpráv. Toto cyklické sebehodnocení bude koordinováno garanty jednotlivých studijních programů (více k tomuto návrhu viz Hodnocení studijních oborů v rámci přechodu na </w:t>
      </w:r>
      <w:r w:rsidRPr="00D54710">
        <w:rPr>
          <w:rStyle w:val="ListLabel14"/>
          <w:rFonts w:asciiTheme="minorHAnsi" w:hAnsiTheme="minorHAnsi" w:cstheme="minorHAnsi"/>
          <w:sz w:val="24"/>
          <w:szCs w:val="24"/>
        </w:rPr>
        <w:t>studijní programy se</w:t>
      </w:r>
      <w:r w:rsidRPr="00D54710">
        <w:rPr>
          <w:rFonts w:asciiTheme="minorHAnsi" w:hAnsiTheme="minorHAnsi" w:cstheme="minorHAnsi"/>
          <w:sz w:val="24"/>
          <w:szCs w:val="24"/>
        </w:rPr>
        <w:t xml:space="preserve"> specializacemi). Výstupy z cyklického hodnocení bude tedy možné porovnávat (studijní programy, jejich potřeby, otázky k řešením či zlepšování) mezi sebou a analyzovat z celofakultního pohledu a lépe reagovat na pedagogické, umělecké a organizační potřeby jednotlivých programů a v nich vnořených specializací. Nastavení dokončování sebehodnotících zpráv (pravidelný termín v rámci cyklu bude vždy leden nového kalendářního roku) umožní konkretizaci Výroční zprávy za fakultu. </w:t>
      </w:r>
    </w:p>
    <w:p w14:paraId="35AB3C15" w14:textId="77777777" w:rsidR="00D54710" w:rsidRP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Z hlediska sledovatelného hodnocení bylo v roce 2018 dosaženo naplnění cílů spojených s hodnocením inscenací v obou divadlech (Studio Marta, Divadlo na Orlí), kdy ke každé premiéře realizované DF JAMU proběhlo hodnocení, jehož páteří byla vyjádření vždy dvou studentů doktorského studia, po kterých následovala debata jak k procesu realizace, tak k samotnému výsledku uměleckého záměru. Jakkoliv toto hodnocení považujeme za zásadní, uvědomujeme si, že je třeba v této oblasti vyřešit postavení hodnotitelů (nelze vycházet z principu, že studenti doktorského studia mají z hlediska svého zaměření stejné dispozice pro náročné hodnocení), což je dalším úkolem spojeným s přípravou akreditace doktorského studijního programu v roce 2019. Způsob sledovatelnosti hodnocení je zabezpečen písemnými hodnoceními doktorandů a záznamy z hodnocení (proděkan pro  uměleckou činnost).</w:t>
      </w:r>
    </w:p>
    <w:p w14:paraId="00F3A6FD" w14:textId="77777777" w:rsidR="00D54710" w:rsidRDefault="00D54710" w:rsidP="00D54710">
      <w:pPr>
        <w:pStyle w:val="Bezmezer"/>
        <w:jc w:val="both"/>
        <w:rPr>
          <w:rFonts w:asciiTheme="minorHAnsi" w:hAnsiTheme="minorHAnsi" w:cstheme="minorHAnsi"/>
          <w:sz w:val="24"/>
          <w:szCs w:val="24"/>
        </w:rPr>
      </w:pPr>
    </w:p>
    <w:p w14:paraId="052CC28E" w14:textId="0ECA4632" w:rsidR="00D54710" w:rsidRP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lastRenderedPageBreak/>
        <w:t xml:space="preserve">Další sledovatelné a cyklické hodnocení je pravidelně realizováno k Mezinárodnímu festivalu divadelních škol SETKÁNÍ/ENCOUNTER. Metodika hodnocení (tzn. zapojení všech zainteresovaných stran: pedagogů a studentů různých studijních specializací) je dána samotným systémem řízení realizace této pro fakultu zásadní události. Způsob sledovatelnosti hodnocení je zabezpečeno písemným zápisem hodnotící diskuse v rámci Festivalové rady. </w:t>
      </w:r>
    </w:p>
    <w:p w14:paraId="21307BA8" w14:textId="77777777" w:rsidR="00D54710" w:rsidRP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Dalším počinem ke zlepšování sledovatelného hodnocení z pohledu celé DF JAMU bylo ustavení Dramaturgické rady divadel. Ta by měla – opět formou řízeného PDCA cyklu – postupně zabezpečit oblast hodnocení nejen uměleckých výsledků a procesů, které zainteresované strany (studijní programy, specializace, jejich studenti a pedagogové a provozní pracovníci divadel) dosáhly či učinily, ale mělo by docházet k hodnocení ve všech fázích procesu (včetně plánovacího a realizačního, což umožní průběžné termíny zasedání této rady). Způsob sledovatelnosti je zajištěn formou zápisů z jednání a přepisu diskusí. </w:t>
      </w:r>
    </w:p>
    <w:p w14:paraId="5C04AD1A" w14:textId="77777777" w:rsidR="00D54710" w:rsidRP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Pro model  sebehodnocení jednotlivých studijních programů bude třeba na centrální úrovni zajistit (a to zejména v součinnosti s Dramaturgickou radou divadle a jednotlivými garanty) pojmenování hierarchie uměleckých výstupů. Je třeba pojmenovat ty výstupy, které  jsou z hlediska výuky a umělecké tvorby podstatné pro fakultu jako pro celek, případně ty, které jsou z hlediska strategie fakulty a výlučnosti studijních programů významné, což je zásadní úkol pro rok 2019. </w:t>
      </w:r>
    </w:p>
    <w:p w14:paraId="3A71ACD1" w14:textId="77777777" w:rsidR="00D54710" w:rsidRP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Z výše uvedeného je patrné, že se DF JAMU soustředí na nastavení procesů směřujících ke zlepšování pedagogické a umělecké činnosti svých studentů. V roce 2018 pochopitelně probíhala hodnocení výkonových ukazatelů hodnocení uměleckých výstupů realizovaných pedagogy a studenty (RUV) a výsledků v oblasti vědy a výzkumu (RIV) na úrovní kolegia děkana a Kabinetu pro výzkum divadla a dramatu. Vzhledem k významnému poklesu výkonových ukazatelů v těchto oblastech (na základě výsledků za rok 2017) byla přijata na základě analýzy (nedůslednost vkladatelů, nízká úroveň anotací, nedodržení podmínky doložení obrazové dokumentace apod.) opatření k úspěšnému sběru údajů zejména pro RUV (spojená se zlepšením komunikace směrem ke konkrétním vkladatelům a dvojitou kontrolou během vkládání výstupů do systému). Pro rok 2019 bylo přijato opatření, kdy výstupy do RUV budou od vkladatelů sbírány dvakrát, tj. na konci divadelní sezony (čili na konci letního semestru) a na konci kalendářního roku (tj. v lednu 2020). </w:t>
      </w:r>
    </w:p>
    <w:p w14:paraId="35FF96C2" w14:textId="77777777" w:rsidR="00D54710" w:rsidRPr="00D54710" w:rsidRDefault="00D54710" w:rsidP="00D54710">
      <w:pPr>
        <w:pStyle w:val="Bezmezer"/>
        <w:jc w:val="both"/>
        <w:rPr>
          <w:rFonts w:asciiTheme="minorHAnsi" w:hAnsiTheme="minorHAnsi" w:cstheme="minorHAnsi"/>
          <w:sz w:val="24"/>
          <w:szCs w:val="24"/>
        </w:rPr>
      </w:pPr>
    </w:p>
    <w:p w14:paraId="2947593C" w14:textId="77777777" w:rsidR="00D54710" w:rsidRPr="00D54710" w:rsidRDefault="00D54710" w:rsidP="00D54710">
      <w:pPr>
        <w:pStyle w:val="Bezmezer"/>
        <w:jc w:val="both"/>
        <w:rPr>
          <w:rFonts w:asciiTheme="minorHAnsi" w:hAnsiTheme="minorHAnsi" w:cstheme="minorHAnsi"/>
          <w:b/>
          <w:bCs/>
          <w:sz w:val="24"/>
          <w:szCs w:val="24"/>
        </w:rPr>
      </w:pPr>
      <w:r w:rsidRPr="00D54710">
        <w:rPr>
          <w:rFonts w:asciiTheme="minorHAnsi" w:hAnsiTheme="minorHAnsi" w:cstheme="minorHAnsi"/>
          <w:b/>
          <w:bCs/>
          <w:sz w:val="24"/>
          <w:szCs w:val="24"/>
        </w:rPr>
        <w:t>Hudební fakulta JAMU</w:t>
      </w:r>
    </w:p>
    <w:p w14:paraId="370A392D" w14:textId="77777777" w:rsid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Zásadním momentem pro zajišťování a vnitřní hodnocení kvality vzdělávací a tvůrčí činnosti je přechod ze studijních oborů na studijní programy se specializacemi. V roce 2018 proběhly přípravné práce na prvních akreditačních žádostech nových studijních programů a v roce 2019 tento náročný proces pokračoval. Do konce roku 2019 byly zpracovány či již podány komplexní akreditační žádosti těchto bakalářských a magisterských (navazujících i nenavazujících „dlouhých“) studijních programů: Hra na strunné nástroje; Hra na dechové nástroje; Historical Performance – joint program; Kompozice; Dirigování, zpěv a operní režie; Hra na bicí nástroje a jazz; Hudební produkce. V doktorském stupni studia pak: Hudební produkce. V roce 2020 zbývá dopracovat tyto bakalářské a magisterské studijní programy: Multimediální kompozice; Historická interpretace; Hra na varhany a duchovní hudba; Klavírní interpretace. V doktorském stupni studia pak: Interpretace a teorie interpretace; Kompozice a teorie kompozice.</w:t>
      </w:r>
    </w:p>
    <w:p w14:paraId="64DDBA77" w14:textId="77777777" w:rsid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Klíčovou činností v oblasti kvality se v návaznosti na výše zmíněné skutečnosti stalo postupné zpracovávání dokumentů pro akreditace nově utvářených studijních programů. Jedná se o již zmíněné přílohy Systému vnitřního zajišťování a hodnocení kvality vzdělávací a </w:t>
      </w:r>
      <w:r w:rsidRPr="00D54710">
        <w:rPr>
          <w:rFonts w:asciiTheme="minorHAnsi" w:hAnsiTheme="minorHAnsi" w:cstheme="minorHAnsi"/>
          <w:sz w:val="24"/>
          <w:szCs w:val="24"/>
        </w:rPr>
        <w:lastRenderedPageBreak/>
        <w:t>tvůrčí činnosti JAMU – „Rámec kvalifikací pro studijní programy a jejich specializace HF JAMU“ (příloha č. 4); „Hodnocení kvality vzdělávací a tvůrčí činnosti studijních programů a jejich specializací na základě hodnocení absolventských výkonů na HF JAMU“ (příloha č. 6); „Hodnocení kvality vzdělávací a tvůrčí činnosti studijních programů a jejich specializací na základě hodnocení výstupů z výuky studijních předmětů na HF JAMU“ (příloha č. 8). Tyto dokumenty mají přímou návaznost na tvorbu komplexních akreditačních žádostí popsaných výše, jejich aktuální stav s nimi tedy koresponduje.</w:t>
      </w:r>
    </w:p>
    <w:p w14:paraId="12314782" w14:textId="77777777" w:rsid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Nově ustanovené a koncipované studijní programy jsou přezkoumávány Národním akreditačním úřadem. Pro úspěšnou akreditační žádost musí každý garant studijního programu vyhotovit samostatnou sebehodnotící zprávu studijního programu. Tento proces je pro HF JAMU zcela nový, první zprávy byly vyhotoveny teprve na konci června 2019. Do konce roku 2019 byly zpracovány sebehodnotící zprávy pro tyto studijní programy: Hra na strunné nástroje (oba stupně); Hra na dechové nástroje (oba stupně); Historical Performance – joint program (magisterský navazující stupeň); Kompozice (magisterský nenavazující stupeň); Dirigování, zpěv a operní režie (magisterský nenavazující stupeň); Hra na bicí nástroje a jazz (oba stupně); Hudební produkce (oba stupně + DSP).  Zbývající zprávy budou vyhotoveny v roce 2020.</w:t>
      </w:r>
    </w:p>
    <w:p w14:paraId="4EECC997" w14:textId="77777777" w:rsid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Vesměs všechny katedry využily příležitost zmiňovaných akreditací k revizím svých stávajících studijních nabídek a plánů směrem k přínosným inovacím, změnám a rozšířením svých působností. Některé katedry pak navíc připravily zcela nové specializace či typy studia (např. KKDOR – kompozice elektroakustické, scénické a filmové hudby; KJI – jazzová kompozice a aranžování; KVHI – joint program historické interpretace s královskou konzervatoří v Den Haagu).</w:t>
      </w:r>
    </w:p>
    <w:p w14:paraId="0BB5388A" w14:textId="77777777" w:rsid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Hlavním cílem v oblasti vnitřního zajišťování kvality vzdělávací a tvůrčí činnosti HF JAMU je excelence uměleckých (či produkčních) výkonů, a to v prvé řadě studentů, ale samozřejmě i v řadě druhé akademických pracovníků. Studentův umělecký (či produkční) výkon je středobodem zájmu ve vzdělávací misi HF JAMU. Proto je tento výkon komisionálně sledován, porovnáván a hodnocen v rámci uceleného systému komisionálních zkoušek na HF JAMU – počínaje přijímacími zkouškami (komise sestavená z vedoucího katedry a pedagogů), přes semestrální zkoušky (komise sestavená z vedoucího katedry a pedagogů – na konci každého semestru), děkanské zkoušky (komise sestavená z děkana, proděkanů a vedoucích kateder – na konci prvního ročníku), a konče státními závěrečnými zkouškami (komise sestavená z předsedy komise – profesor z jiné katedry, vedoucího katedry a pedagogů). Parametry absolventského výkonu jsou navíc podrobně popsány v příloze č. 6 Systému kvality JAMU. Excelence uměleckých výkonů našich akademických pracovníků je mj. dokládána prostřednictvím databáze RUV (viz i níže).</w:t>
      </w:r>
    </w:p>
    <w:p w14:paraId="4CE3332C" w14:textId="77777777" w:rsid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Vnitřní hodnocení vzdělávací a tvůrčí činnosti HF JAMU probíhá formou evaluací, analýz či rozprav a diskuzí, a to na vícero úrovních – na úrovni vedení fakulty prostřednictvím schůzí KD, na pravidelných setkáních vedení fakulty s vedoucími kateder, a na úrovni běžného provozu jednotlivých kateder. </w:t>
      </w:r>
    </w:p>
    <w:p w14:paraId="2EBA4E92" w14:textId="77777777" w:rsid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Vnitřní hodnocení činností HF probíhá taktéž tradičně formou speciálně zaměřeného dotazníkového šetření. Zacílení dotazníkového šetření vyplývá z přímého rozhodnutí KD, většinou v návaznosti na aktuální problémy či potřeby fakulty. Vzhledem k probíhajícím úpravám a změnám vnitřních předpisů týkajících se kvalifikačních prací na HF JAMU bylo rozhodnuto zaměřit se i v rámci evaluací na právě tuto důležitou oblast. Pro rok 2018 proto bylo připraveno dotazníkové šetření diplomantů ke kvalifikačním pracím. Vzhledem k nízké návratnosti dotazníků na některých katedrách bylo však rozhodnuto zopakovat dotazníkové </w:t>
      </w:r>
      <w:r w:rsidRPr="00D54710">
        <w:rPr>
          <w:rFonts w:asciiTheme="minorHAnsi" w:hAnsiTheme="minorHAnsi" w:cstheme="minorHAnsi"/>
          <w:sz w:val="24"/>
          <w:szCs w:val="24"/>
        </w:rPr>
        <w:lastRenderedPageBreak/>
        <w:t>šetření i v roce 2019. Tentokrát byla návratnost dotazníků vyhovující. Koncem roku 2019 byly výsledky šetření, včetně závěrečné zprávy, prezentovány vedení HF JAMU. Následně byla zpráva distribuována též vedoucím kateder. Z dotazníkového šetření v obecné rovině vyplynulo, že situace ohledně kvalifikačních prací na HF JAMU je z pohledu respondentů uspokojivá, ovšem nechybí též prostor pro zlepšení. V porovnání s rokem 2018 se navíc v celkovém kontextu ukazuje trend pozvolného nárůstu pozitivního hodnocení.</w:t>
      </w:r>
    </w:p>
    <w:p w14:paraId="0F655A56" w14:textId="77777777" w:rsid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Vnitřní hodnocení tvůrčí činnosti HF JAMU probíhá každoročně na schůzích kolegia děkana, často taktéž na rozšířených schůzích vedení fakulty s vedoucími kateder. Předmětem hodnocení je zejména statistika výstupů a bodových hodnocení v databázích RUV a RIV v aktuálním roce. Jsou předkládány analýzy těchto stavů a benchmarking napříč uměleckými vysokými školami v ČR. Vzhledem k poklesu bodů HF JAMU v databázi RUV plánuje proděkan pro kvalitu pro příští roky důslednější kontrolu uměleckého výkaznictví, tak aby se výsledná hodnota co nejvíce blížila reálnému stavu. S tím souvisí i motivační krok děkana HF JAMU – cílené odměny vykazujícím akademickým pracovníkům atp.</w:t>
      </w:r>
    </w:p>
    <w:p w14:paraId="5F05734E" w14:textId="41376AF2" w:rsid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Kvalitu má na HF JAMU ve své gesci proděkan Mgr. Jan Přibil, DiS. Referentkou pro kvalitu byla do května 2019 MgA. Zuzana Palaniyappan (nyní na MD), od června pak MgA. Kateřina Polášková.</w:t>
      </w:r>
    </w:p>
    <w:p w14:paraId="060E8BC0" w14:textId="77777777" w:rsidR="00B953E9" w:rsidRPr="00D54710" w:rsidRDefault="00B953E9" w:rsidP="00D54710">
      <w:pPr>
        <w:pStyle w:val="Bezmezer"/>
        <w:ind w:firstLine="708"/>
        <w:jc w:val="both"/>
        <w:rPr>
          <w:rFonts w:asciiTheme="minorHAnsi" w:hAnsiTheme="minorHAnsi" w:cstheme="minorHAnsi"/>
          <w:sz w:val="24"/>
          <w:szCs w:val="24"/>
        </w:rPr>
      </w:pPr>
    </w:p>
    <w:p w14:paraId="6F256F12" w14:textId="77777777" w:rsidR="00D54710" w:rsidRPr="00D54710" w:rsidRDefault="00D54710" w:rsidP="00D54710">
      <w:pPr>
        <w:rPr>
          <w:rFonts w:asciiTheme="minorHAnsi" w:hAnsiTheme="minorHAnsi" w:cstheme="minorHAnsi"/>
          <w:color w:val="0070C0"/>
        </w:rPr>
      </w:pPr>
    </w:p>
    <w:p w14:paraId="0A22E96C" w14:textId="77777777" w:rsidR="00D54710" w:rsidRPr="00D54710" w:rsidRDefault="00D54710" w:rsidP="00D54710">
      <w:pPr>
        <w:pStyle w:val="ednadpis"/>
        <w:shd w:val="pct25" w:color="auto" w:fill="auto"/>
        <w:rPr>
          <w:rFonts w:asciiTheme="minorHAnsi" w:hAnsiTheme="minorHAnsi" w:cstheme="minorHAnsi"/>
          <w:szCs w:val="24"/>
        </w:rPr>
      </w:pPr>
      <w:r w:rsidRPr="00D54710">
        <w:rPr>
          <w:rFonts w:asciiTheme="minorHAnsi" w:hAnsiTheme="minorHAnsi" w:cstheme="minorHAnsi"/>
          <w:szCs w:val="24"/>
        </w:rPr>
        <w:t>VNĚJŠÍ HODNOCENÍ KVALITY</w:t>
      </w:r>
    </w:p>
    <w:p w14:paraId="78618CA7" w14:textId="77777777" w:rsidR="00D54710" w:rsidRPr="00D54710" w:rsidRDefault="00D54710" w:rsidP="00D54710">
      <w:pPr>
        <w:pStyle w:val="Bezmezer"/>
        <w:jc w:val="both"/>
        <w:rPr>
          <w:rFonts w:asciiTheme="minorHAnsi" w:hAnsiTheme="minorHAnsi" w:cstheme="minorHAnsi"/>
          <w:sz w:val="24"/>
          <w:szCs w:val="24"/>
        </w:rPr>
      </w:pPr>
    </w:p>
    <w:p w14:paraId="515DDA41" w14:textId="77777777" w:rsidR="00D54710" w:rsidRPr="00D54710" w:rsidRDefault="00D54710" w:rsidP="00D54710">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V roce 2018 byla vypsána veřejná zakázka na vnější hodnocení JAMU. Předmětem veřejné zakázky byla externí evaluace Janáčkovy akademie múzických umění v Brně. Hlavním cílem je posouzení vzdělávací a tvůrčí (umělecké) činnosti JAMU a činností s nimi souvisejících podle standardů a postupů pro zajišťování kvality při budování evropského vysokoškolského vzdělávacího prostoru - Standards and Guidelines for Quality Assurance in the European Higher Education Area, ENQA (dále jen „ESG 2015“) s přihlédnutím na zásadní specifika a odlišnosti vzdělávání v oblasti Umění a posouzení nastavení systému kvality těchto činností na JAMU v souladu s požadavky MŠMT ČR a NAÚ ČR. </w:t>
      </w:r>
    </w:p>
    <w:p w14:paraId="188AC58F" w14:textId="77777777" w:rsidR="00D54710" w:rsidRPr="00D54710" w:rsidRDefault="00D54710" w:rsidP="00D83ECB">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Ve výběrovém řízení byla vybrána agentura MusiQue. Ta oslovila agenturu EQ-Arts, která se zabývá hodnocením divadelních škol.  </w:t>
      </w:r>
    </w:p>
    <w:p w14:paraId="1EC9BF8A" w14:textId="77777777" w:rsidR="00D54710" w:rsidRPr="00D54710" w:rsidRDefault="00D54710" w:rsidP="00D54710">
      <w:pPr>
        <w:pStyle w:val="Bezmezer"/>
        <w:jc w:val="both"/>
        <w:rPr>
          <w:rFonts w:asciiTheme="minorHAnsi" w:hAnsiTheme="minorHAnsi" w:cstheme="minorHAnsi"/>
          <w:sz w:val="24"/>
          <w:szCs w:val="24"/>
        </w:rPr>
      </w:pPr>
    </w:p>
    <w:p w14:paraId="3CC5DAA3" w14:textId="77777777" w:rsidR="00D54710" w:rsidRPr="00D54710" w:rsidRDefault="00D54710" w:rsidP="00D83ECB">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Rok 2019 byl rokem intenzivních příprav návštěvy expertních hodnotitelských týmů. </w:t>
      </w:r>
    </w:p>
    <w:p w14:paraId="0D618053" w14:textId="77777777" w:rsidR="00D54710" w:rsidRPr="00D54710" w:rsidRDefault="00D54710" w:rsidP="00D54710">
      <w:pPr>
        <w:pStyle w:val="Bezmezer"/>
        <w:jc w:val="both"/>
        <w:rPr>
          <w:rFonts w:asciiTheme="minorHAnsi" w:hAnsiTheme="minorHAnsi" w:cstheme="minorHAnsi"/>
          <w:sz w:val="24"/>
          <w:szCs w:val="24"/>
        </w:rPr>
      </w:pPr>
      <w:r w:rsidRPr="00D54710">
        <w:rPr>
          <w:rFonts w:asciiTheme="minorHAnsi" w:hAnsiTheme="minorHAnsi" w:cstheme="minorHAnsi"/>
          <w:sz w:val="24"/>
          <w:szCs w:val="24"/>
        </w:rPr>
        <w:t xml:space="preserve">Obě fakulty zpracovaly </w:t>
      </w:r>
      <w:r w:rsidRPr="00D54710">
        <w:rPr>
          <w:rFonts w:asciiTheme="minorHAnsi" w:hAnsiTheme="minorHAnsi" w:cstheme="minorHAnsi"/>
          <w:b/>
          <w:sz w:val="24"/>
          <w:szCs w:val="24"/>
        </w:rPr>
        <w:t xml:space="preserve">Sebehodnotící zprávy </w:t>
      </w:r>
      <w:r w:rsidRPr="00D54710">
        <w:rPr>
          <w:rFonts w:asciiTheme="minorHAnsi" w:hAnsiTheme="minorHAnsi" w:cstheme="minorHAnsi"/>
          <w:sz w:val="24"/>
          <w:szCs w:val="24"/>
        </w:rPr>
        <w:t>podle osnov, které zaslaly agentury.  Obě zprávy byly přeloženy do angličtiny a zaslány agenturám. Ke zprávám byly přiloženy v anglickém překladu tyto přílohy:</w:t>
      </w:r>
    </w:p>
    <w:p w14:paraId="7084B336" w14:textId="77777777" w:rsidR="00D54710" w:rsidRPr="00D54710" w:rsidRDefault="00D54710" w:rsidP="00B953E9">
      <w:pPr>
        <w:pStyle w:val="Bezmezer"/>
        <w:numPr>
          <w:ilvl w:val="0"/>
          <w:numId w:val="13"/>
        </w:numPr>
        <w:jc w:val="both"/>
        <w:rPr>
          <w:rFonts w:asciiTheme="minorHAnsi" w:hAnsiTheme="minorHAnsi" w:cstheme="minorHAnsi"/>
          <w:sz w:val="24"/>
          <w:szCs w:val="24"/>
        </w:rPr>
      </w:pPr>
      <w:r w:rsidRPr="00D54710">
        <w:rPr>
          <w:rFonts w:asciiTheme="minorHAnsi" w:hAnsiTheme="minorHAnsi" w:cstheme="minorHAnsi"/>
          <w:sz w:val="24"/>
          <w:szCs w:val="24"/>
        </w:rPr>
        <w:t>Sebehodnotící zpráva JAMU za rok 2017,</w:t>
      </w:r>
    </w:p>
    <w:p w14:paraId="2DDC0E43" w14:textId="77777777" w:rsidR="00D54710" w:rsidRPr="00D54710" w:rsidRDefault="00D54710" w:rsidP="00B953E9">
      <w:pPr>
        <w:pStyle w:val="Bezmezer"/>
        <w:numPr>
          <w:ilvl w:val="0"/>
          <w:numId w:val="13"/>
        </w:numPr>
        <w:jc w:val="both"/>
        <w:rPr>
          <w:rFonts w:asciiTheme="minorHAnsi" w:hAnsiTheme="minorHAnsi" w:cstheme="minorHAnsi"/>
          <w:sz w:val="24"/>
          <w:szCs w:val="24"/>
        </w:rPr>
      </w:pPr>
      <w:r w:rsidRPr="00D54710">
        <w:rPr>
          <w:rFonts w:asciiTheme="minorHAnsi" w:hAnsiTheme="minorHAnsi" w:cstheme="minorHAnsi"/>
          <w:sz w:val="24"/>
          <w:szCs w:val="24"/>
        </w:rPr>
        <w:t>Sebehodnotící zpráva JAMU za rok 2018,</w:t>
      </w:r>
    </w:p>
    <w:p w14:paraId="6E1BECB0" w14:textId="77777777" w:rsidR="00D54710" w:rsidRPr="00D54710" w:rsidRDefault="00D54710" w:rsidP="00B953E9">
      <w:pPr>
        <w:pStyle w:val="Bezmezer"/>
        <w:numPr>
          <w:ilvl w:val="0"/>
          <w:numId w:val="13"/>
        </w:numPr>
        <w:jc w:val="both"/>
        <w:rPr>
          <w:rFonts w:asciiTheme="minorHAnsi" w:hAnsiTheme="minorHAnsi" w:cstheme="minorHAnsi"/>
          <w:sz w:val="24"/>
          <w:szCs w:val="24"/>
        </w:rPr>
      </w:pPr>
      <w:r w:rsidRPr="00D54710">
        <w:rPr>
          <w:rFonts w:asciiTheme="minorHAnsi" w:hAnsiTheme="minorHAnsi" w:cstheme="minorHAnsi"/>
          <w:sz w:val="24"/>
          <w:szCs w:val="24"/>
        </w:rPr>
        <w:t>Zpráva o vnitřním hodnocení za rok 2017,</w:t>
      </w:r>
    </w:p>
    <w:p w14:paraId="40541FA9" w14:textId="77777777" w:rsidR="00D54710" w:rsidRPr="00D54710" w:rsidRDefault="00D54710" w:rsidP="00B953E9">
      <w:pPr>
        <w:pStyle w:val="Bezmezer"/>
        <w:numPr>
          <w:ilvl w:val="0"/>
          <w:numId w:val="13"/>
        </w:numPr>
        <w:jc w:val="both"/>
        <w:rPr>
          <w:rFonts w:asciiTheme="minorHAnsi" w:hAnsiTheme="minorHAnsi" w:cstheme="minorHAnsi"/>
          <w:sz w:val="24"/>
          <w:szCs w:val="24"/>
        </w:rPr>
      </w:pPr>
      <w:r w:rsidRPr="00D54710">
        <w:rPr>
          <w:rFonts w:asciiTheme="minorHAnsi" w:hAnsiTheme="minorHAnsi" w:cstheme="minorHAnsi"/>
          <w:sz w:val="24"/>
          <w:szCs w:val="24"/>
        </w:rPr>
        <w:t>Dodatek ke Zprávě o vnitřním hodnocení za rok 2018,</w:t>
      </w:r>
    </w:p>
    <w:p w14:paraId="627469BD" w14:textId="565C71AE" w:rsidR="00D54710" w:rsidRDefault="00D54710" w:rsidP="00B953E9">
      <w:pPr>
        <w:pStyle w:val="Bezmezer"/>
        <w:numPr>
          <w:ilvl w:val="0"/>
          <w:numId w:val="13"/>
        </w:numPr>
        <w:jc w:val="both"/>
        <w:rPr>
          <w:rFonts w:asciiTheme="minorHAnsi" w:hAnsiTheme="minorHAnsi" w:cstheme="minorHAnsi"/>
          <w:sz w:val="24"/>
          <w:szCs w:val="24"/>
        </w:rPr>
      </w:pPr>
      <w:r w:rsidRPr="00D54710">
        <w:rPr>
          <w:rFonts w:asciiTheme="minorHAnsi" w:hAnsiTheme="minorHAnsi" w:cstheme="minorHAnsi"/>
          <w:sz w:val="24"/>
          <w:szCs w:val="24"/>
        </w:rPr>
        <w:t>Systém vnitřního zajišťování a hodnocení kvality vzdělávací a tvůrčí činnosti s přílohami.</w:t>
      </w:r>
    </w:p>
    <w:p w14:paraId="3381FA0D" w14:textId="77777777" w:rsidR="0069313F" w:rsidRPr="00D83ECB" w:rsidRDefault="0069313F" w:rsidP="0069313F">
      <w:pPr>
        <w:pStyle w:val="Bezmezer"/>
        <w:ind w:left="720"/>
        <w:jc w:val="both"/>
        <w:rPr>
          <w:rFonts w:asciiTheme="minorHAnsi" w:hAnsiTheme="minorHAnsi" w:cstheme="minorHAnsi"/>
          <w:sz w:val="24"/>
          <w:szCs w:val="24"/>
        </w:rPr>
      </w:pPr>
    </w:p>
    <w:p w14:paraId="270975C4" w14:textId="77777777" w:rsidR="00D54710" w:rsidRPr="00D54710" w:rsidRDefault="00D54710" w:rsidP="0069313F">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Návštěva expertních hodnotitelských týmů na JAMU je naplánována na začátek března 2020. </w:t>
      </w:r>
    </w:p>
    <w:p w14:paraId="30F7AE94" w14:textId="77777777" w:rsidR="00D54710" w:rsidRPr="00D54710" w:rsidRDefault="00D54710" w:rsidP="00D54710">
      <w:pPr>
        <w:spacing w:before="120" w:line="276" w:lineRule="auto"/>
        <w:rPr>
          <w:rFonts w:asciiTheme="minorHAnsi" w:eastAsia="Calibri" w:hAnsiTheme="minorHAnsi" w:cstheme="minorHAnsi"/>
        </w:rPr>
      </w:pPr>
    </w:p>
    <w:p w14:paraId="28F13D75" w14:textId="77777777" w:rsidR="00D54710" w:rsidRPr="00D54710" w:rsidRDefault="00D54710" w:rsidP="00D54710">
      <w:pPr>
        <w:spacing w:before="120" w:line="276" w:lineRule="auto"/>
        <w:rPr>
          <w:rFonts w:asciiTheme="minorHAnsi" w:eastAsia="Calibri" w:hAnsiTheme="minorHAnsi" w:cstheme="minorHAnsi"/>
          <w:color w:val="FF0000"/>
        </w:rPr>
      </w:pPr>
    </w:p>
    <w:p w14:paraId="49CF753D" w14:textId="77777777" w:rsidR="00D54710" w:rsidRPr="00D54710" w:rsidRDefault="00D54710" w:rsidP="00D54710">
      <w:pPr>
        <w:pStyle w:val="ednadpis"/>
        <w:shd w:val="pct25" w:color="auto" w:fill="auto"/>
        <w:rPr>
          <w:rFonts w:asciiTheme="minorHAnsi" w:hAnsiTheme="minorHAnsi" w:cstheme="minorHAnsi"/>
          <w:szCs w:val="24"/>
        </w:rPr>
      </w:pPr>
      <w:r w:rsidRPr="00D54710">
        <w:rPr>
          <w:rFonts w:asciiTheme="minorHAnsi" w:hAnsiTheme="minorHAnsi" w:cstheme="minorHAnsi"/>
          <w:szCs w:val="24"/>
        </w:rPr>
        <w:t>BENCHMARKING S OBDOBNĚ ZAMĚŘENÝMI VYSOKÝMI ŠKOLAMI</w:t>
      </w:r>
    </w:p>
    <w:p w14:paraId="55D0079A" w14:textId="77777777" w:rsidR="00B953E9" w:rsidRDefault="00B953E9" w:rsidP="00D83ECB">
      <w:pPr>
        <w:pStyle w:val="Bezmezer"/>
        <w:ind w:firstLine="708"/>
        <w:jc w:val="both"/>
        <w:rPr>
          <w:rFonts w:asciiTheme="minorHAnsi" w:hAnsiTheme="minorHAnsi" w:cstheme="minorHAnsi"/>
          <w:sz w:val="24"/>
          <w:szCs w:val="24"/>
        </w:rPr>
      </w:pPr>
    </w:p>
    <w:p w14:paraId="36D186CB" w14:textId="77140350" w:rsidR="00D54710" w:rsidRPr="00D54710" w:rsidRDefault="00D54710" w:rsidP="00D83ECB">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Jako zásadní nástroj benchmarkingu vnímáme dlouhodobou propojenost s obdobně zaměřenými školami prostřednictvím členství v uměleckých radách, oborových radách a dalších významných komisích i shodu na standardech pro umělecké obory – viz  výše.</w:t>
      </w:r>
    </w:p>
    <w:p w14:paraId="1F2CE739" w14:textId="77777777" w:rsidR="00D54710" w:rsidRPr="00D54710" w:rsidRDefault="00D54710" w:rsidP="00D83ECB">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Nástrojem pro benchmarking je pro JAMU také registr uměleckých výstupů (RUV), do kterého jsou vkládány umělecké výstupy pedagogů, které naplní podmínky jednotlivých segmentů (hudba, scénická umění, výtvarné umění, literatura a audiovize), tzn., že dojde ke splnění podmínky zveřejnění. RUV posléze umožňuje porovnávat zaměření uměleckých výstupů pedagogů JAMU s těmi, které jsou realizovány na obdobných školách a oborech, a dochází tak ke srovnávání výkonů v rozmezí průměrné, standardní až excelentní úrovně a reflexi pedagogické i umělecké práce. </w:t>
      </w:r>
    </w:p>
    <w:p w14:paraId="18AF4881" w14:textId="77777777" w:rsidR="00D54710" w:rsidRPr="00D54710" w:rsidRDefault="00D54710" w:rsidP="00D54710">
      <w:pPr>
        <w:pStyle w:val="Bezmezer"/>
        <w:jc w:val="both"/>
        <w:rPr>
          <w:rFonts w:asciiTheme="minorHAnsi" w:hAnsiTheme="minorHAnsi" w:cstheme="minorHAnsi"/>
          <w:b/>
          <w:bCs/>
          <w:sz w:val="24"/>
          <w:szCs w:val="24"/>
        </w:rPr>
      </w:pPr>
    </w:p>
    <w:p w14:paraId="177D4BB1" w14:textId="77777777" w:rsidR="00D54710" w:rsidRPr="00D54710" w:rsidRDefault="00D54710" w:rsidP="00D54710">
      <w:pPr>
        <w:pStyle w:val="Bezmezer"/>
        <w:jc w:val="both"/>
        <w:rPr>
          <w:rFonts w:asciiTheme="minorHAnsi" w:hAnsiTheme="minorHAnsi" w:cstheme="minorHAnsi"/>
          <w:b/>
          <w:bCs/>
          <w:sz w:val="24"/>
          <w:szCs w:val="24"/>
        </w:rPr>
      </w:pPr>
      <w:r w:rsidRPr="00D54710">
        <w:rPr>
          <w:rFonts w:asciiTheme="minorHAnsi" w:hAnsiTheme="minorHAnsi" w:cstheme="minorHAnsi"/>
          <w:b/>
          <w:bCs/>
          <w:sz w:val="24"/>
          <w:szCs w:val="24"/>
        </w:rPr>
        <w:t>Divadelní fakulta JAMU</w:t>
      </w:r>
    </w:p>
    <w:p w14:paraId="3CCD7C13" w14:textId="77777777" w:rsidR="00D54710" w:rsidRPr="00D54710" w:rsidRDefault="00D54710" w:rsidP="00D83ECB">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Srovnání se školami obdobného zaměření probíhá na</w:t>
      </w:r>
      <w:r w:rsidRPr="00D54710">
        <w:rPr>
          <w:rFonts w:asciiTheme="minorHAnsi" w:hAnsiTheme="minorHAnsi" w:cstheme="minorHAnsi"/>
          <w:b/>
          <w:sz w:val="24"/>
          <w:szCs w:val="24"/>
        </w:rPr>
        <w:t xml:space="preserve"> </w:t>
      </w:r>
      <w:r w:rsidRPr="00D54710">
        <w:rPr>
          <w:rFonts w:asciiTheme="minorHAnsi" w:hAnsiTheme="minorHAnsi" w:cstheme="minorHAnsi"/>
          <w:bCs/>
          <w:sz w:val="24"/>
          <w:szCs w:val="24"/>
        </w:rPr>
        <w:t>DF JAMU na základě</w:t>
      </w:r>
      <w:r w:rsidRPr="00D54710">
        <w:rPr>
          <w:rFonts w:asciiTheme="minorHAnsi" w:hAnsiTheme="minorHAnsi" w:cstheme="minorHAnsi"/>
          <w:sz w:val="24"/>
          <w:szCs w:val="24"/>
        </w:rPr>
        <w:t xml:space="preserve"> spolupráce v mezinárodních sítích ELIA, ENCATC a E: UTSA, tzn. na základě výstupů práce těchto institucí směřujících k porovnávání uměleckého vysokého školství. Příležitostí k mezinárodnímu srovnávání je Mezinárodní festival divadelních škol SETKÁNÍ/ENCOUNTER. Jeho smysl není pouze v přehlídce představení – výstupů ze studia, ale také v diskusích, seminářích atp. nad studijními programy a organizací studia škol zúčastněných na festivalu. </w:t>
      </w:r>
    </w:p>
    <w:p w14:paraId="321DB647" w14:textId="77777777" w:rsidR="00D54710" w:rsidRPr="00D54710" w:rsidRDefault="00D54710" w:rsidP="00D54710">
      <w:pPr>
        <w:pStyle w:val="Bezmezer"/>
        <w:jc w:val="both"/>
        <w:rPr>
          <w:rFonts w:asciiTheme="minorHAnsi" w:hAnsiTheme="minorHAnsi" w:cstheme="minorHAnsi"/>
          <w:sz w:val="24"/>
          <w:szCs w:val="24"/>
        </w:rPr>
      </w:pPr>
    </w:p>
    <w:p w14:paraId="38E67F4F" w14:textId="77777777" w:rsidR="00D54710" w:rsidRPr="00D54710" w:rsidRDefault="00D54710" w:rsidP="00D54710">
      <w:pPr>
        <w:pStyle w:val="Bezmezer"/>
        <w:jc w:val="both"/>
        <w:rPr>
          <w:rFonts w:asciiTheme="minorHAnsi" w:hAnsiTheme="minorHAnsi" w:cstheme="minorHAnsi"/>
          <w:sz w:val="24"/>
          <w:szCs w:val="24"/>
        </w:rPr>
      </w:pPr>
      <w:r w:rsidRPr="00D54710">
        <w:rPr>
          <w:rFonts w:asciiTheme="minorHAnsi" w:hAnsiTheme="minorHAnsi" w:cstheme="minorHAnsi"/>
          <w:b/>
          <w:sz w:val="24"/>
          <w:szCs w:val="24"/>
        </w:rPr>
        <w:t>Hudební fakulta</w:t>
      </w:r>
      <w:r w:rsidRPr="00D54710">
        <w:rPr>
          <w:rFonts w:asciiTheme="minorHAnsi" w:hAnsiTheme="minorHAnsi" w:cstheme="minorHAnsi"/>
          <w:sz w:val="24"/>
          <w:szCs w:val="24"/>
        </w:rPr>
        <w:t xml:space="preserve"> </w:t>
      </w:r>
      <w:r w:rsidRPr="00D54710">
        <w:rPr>
          <w:rFonts w:asciiTheme="minorHAnsi" w:hAnsiTheme="minorHAnsi" w:cstheme="minorHAnsi"/>
          <w:b/>
          <w:sz w:val="24"/>
          <w:szCs w:val="24"/>
        </w:rPr>
        <w:t xml:space="preserve">JAMU </w:t>
      </w:r>
    </w:p>
    <w:p w14:paraId="747B574D" w14:textId="77777777" w:rsidR="00D83ECB" w:rsidRDefault="00D54710" w:rsidP="00D83ECB">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HF JAMU zatím nemá zaveden systematizovaný model benchmarkingu. Přesto podobně jako na DF JAMU dochází k velmi konkrétnímu porovnávání kvality studentů a pedagogů HF JAMU s domácími a zahraničními partnery skrze mobility a stáže, účast pedagogů HF JAMU ve zkušebních komisích zahraničních a tuzemských škol, hojná hostování zahraničních pedagogů, účast a v různých uměleckých projektech nebo přímo jejich organizování a v neposlední řadě také členstvím v mezinárodních uměleckých asociacích a projektech, jako je aktivní členství v mezinárodním sdružení evropských hudebních škol a konzervatoří AEC. </w:t>
      </w:r>
    </w:p>
    <w:p w14:paraId="37B0FE66" w14:textId="2E2D1355" w:rsidR="00D54710" w:rsidRPr="00D54710" w:rsidRDefault="00D54710" w:rsidP="00D83ECB">
      <w:pPr>
        <w:pStyle w:val="Bezmezer"/>
        <w:ind w:firstLine="708"/>
        <w:jc w:val="both"/>
        <w:rPr>
          <w:rFonts w:asciiTheme="minorHAnsi" w:hAnsiTheme="minorHAnsi" w:cstheme="minorHAnsi"/>
          <w:sz w:val="24"/>
          <w:szCs w:val="24"/>
        </w:rPr>
      </w:pPr>
      <w:r w:rsidRPr="00D54710">
        <w:rPr>
          <w:rFonts w:asciiTheme="minorHAnsi" w:hAnsiTheme="minorHAnsi" w:cstheme="minorHAnsi"/>
          <w:sz w:val="24"/>
          <w:szCs w:val="24"/>
        </w:rPr>
        <w:t xml:space="preserve">Významnou příležitostí ke srovnávání jsou rovněž rozsáhlé mezinárodní aktivity </w:t>
      </w:r>
      <w:r w:rsidR="00505CC9">
        <w:rPr>
          <w:rFonts w:asciiTheme="minorHAnsi" w:hAnsiTheme="minorHAnsi" w:cstheme="minorHAnsi"/>
          <w:sz w:val="24"/>
          <w:szCs w:val="24"/>
        </w:rPr>
        <w:t xml:space="preserve">HF </w:t>
      </w:r>
      <w:r w:rsidRPr="00D54710">
        <w:rPr>
          <w:rFonts w:asciiTheme="minorHAnsi" w:hAnsiTheme="minorHAnsi" w:cstheme="minorHAnsi"/>
          <w:sz w:val="24"/>
          <w:szCs w:val="24"/>
        </w:rPr>
        <w:t>JAMU, mezi které patří např. každoročně pořádané Mistrovské interpretační kurzy (MIK), Mezinárodní soutěž Leoše Janáčka a Mezinárodní hudební festival Setkávání Nové hudby Plus (SNHP).</w:t>
      </w:r>
    </w:p>
    <w:p w14:paraId="1C1C6932" w14:textId="77777777" w:rsidR="00D54710" w:rsidRPr="00D54710" w:rsidRDefault="00D54710" w:rsidP="00D83ECB">
      <w:pPr>
        <w:pStyle w:val="Bezmezer"/>
        <w:ind w:firstLine="432"/>
        <w:jc w:val="both"/>
        <w:rPr>
          <w:rFonts w:asciiTheme="minorHAnsi" w:hAnsiTheme="minorHAnsi" w:cstheme="minorHAnsi"/>
          <w:sz w:val="24"/>
          <w:szCs w:val="24"/>
        </w:rPr>
      </w:pPr>
      <w:r w:rsidRPr="00D54710">
        <w:rPr>
          <w:rFonts w:asciiTheme="minorHAnsi" w:hAnsiTheme="minorHAnsi" w:cstheme="minorHAnsi"/>
          <w:sz w:val="24"/>
          <w:szCs w:val="24"/>
        </w:rPr>
        <w:t>Mezi benchmarkingové procesy na vnitřní, tedy fakultní, úrovni můžeme s jistotou zařadit každoročně konané děkanské zkoušky. V rámci těchto zkoušek dochází před celofakultní odbornou komisí k přínosnému srovnávání umělecké či produkční úrovně studentů všech kateder, a to vždy na konci prvního ročníku jejich studia. Dochází tak nejen k jakémusi znovupotvrzení oprávněnosti k jejich studiu (po vykonaných přijímacích zkouškách), ale i k věci další. Touto platformou si totiž zúčastnění hodnotitelé z řad komise (většinou vedoucí kateder) vhodně cizelují vlastní kritéria hodnocení uměleckého či produkčního studentského výkonu a v celkovém důsledku dochází k obohacujícímu mezikatedrovému srovnání se zřetelem k udržení excelence studia na HF JAMU.</w:t>
      </w:r>
    </w:p>
    <w:p w14:paraId="08FC6A5A" w14:textId="77777777" w:rsidR="00D54710" w:rsidRPr="003252B8" w:rsidRDefault="00D54710" w:rsidP="00D54710">
      <w:pPr>
        <w:spacing w:before="120"/>
        <w:jc w:val="both"/>
        <w:rPr>
          <w:rFonts w:eastAsia="Calibri"/>
          <w:color w:val="0070C0"/>
        </w:rPr>
      </w:pPr>
    </w:p>
    <w:p w14:paraId="5688A13C" w14:textId="77777777" w:rsidR="00D54710" w:rsidRPr="0082781D" w:rsidRDefault="00D54710" w:rsidP="00D54710">
      <w:pPr>
        <w:spacing w:before="120"/>
        <w:jc w:val="both"/>
        <w:rPr>
          <w:rFonts w:eastAsia="Calibri"/>
          <w:b/>
          <w:color w:val="FF0000"/>
        </w:rPr>
      </w:pPr>
    </w:p>
    <w:p w14:paraId="64662D0B" w14:textId="5ED82BB0" w:rsidR="00D83ECB" w:rsidRPr="00D83ECB" w:rsidRDefault="00D83ECB" w:rsidP="00D83ECB">
      <w:pPr>
        <w:pStyle w:val="ednadpis"/>
        <w:pageBreakBefore/>
        <w:shd w:val="pct25" w:color="auto" w:fill="auto"/>
        <w:tabs>
          <w:tab w:val="center" w:pos="4536"/>
        </w:tabs>
        <w:jc w:val="both"/>
        <w:rPr>
          <w:rFonts w:asciiTheme="minorHAnsi" w:hAnsiTheme="minorHAnsi" w:cstheme="minorHAnsi"/>
          <w:sz w:val="28"/>
          <w:szCs w:val="28"/>
        </w:rPr>
      </w:pPr>
      <w:r w:rsidRPr="00D83ECB">
        <w:rPr>
          <w:rFonts w:asciiTheme="minorHAnsi" w:hAnsiTheme="minorHAnsi" w:cstheme="minorHAnsi"/>
          <w:sz w:val="28"/>
          <w:szCs w:val="28"/>
        </w:rPr>
        <w:lastRenderedPageBreak/>
        <w:tab/>
      </w:r>
      <w:r w:rsidR="0087628B">
        <w:rPr>
          <w:rFonts w:asciiTheme="minorHAnsi" w:hAnsiTheme="minorHAnsi" w:cstheme="minorHAnsi"/>
          <w:sz w:val="28"/>
          <w:szCs w:val="28"/>
        </w:rPr>
        <w:t xml:space="preserve">10. </w:t>
      </w:r>
      <w:r w:rsidRPr="00D83ECB">
        <w:rPr>
          <w:rFonts w:asciiTheme="minorHAnsi" w:hAnsiTheme="minorHAnsi" w:cstheme="minorHAnsi"/>
          <w:sz w:val="28"/>
          <w:szCs w:val="28"/>
        </w:rPr>
        <w:t>NÁRODNÍ A MEZINÁRODNÍ EXCELENCE JAMU</w:t>
      </w:r>
    </w:p>
    <w:p w14:paraId="3EDAED37" w14:textId="77777777" w:rsidR="00D83ECB" w:rsidRPr="0087628B" w:rsidRDefault="00D83ECB" w:rsidP="00D83ECB">
      <w:pPr>
        <w:rPr>
          <w:rFonts w:asciiTheme="minorHAnsi" w:hAnsiTheme="minorHAnsi" w:cstheme="minorHAnsi"/>
          <w:color w:val="FF0000"/>
        </w:rPr>
      </w:pPr>
    </w:p>
    <w:p w14:paraId="6FCB383C" w14:textId="77777777" w:rsidR="00D83ECB" w:rsidRPr="0087628B" w:rsidRDefault="00D83ECB" w:rsidP="00D83ECB">
      <w:pPr>
        <w:shd w:val="clear" w:color="auto" w:fill="BFBFBF"/>
        <w:jc w:val="center"/>
        <w:rPr>
          <w:rFonts w:asciiTheme="minorHAnsi" w:hAnsiTheme="minorHAnsi" w:cstheme="minorHAnsi"/>
          <w:b/>
          <w:smallCaps/>
        </w:rPr>
      </w:pPr>
      <w:r w:rsidRPr="0087628B">
        <w:rPr>
          <w:rFonts w:asciiTheme="minorHAnsi" w:hAnsiTheme="minorHAnsi" w:cstheme="minorHAnsi"/>
          <w:b/>
        </w:rPr>
        <w:t xml:space="preserve">10a) </w:t>
      </w:r>
      <w:r w:rsidRPr="0087628B">
        <w:rPr>
          <w:rFonts w:asciiTheme="minorHAnsi" w:hAnsiTheme="minorHAnsi" w:cstheme="minorHAnsi"/>
          <w:b/>
          <w:smallCaps/>
        </w:rPr>
        <w:t xml:space="preserve">MEZINÁRODNÍ VÝZKUMNÁ, VÝVOJOVÁ A UM ĚLECKÁ ČINNOST, </w:t>
      </w:r>
      <w:r w:rsidRPr="0087628B">
        <w:rPr>
          <w:rFonts w:asciiTheme="minorHAnsi" w:hAnsiTheme="minorHAnsi" w:cstheme="minorHAnsi"/>
          <w:b/>
          <w:smallCaps/>
        </w:rPr>
        <w:br/>
        <w:t>ZAPOJENÍ ŠKOLY DO PROFESNÍCH A UMĚLECKÝCH SÍTÍ</w:t>
      </w:r>
    </w:p>
    <w:p w14:paraId="62394D28" w14:textId="77777777" w:rsidR="00D83ECB" w:rsidRPr="00CE6E61" w:rsidRDefault="00D83ECB" w:rsidP="00D83ECB"/>
    <w:p w14:paraId="4B51DF02" w14:textId="77777777" w:rsidR="00D83ECB" w:rsidRPr="00CE6E61" w:rsidRDefault="00D83ECB" w:rsidP="00D83ECB">
      <w:pPr>
        <w:jc w:val="center"/>
        <w:rPr>
          <w:b/>
        </w:rPr>
      </w:pPr>
    </w:p>
    <w:p w14:paraId="1EE523A6" w14:textId="77777777" w:rsidR="00D83ECB" w:rsidRPr="0087628B" w:rsidRDefault="00D83ECB" w:rsidP="00D83ECB">
      <w:pPr>
        <w:rPr>
          <w:rFonts w:asciiTheme="minorHAnsi" w:hAnsiTheme="minorHAnsi" w:cstheme="minorHAnsi"/>
          <w:b/>
          <w:sz w:val="22"/>
          <w:szCs w:val="22"/>
        </w:rPr>
      </w:pPr>
      <w:r w:rsidRPr="0087628B">
        <w:rPr>
          <w:rFonts w:asciiTheme="minorHAnsi" w:hAnsiTheme="minorHAnsi" w:cstheme="minorHAnsi"/>
          <w:b/>
          <w:sz w:val="22"/>
          <w:szCs w:val="22"/>
        </w:rPr>
        <w:t>Členství JAMU v profesních asociacích</w:t>
      </w:r>
    </w:p>
    <w:p w14:paraId="57955B90" w14:textId="77777777" w:rsidR="00D83ECB" w:rsidRPr="0087628B" w:rsidRDefault="00D83ECB" w:rsidP="00D83ECB">
      <w:pPr>
        <w:rPr>
          <w:rFonts w:asciiTheme="minorHAnsi" w:hAnsiTheme="minorHAnsi" w:cstheme="minorHAnsi"/>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0"/>
        <w:gridCol w:w="3021"/>
        <w:gridCol w:w="3021"/>
      </w:tblGrid>
      <w:tr w:rsidR="00D83ECB" w:rsidRPr="0087628B" w14:paraId="7C0946A2" w14:textId="77777777" w:rsidTr="00A223DE">
        <w:trPr>
          <w:trHeight w:hRule="exact" w:val="588"/>
        </w:trPr>
        <w:tc>
          <w:tcPr>
            <w:tcW w:w="1666" w:type="pct"/>
            <w:shd w:val="pct50" w:color="auto" w:fill="FFFFFF"/>
            <w:vAlign w:val="center"/>
          </w:tcPr>
          <w:p w14:paraId="17E68F5D" w14:textId="77777777" w:rsidR="00D83ECB" w:rsidRPr="0087628B" w:rsidRDefault="00D83ECB" w:rsidP="00A223DE">
            <w:pPr>
              <w:jc w:val="center"/>
              <w:rPr>
                <w:rFonts w:asciiTheme="minorHAnsi" w:hAnsiTheme="minorHAnsi" w:cstheme="minorHAnsi"/>
                <w:b/>
                <w:sz w:val="22"/>
                <w:szCs w:val="22"/>
              </w:rPr>
            </w:pPr>
            <w:r w:rsidRPr="0087628B">
              <w:rPr>
                <w:rFonts w:asciiTheme="minorHAnsi" w:hAnsiTheme="minorHAnsi" w:cstheme="minorHAnsi"/>
                <w:b/>
                <w:sz w:val="22"/>
                <w:szCs w:val="22"/>
              </w:rPr>
              <w:t>Organizace</w:t>
            </w:r>
          </w:p>
        </w:tc>
        <w:tc>
          <w:tcPr>
            <w:tcW w:w="1667" w:type="pct"/>
            <w:shd w:val="pct50" w:color="auto" w:fill="FFFFFF"/>
            <w:vAlign w:val="center"/>
          </w:tcPr>
          <w:p w14:paraId="0316936B" w14:textId="77777777" w:rsidR="00D83ECB" w:rsidRPr="0087628B" w:rsidRDefault="00D83ECB" w:rsidP="00A223DE">
            <w:pPr>
              <w:jc w:val="center"/>
              <w:rPr>
                <w:rFonts w:asciiTheme="minorHAnsi" w:hAnsiTheme="minorHAnsi" w:cstheme="minorHAnsi"/>
                <w:b/>
                <w:sz w:val="22"/>
                <w:szCs w:val="22"/>
              </w:rPr>
            </w:pPr>
            <w:r w:rsidRPr="0087628B">
              <w:rPr>
                <w:rFonts w:asciiTheme="minorHAnsi" w:hAnsiTheme="minorHAnsi" w:cstheme="minorHAnsi"/>
                <w:b/>
                <w:sz w:val="22"/>
                <w:szCs w:val="22"/>
              </w:rPr>
              <w:t>Stát</w:t>
            </w:r>
          </w:p>
        </w:tc>
        <w:tc>
          <w:tcPr>
            <w:tcW w:w="1667" w:type="pct"/>
            <w:shd w:val="pct50" w:color="auto" w:fill="FFFFFF"/>
            <w:vAlign w:val="center"/>
          </w:tcPr>
          <w:p w14:paraId="14221EEE" w14:textId="77777777" w:rsidR="00D83ECB" w:rsidRPr="0087628B" w:rsidRDefault="00D83ECB" w:rsidP="00A223DE">
            <w:pPr>
              <w:jc w:val="center"/>
              <w:rPr>
                <w:rFonts w:asciiTheme="minorHAnsi" w:hAnsiTheme="minorHAnsi" w:cstheme="minorHAnsi"/>
                <w:b/>
                <w:sz w:val="22"/>
                <w:szCs w:val="22"/>
              </w:rPr>
            </w:pPr>
            <w:r w:rsidRPr="0087628B">
              <w:rPr>
                <w:rFonts w:asciiTheme="minorHAnsi" w:hAnsiTheme="minorHAnsi" w:cstheme="minorHAnsi"/>
                <w:b/>
                <w:sz w:val="22"/>
                <w:szCs w:val="22"/>
              </w:rPr>
              <w:t>Status</w:t>
            </w:r>
          </w:p>
        </w:tc>
      </w:tr>
      <w:tr w:rsidR="00D83ECB" w:rsidRPr="0087628B" w14:paraId="65A3370F" w14:textId="77777777" w:rsidTr="00A223DE">
        <w:tc>
          <w:tcPr>
            <w:tcW w:w="1666" w:type="pct"/>
            <w:shd w:val="clear" w:color="auto" w:fill="auto"/>
          </w:tcPr>
          <w:p w14:paraId="0AE7B236"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European Network of Cultural Administration Training Centres (ENCATC)</w:t>
            </w:r>
          </w:p>
        </w:tc>
        <w:tc>
          <w:tcPr>
            <w:tcW w:w="1667" w:type="pct"/>
            <w:shd w:val="clear" w:color="auto" w:fill="auto"/>
          </w:tcPr>
          <w:p w14:paraId="75AC70BE"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Belgie</w:t>
            </w:r>
          </w:p>
        </w:tc>
        <w:tc>
          <w:tcPr>
            <w:tcW w:w="1667" w:type="pct"/>
            <w:shd w:val="clear" w:color="auto" w:fill="auto"/>
          </w:tcPr>
          <w:p w14:paraId="736E32E4"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člen</w:t>
            </w:r>
          </w:p>
        </w:tc>
      </w:tr>
      <w:tr w:rsidR="00D83ECB" w:rsidRPr="0087628B" w14:paraId="5EDEBED5" w14:textId="77777777" w:rsidTr="00A223DE">
        <w:tc>
          <w:tcPr>
            <w:tcW w:w="1666" w:type="pct"/>
            <w:shd w:val="clear" w:color="auto" w:fill="auto"/>
          </w:tcPr>
          <w:p w14:paraId="41841962"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Association International du Théâtre pour l’Enfance et la Jeunesse (ASSITEJ)</w:t>
            </w:r>
          </w:p>
        </w:tc>
        <w:tc>
          <w:tcPr>
            <w:tcW w:w="1667" w:type="pct"/>
            <w:shd w:val="clear" w:color="auto" w:fill="auto"/>
          </w:tcPr>
          <w:p w14:paraId="03CEA3C4"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Francie</w:t>
            </w:r>
          </w:p>
        </w:tc>
        <w:tc>
          <w:tcPr>
            <w:tcW w:w="1667" w:type="pct"/>
            <w:shd w:val="clear" w:color="auto" w:fill="auto"/>
          </w:tcPr>
          <w:p w14:paraId="296D3D8B"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člen</w:t>
            </w:r>
          </w:p>
        </w:tc>
      </w:tr>
      <w:tr w:rsidR="00D83ECB" w:rsidRPr="0087628B" w14:paraId="6B329C3F" w14:textId="77777777" w:rsidTr="00A223DE">
        <w:tc>
          <w:tcPr>
            <w:tcW w:w="1666" w:type="pct"/>
            <w:shd w:val="clear" w:color="auto" w:fill="auto"/>
          </w:tcPr>
          <w:p w14:paraId="224BDA35"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Association Européenne des Conservatoires, Académies de Musique et Musikhochschulen (AEC)</w:t>
            </w:r>
          </w:p>
        </w:tc>
        <w:tc>
          <w:tcPr>
            <w:tcW w:w="1667" w:type="pct"/>
            <w:shd w:val="clear" w:color="auto" w:fill="auto"/>
          </w:tcPr>
          <w:p w14:paraId="52FEDB26"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Nizozemí</w:t>
            </w:r>
          </w:p>
        </w:tc>
        <w:tc>
          <w:tcPr>
            <w:tcW w:w="1667" w:type="pct"/>
            <w:shd w:val="clear" w:color="auto" w:fill="auto"/>
          </w:tcPr>
          <w:p w14:paraId="162A2DFA"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člen</w:t>
            </w:r>
          </w:p>
        </w:tc>
      </w:tr>
      <w:tr w:rsidR="00D83ECB" w:rsidRPr="0087628B" w14:paraId="6D84AA7C" w14:textId="77777777" w:rsidTr="00A223DE">
        <w:tc>
          <w:tcPr>
            <w:tcW w:w="1666" w:type="pct"/>
            <w:shd w:val="clear" w:color="auto" w:fill="auto"/>
          </w:tcPr>
          <w:p w14:paraId="0FA10138"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 xml:space="preserve">European League of </w:t>
            </w:r>
          </w:p>
          <w:p w14:paraId="2EB87D36"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Institutes of the Arts (ELIA)</w:t>
            </w:r>
          </w:p>
        </w:tc>
        <w:tc>
          <w:tcPr>
            <w:tcW w:w="1667" w:type="pct"/>
            <w:shd w:val="clear" w:color="auto" w:fill="auto"/>
          </w:tcPr>
          <w:p w14:paraId="76A85F79"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Nizozemí</w:t>
            </w:r>
          </w:p>
        </w:tc>
        <w:tc>
          <w:tcPr>
            <w:tcW w:w="1667" w:type="pct"/>
            <w:shd w:val="clear" w:color="auto" w:fill="auto"/>
          </w:tcPr>
          <w:p w14:paraId="3463A383"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člen</w:t>
            </w:r>
          </w:p>
        </w:tc>
      </w:tr>
      <w:tr w:rsidR="00D83ECB" w:rsidRPr="0087628B" w14:paraId="039B0F65" w14:textId="77777777" w:rsidTr="00A223DE">
        <w:tc>
          <w:tcPr>
            <w:tcW w:w="1666" w:type="pct"/>
            <w:shd w:val="clear" w:color="auto" w:fill="auto"/>
          </w:tcPr>
          <w:p w14:paraId="158D4558"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International Organisation of Scenographers, Theatre Architects and Technicians (OISTAT)</w:t>
            </w:r>
          </w:p>
        </w:tc>
        <w:tc>
          <w:tcPr>
            <w:tcW w:w="1667" w:type="pct"/>
            <w:shd w:val="clear" w:color="auto" w:fill="auto"/>
          </w:tcPr>
          <w:p w14:paraId="67AA02D4"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Tajwan</w:t>
            </w:r>
          </w:p>
        </w:tc>
        <w:tc>
          <w:tcPr>
            <w:tcW w:w="1667" w:type="pct"/>
            <w:shd w:val="clear" w:color="auto" w:fill="auto"/>
          </w:tcPr>
          <w:p w14:paraId="003B7242"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člen</w:t>
            </w:r>
          </w:p>
        </w:tc>
      </w:tr>
      <w:tr w:rsidR="00D83ECB" w:rsidRPr="0087628B" w14:paraId="28F61E22" w14:textId="77777777" w:rsidTr="00A223DE">
        <w:tc>
          <w:tcPr>
            <w:tcW w:w="1666" w:type="pct"/>
            <w:shd w:val="clear" w:color="auto" w:fill="auto"/>
          </w:tcPr>
          <w:p w14:paraId="6EAA38C2"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Bonner Biennale</w:t>
            </w:r>
          </w:p>
        </w:tc>
        <w:tc>
          <w:tcPr>
            <w:tcW w:w="1667" w:type="pct"/>
            <w:shd w:val="clear" w:color="auto" w:fill="auto"/>
          </w:tcPr>
          <w:p w14:paraId="135052FE"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Německo</w:t>
            </w:r>
          </w:p>
        </w:tc>
        <w:tc>
          <w:tcPr>
            <w:tcW w:w="1667" w:type="pct"/>
            <w:shd w:val="clear" w:color="auto" w:fill="auto"/>
          </w:tcPr>
          <w:p w14:paraId="0B8C85CF"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člen</w:t>
            </w:r>
          </w:p>
        </w:tc>
      </w:tr>
      <w:tr w:rsidR="00D83ECB" w:rsidRPr="0087628B" w14:paraId="64BC7BAC" w14:textId="77777777" w:rsidTr="00A223DE">
        <w:tc>
          <w:tcPr>
            <w:tcW w:w="1666" w:type="pct"/>
            <w:shd w:val="clear" w:color="auto" w:fill="auto"/>
          </w:tcPr>
          <w:p w14:paraId="04EEC038"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International Project Management Association (IPMA)</w:t>
            </w:r>
          </w:p>
        </w:tc>
        <w:tc>
          <w:tcPr>
            <w:tcW w:w="1667" w:type="pct"/>
            <w:shd w:val="clear" w:color="auto" w:fill="auto"/>
          </w:tcPr>
          <w:p w14:paraId="5650CADB"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Švýcarsko</w:t>
            </w:r>
          </w:p>
        </w:tc>
        <w:tc>
          <w:tcPr>
            <w:tcW w:w="1667" w:type="pct"/>
            <w:shd w:val="clear" w:color="auto" w:fill="auto"/>
          </w:tcPr>
          <w:p w14:paraId="74831B55"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člen</w:t>
            </w:r>
          </w:p>
        </w:tc>
      </w:tr>
      <w:tr w:rsidR="00D83ECB" w:rsidRPr="0087628B" w14:paraId="1426E109" w14:textId="77777777" w:rsidTr="00A223DE">
        <w:tc>
          <w:tcPr>
            <w:tcW w:w="1666" w:type="pct"/>
            <w:shd w:val="clear" w:color="auto" w:fill="auto"/>
          </w:tcPr>
          <w:p w14:paraId="2DE14FA0"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Mezinárodní PEN klub (International PEN)</w:t>
            </w:r>
          </w:p>
        </w:tc>
        <w:tc>
          <w:tcPr>
            <w:tcW w:w="1667" w:type="pct"/>
            <w:shd w:val="clear" w:color="auto" w:fill="auto"/>
          </w:tcPr>
          <w:p w14:paraId="37B8744F"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Velká Británie</w:t>
            </w:r>
          </w:p>
        </w:tc>
        <w:tc>
          <w:tcPr>
            <w:tcW w:w="1667" w:type="pct"/>
            <w:shd w:val="clear" w:color="auto" w:fill="auto"/>
          </w:tcPr>
          <w:p w14:paraId="3A52C39B"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člen</w:t>
            </w:r>
          </w:p>
        </w:tc>
      </w:tr>
      <w:tr w:rsidR="00D83ECB" w:rsidRPr="0087628B" w14:paraId="45A4FFFB" w14:textId="77777777" w:rsidTr="00A223DE">
        <w:tc>
          <w:tcPr>
            <w:tcW w:w="1666" w:type="pct"/>
            <w:shd w:val="clear" w:color="auto" w:fill="auto"/>
          </w:tcPr>
          <w:p w14:paraId="3293D3F0"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Europe: Union of Theatre Schools and Academies (E:UTSA)</w:t>
            </w:r>
          </w:p>
        </w:tc>
        <w:tc>
          <w:tcPr>
            <w:tcW w:w="1667" w:type="pct"/>
            <w:shd w:val="clear" w:color="auto" w:fill="auto"/>
          </w:tcPr>
          <w:p w14:paraId="6C366478"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Polsko</w:t>
            </w:r>
          </w:p>
        </w:tc>
        <w:tc>
          <w:tcPr>
            <w:tcW w:w="1667" w:type="pct"/>
            <w:shd w:val="clear" w:color="auto" w:fill="auto"/>
          </w:tcPr>
          <w:p w14:paraId="7DB937F7"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člen</w:t>
            </w:r>
          </w:p>
        </w:tc>
      </w:tr>
      <w:tr w:rsidR="00D83ECB" w:rsidRPr="0087628B" w14:paraId="7C12B02F" w14:textId="77777777" w:rsidTr="00A223DE">
        <w:tc>
          <w:tcPr>
            <w:tcW w:w="1666" w:type="pct"/>
            <w:shd w:val="clear" w:color="auto" w:fill="auto"/>
          </w:tcPr>
          <w:p w14:paraId="65FD26C2" w14:textId="77777777" w:rsidR="00D83ECB" w:rsidRPr="0087628B" w:rsidRDefault="00D83ECB" w:rsidP="00A223DE">
            <w:pPr>
              <w:rPr>
                <w:rFonts w:asciiTheme="minorHAnsi" w:hAnsiTheme="minorHAnsi" w:cstheme="minorHAnsi"/>
                <w:sz w:val="22"/>
                <w:szCs w:val="22"/>
              </w:rPr>
            </w:pPr>
            <w:r w:rsidRPr="0087628B">
              <w:rPr>
                <w:rFonts w:asciiTheme="minorHAnsi" w:eastAsia="Calibri" w:hAnsiTheme="minorHAnsi" w:cstheme="minorHAnsi"/>
                <w:kern w:val="2"/>
                <w:sz w:val="22"/>
                <w:szCs w:val="22"/>
              </w:rPr>
              <w:t>Royal Academy of Art Haag</w:t>
            </w:r>
          </w:p>
        </w:tc>
        <w:tc>
          <w:tcPr>
            <w:tcW w:w="1667" w:type="pct"/>
            <w:shd w:val="clear" w:color="auto" w:fill="auto"/>
          </w:tcPr>
          <w:p w14:paraId="3BC4D3DE"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Nizozemí</w:t>
            </w:r>
          </w:p>
        </w:tc>
        <w:tc>
          <w:tcPr>
            <w:tcW w:w="1667" w:type="pct"/>
            <w:shd w:val="clear" w:color="auto" w:fill="auto"/>
          </w:tcPr>
          <w:p w14:paraId="0900BB00" w14:textId="77777777" w:rsidR="00D83ECB" w:rsidRPr="0087628B" w:rsidRDefault="00D83ECB" w:rsidP="00A223DE">
            <w:pPr>
              <w:rPr>
                <w:rFonts w:asciiTheme="minorHAnsi" w:hAnsiTheme="minorHAnsi" w:cstheme="minorHAnsi"/>
                <w:sz w:val="22"/>
                <w:szCs w:val="22"/>
              </w:rPr>
            </w:pPr>
            <w:r w:rsidRPr="0087628B">
              <w:rPr>
                <w:rFonts w:asciiTheme="minorHAnsi" w:hAnsiTheme="minorHAnsi" w:cstheme="minorHAnsi"/>
                <w:sz w:val="22"/>
                <w:szCs w:val="22"/>
              </w:rPr>
              <w:t>memorandum o spolupráci</w:t>
            </w:r>
          </w:p>
        </w:tc>
      </w:tr>
    </w:tbl>
    <w:p w14:paraId="058965CC" w14:textId="77777777" w:rsidR="00D83ECB" w:rsidRPr="0087628B" w:rsidRDefault="00D83ECB" w:rsidP="00D83ECB">
      <w:pPr>
        <w:rPr>
          <w:rFonts w:asciiTheme="minorHAnsi" w:hAnsiTheme="minorHAnsi" w:cstheme="minorHAnsi"/>
          <w:sz w:val="22"/>
          <w:szCs w:val="22"/>
        </w:rPr>
      </w:pPr>
    </w:p>
    <w:p w14:paraId="09232ED3" w14:textId="77777777" w:rsidR="00D83ECB" w:rsidRPr="0087628B" w:rsidRDefault="00D83ECB" w:rsidP="0087628B">
      <w:pPr>
        <w:ind w:firstLine="708"/>
        <w:jc w:val="both"/>
        <w:rPr>
          <w:rFonts w:asciiTheme="minorHAnsi" w:hAnsiTheme="minorHAnsi" w:cstheme="minorHAnsi"/>
        </w:rPr>
      </w:pPr>
      <w:r w:rsidRPr="0087628B">
        <w:rPr>
          <w:rFonts w:asciiTheme="minorHAnsi" w:hAnsiTheme="minorHAnsi" w:cstheme="minorHAnsi"/>
        </w:rPr>
        <w:t xml:space="preserve">Kromě členství školy ve výše uvedených organizacích jsou jednotliví akademičtí pracovníci členy řady dalších institucí a organizací, např. Česká filmová a televizní akademie, Divadelní revue, Dramaterapeutická společnost ČR, NIPOS ARATMA Praha, Obec překladatelů, Obec spisovatelů, Teatrologická společnost aj. </w:t>
      </w:r>
    </w:p>
    <w:p w14:paraId="25C80296" w14:textId="77777777" w:rsidR="00D83ECB" w:rsidRPr="00CE6E61" w:rsidRDefault="00D83ECB" w:rsidP="00D83ECB">
      <w:pPr>
        <w:pageBreakBefore/>
        <w:shd w:val="clear" w:color="auto" w:fill="BFBFBF"/>
        <w:jc w:val="center"/>
        <w:rPr>
          <w:b/>
        </w:rPr>
      </w:pPr>
      <w:r w:rsidRPr="00CE6E61">
        <w:rPr>
          <w:b/>
        </w:rPr>
        <w:lastRenderedPageBreak/>
        <w:t>10b) NÁRODNÍ A MEZINÁRODNÍ OCENĚNÍ JAMU</w:t>
      </w:r>
    </w:p>
    <w:p w14:paraId="05180C3A" w14:textId="77777777" w:rsidR="00D83ECB" w:rsidRPr="00CE6E61" w:rsidRDefault="00D83ECB" w:rsidP="00D83ECB">
      <w:pPr>
        <w:rPr>
          <w:b/>
        </w:rPr>
      </w:pPr>
    </w:p>
    <w:p w14:paraId="0699CC34" w14:textId="77777777" w:rsidR="00D83ECB" w:rsidRPr="00CE6E61" w:rsidRDefault="00D83ECB" w:rsidP="00D83ECB">
      <w:pPr>
        <w:rPr>
          <w:b/>
        </w:rPr>
      </w:pPr>
    </w:p>
    <w:p w14:paraId="553B886C" w14:textId="77777777" w:rsidR="00D83ECB" w:rsidRPr="0069313F" w:rsidRDefault="00D83ECB" w:rsidP="00D83ECB">
      <w:pPr>
        <w:rPr>
          <w:rFonts w:asciiTheme="minorHAnsi" w:hAnsiTheme="minorHAnsi" w:cstheme="minorHAnsi"/>
        </w:rPr>
      </w:pPr>
      <w:r w:rsidRPr="0069313F">
        <w:rPr>
          <w:rFonts w:asciiTheme="minorHAnsi" w:hAnsiTheme="minorHAnsi" w:cstheme="minorHAnsi"/>
        </w:rPr>
        <w:t xml:space="preserve">Bez údajů  </w:t>
      </w:r>
    </w:p>
    <w:p w14:paraId="67ED68CB" w14:textId="77777777" w:rsidR="00D83ECB" w:rsidRPr="0026468E" w:rsidRDefault="00D83ECB" w:rsidP="00D83ECB"/>
    <w:p w14:paraId="19DA15E8" w14:textId="77777777" w:rsidR="00D83ECB" w:rsidRPr="0026468E" w:rsidRDefault="00D83ECB" w:rsidP="00D83ECB"/>
    <w:p w14:paraId="5E8716CF" w14:textId="77777777" w:rsidR="00D83ECB" w:rsidRPr="0087628B" w:rsidRDefault="00D83ECB" w:rsidP="00D83ECB">
      <w:pPr>
        <w:shd w:val="clear" w:color="auto" w:fill="BFBFBF"/>
        <w:jc w:val="center"/>
        <w:rPr>
          <w:rFonts w:asciiTheme="minorHAnsi" w:hAnsiTheme="minorHAnsi" w:cstheme="minorHAnsi"/>
          <w:b/>
        </w:rPr>
      </w:pPr>
      <w:r w:rsidRPr="0087628B">
        <w:rPr>
          <w:rFonts w:asciiTheme="minorHAnsi" w:hAnsiTheme="minorHAnsi" w:cstheme="minorHAnsi"/>
          <w:b/>
        </w:rPr>
        <w:t xml:space="preserve">10c) MEZINÁRODNÍ HODNOCENÍ JAMU </w:t>
      </w:r>
    </w:p>
    <w:p w14:paraId="7F82DF82" w14:textId="77777777" w:rsidR="00D83ECB" w:rsidRDefault="00D83ECB" w:rsidP="00D83ECB"/>
    <w:p w14:paraId="5AC57609" w14:textId="77777777" w:rsidR="00D83ECB" w:rsidRPr="0026468E" w:rsidRDefault="00D83ECB" w:rsidP="00D83ECB"/>
    <w:p w14:paraId="644E2231" w14:textId="77777777" w:rsidR="00D83ECB" w:rsidRPr="0087628B" w:rsidRDefault="00D83ECB" w:rsidP="0087628B">
      <w:pPr>
        <w:ind w:firstLine="708"/>
        <w:jc w:val="both"/>
        <w:rPr>
          <w:rFonts w:asciiTheme="minorHAnsi" w:hAnsiTheme="minorHAnsi" w:cstheme="minorHAnsi"/>
        </w:rPr>
      </w:pPr>
      <w:r w:rsidRPr="0087628B">
        <w:rPr>
          <w:rFonts w:asciiTheme="minorHAnsi" w:hAnsiTheme="minorHAnsi" w:cstheme="minorHAnsi"/>
        </w:rPr>
        <w:t>Mezinárodní hodnocení JAMU a jejích součástí (samostatné hodnocení HF JAMU a DF JAMU) proběhne začátkem března 2020. Výběrové řízení vyhrála agentura MusiQuE z Bruselu, která celý proces zaštítí. HF JAMU bude evaluovat agentura MusiQuE a DF agentura EQ-Arts. Celý rok 2019 se tedy především připravovala a zpracovávala agenturou požadovaná dokumentace. Jednalo se o sebehodnotící zprávu HF JAMU podle metodiky MusiQuE a přílohy sestávající převážně z vnitřních předpisů HF JAMU a JAMU.</w:t>
      </w:r>
    </w:p>
    <w:p w14:paraId="285455AA" w14:textId="77777777" w:rsidR="0087628B" w:rsidRPr="0087628B" w:rsidRDefault="0087628B" w:rsidP="0087628B">
      <w:pPr>
        <w:jc w:val="both"/>
        <w:rPr>
          <w:rFonts w:asciiTheme="minorHAnsi" w:hAnsiTheme="minorHAnsi" w:cstheme="minorHAnsi"/>
          <w:sz w:val="10"/>
          <w:szCs w:val="10"/>
        </w:rPr>
      </w:pPr>
    </w:p>
    <w:p w14:paraId="405BF6EE" w14:textId="2FB75C15" w:rsidR="00D83ECB" w:rsidRPr="0087628B" w:rsidRDefault="00D83ECB" w:rsidP="0087628B">
      <w:pPr>
        <w:ind w:firstLine="708"/>
        <w:jc w:val="both"/>
        <w:rPr>
          <w:rFonts w:asciiTheme="minorHAnsi" w:hAnsiTheme="minorHAnsi" w:cstheme="minorHAnsi"/>
        </w:rPr>
      </w:pPr>
      <w:r w:rsidRPr="0087628B">
        <w:rPr>
          <w:rFonts w:asciiTheme="minorHAnsi" w:hAnsiTheme="minorHAnsi" w:cstheme="minorHAnsi"/>
        </w:rPr>
        <w:t xml:space="preserve">Pracovní a metodické setkání pracovní skupiny pro přípravu sebehodnotící zprávy proběhlo v květnu 2019. Na schůzce si jednotliví členové týmu rozdělili tematické okruhy standardů podle svého pracovního zařazení a poté zpracovali příslušné dílčí části zprávy v českém jazyce. Po zkompletování textů proběhlo připomínkovací řízení na úrovni vedení fakulty a za účasti příslušných vedoucích pracovníků rektorátu. Výsledný text zprávy byl postoupen k nahlédnutí členům akademického senátu HF JAMU a vedoucím kateder. Poté byla zpráva přeložena do anglického jazyka externí překladatelskou firmou a odeslána agentuře MusiQuE. </w:t>
      </w:r>
    </w:p>
    <w:p w14:paraId="231CDF61" w14:textId="77777777" w:rsidR="00D83ECB" w:rsidRPr="0087628B" w:rsidRDefault="00D83ECB" w:rsidP="0087628B">
      <w:pPr>
        <w:jc w:val="both"/>
        <w:rPr>
          <w:rFonts w:asciiTheme="minorHAnsi" w:hAnsiTheme="minorHAnsi" w:cstheme="minorHAnsi"/>
        </w:rPr>
      </w:pPr>
    </w:p>
    <w:p w14:paraId="25B25AB1" w14:textId="77777777" w:rsidR="00D83ECB" w:rsidRPr="0026468E" w:rsidRDefault="00D83ECB" w:rsidP="00D83ECB">
      <w:pPr>
        <w:rPr>
          <w:color w:val="FF0000"/>
        </w:rPr>
      </w:pPr>
    </w:p>
    <w:p w14:paraId="464DF298" w14:textId="581BB49B" w:rsidR="00D83ECB" w:rsidRPr="0087628B" w:rsidRDefault="00D83ECB" w:rsidP="00D83ECB">
      <w:pPr>
        <w:pStyle w:val="ednadpis"/>
        <w:pageBreakBefore/>
        <w:shd w:val="pct25" w:color="auto" w:fill="auto"/>
        <w:tabs>
          <w:tab w:val="center" w:pos="4536"/>
        </w:tabs>
        <w:jc w:val="both"/>
        <w:rPr>
          <w:rFonts w:asciiTheme="minorHAnsi" w:hAnsiTheme="minorHAnsi" w:cstheme="minorHAnsi"/>
          <w:sz w:val="28"/>
          <w:szCs w:val="28"/>
        </w:rPr>
      </w:pPr>
      <w:r w:rsidRPr="0087628B">
        <w:rPr>
          <w:rFonts w:asciiTheme="minorHAnsi" w:hAnsiTheme="minorHAnsi" w:cstheme="minorHAnsi"/>
          <w:sz w:val="28"/>
          <w:szCs w:val="28"/>
        </w:rPr>
        <w:lastRenderedPageBreak/>
        <w:tab/>
      </w:r>
      <w:r w:rsidR="0087628B">
        <w:rPr>
          <w:rFonts w:asciiTheme="minorHAnsi" w:hAnsiTheme="minorHAnsi" w:cstheme="minorHAnsi"/>
          <w:sz w:val="28"/>
          <w:szCs w:val="28"/>
        </w:rPr>
        <w:t xml:space="preserve">11. </w:t>
      </w:r>
      <w:r w:rsidRPr="0087628B">
        <w:rPr>
          <w:rFonts w:asciiTheme="minorHAnsi" w:hAnsiTheme="minorHAnsi" w:cstheme="minorHAnsi"/>
          <w:sz w:val="28"/>
          <w:szCs w:val="28"/>
        </w:rPr>
        <w:t>TŘETÍ ROLE VYSOKÉ ŠKOLY</w:t>
      </w:r>
    </w:p>
    <w:p w14:paraId="37609732" w14:textId="77777777" w:rsidR="00D83ECB" w:rsidRPr="00CE6E61" w:rsidRDefault="00D83ECB" w:rsidP="00D83ECB">
      <w:pPr>
        <w:rPr>
          <w:highlight w:val="yellow"/>
        </w:rPr>
      </w:pPr>
    </w:p>
    <w:p w14:paraId="0F953B2C" w14:textId="77777777" w:rsidR="00D83ECB" w:rsidRPr="00CE6E61" w:rsidRDefault="00D83ECB" w:rsidP="00D83ECB">
      <w:pPr>
        <w:rPr>
          <w:highlight w:val="yellow"/>
        </w:rPr>
      </w:pPr>
    </w:p>
    <w:p w14:paraId="6B0BD0F0" w14:textId="77777777" w:rsidR="00D83ECB" w:rsidRPr="0087628B" w:rsidRDefault="00D83ECB" w:rsidP="00D83ECB">
      <w:pPr>
        <w:shd w:val="clear" w:color="auto" w:fill="BFBFBF"/>
        <w:jc w:val="center"/>
        <w:rPr>
          <w:rFonts w:asciiTheme="minorHAnsi" w:hAnsiTheme="minorHAnsi" w:cstheme="minorHAnsi"/>
          <w:b/>
        </w:rPr>
      </w:pPr>
      <w:r w:rsidRPr="0087628B">
        <w:rPr>
          <w:rFonts w:asciiTheme="minorHAnsi" w:hAnsiTheme="minorHAnsi" w:cstheme="minorHAnsi"/>
          <w:b/>
        </w:rPr>
        <w:t>11a) PŘENOS POZNATKŮ DO PRAXE</w:t>
      </w:r>
    </w:p>
    <w:p w14:paraId="6310DD0F" w14:textId="77777777" w:rsidR="0087628B" w:rsidRDefault="0087628B" w:rsidP="0087628B">
      <w:pPr>
        <w:jc w:val="both"/>
        <w:rPr>
          <w:rFonts w:asciiTheme="minorHAnsi" w:hAnsiTheme="minorHAnsi" w:cstheme="minorHAnsi"/>
        </w:rPr>
      </w:pPr>
    </w:p>
    <w:p w14:paraId="3F5B6BBE" w14:textId="142B7AC0" w:rsidR="00D83ECB" w:rsidRPr="0087628B" w:rsidRDefault="00D83ECB" w:rsidP="0087628B">
      <w:pPr>
        <w:ind w:firstLine="708"/>
        <w:jc w:val="both"/>
        <w:rPr>
          <w:rFonts w:asciiTheme="minorHAnsi" w:hAnsiTheme="minorHAnsi" w:cstheme="minorHAnsi"/>
        </w:rPr>
      </w:pPr>
      <w:r w:rsidRPr="0087628B">
        <w:rPr>
          <w:rFonts w:asciiTheme="minorHAnsi" w:hAnsiTheme="minorHAnsi" w:cstheme="minorHAnsi"/>
        </w:rPr>
        <w:t>Přenos poznatků do praxe se děje průběžně a souvisí se specifickou podobou umění a uměleckého vzdělávání. Poznatky (znalosti, vědomosti, dovednosti), které studenti získávají v průběhu vzdělávání na vysoké umělecké škole, jsou po jejich odchodu ze školy a nástupu do angažmá či do zaměstnání přenášeny do výkonu jejich profese; jsou např. aplikovány v umělecké tvorbě absolventů formou nových uměleckých postupů, kreativním rozvíjením tradice, proměnou tradičních přístupů atd. Takové přenášení poznatků do praxe není v absolutní většině případů exaktně měřitelné, protože jde o činnosti kreativní. Míru aplikace poznatků získaných v průběhu studia lze tak hodnotit např. na základě referování umělecké kritiky v médiích, na základě analýz v odborných periodikách. Podobné je to i v případě oborů exaktnějších než jsou čistě umělecké profese (např. oblast managementu, jevištních technologií).</w:t>
      </w:r>
    </w:p>
    <w:p w14:paraId="2BC9CC7A" w14:textId="77777777" w:rsidR="00D83ECB" w:rsidRPr="0087628B" w:rsidRDefault="00D83ECB" w:rsidP="0087628B">
      <w:pPr>
        <w:ind w:firstLine="708"/>
        <w:jc w:val="both"/>
        <w:rPr>
          <w:rFonts w:asciiTheme="minorHAnsi" w:hAnsiTheme="minorHAnsi" w:cstheme="minorHAnsi"/>
          <w:color w:val="000000" w:themeColor="text1"/>
        </w:rPr>
      </w:pPr>
      <w:r w:rsidRPr="0087628B">
        <w:rPr>
          <w:rFonts w:asciiTheme="minorHAnsi" w:hAnsiTheme="minorHAnsi" w:cstheme="minorHAnsi"/>
          <w:color w:val="000000" w:themeColor="text1"/>
        </w:rPr>
        <w:t xml:space="preserve">Existuje úzká komunikace mezi vedením DF JAMU a vedením města a kraje, a to především jako vzájemná výměna informací a koordinace některých aktivit. Tyto strategické úvahy probíhají většinou v napojení na ostatní brněnské vysoké školy, aby bylo dosaženo maximální synergie v této oblasti (město + kraj + vysoké školy). Takto koncipovaná spolupráce přináší uspokojivé výsledky. Přenos poznatků do praxe probíhá formou spolupráce fakulty na řadě uměleckých akcí, festivalů apod. v rámci města či kraje. K bezprostřednímu přenosu získaných studijních poznatků do praxe dochází v kontaktu s mnoha divadelními scénami, zejména při vstupu absolventů do profesionálního angažmá. Fakticky oblast funkce třetí role univerzity, stejně tak jako vlastní umělecká činnost zabezpečuje přenos poznatků do praxe. </w:t>
      </w:r>
    </w:p>
    <w:p w14:paraId="24C94496" w14:textId="77777777" w:rsidR="00D83ECB" w:rsidRPr="0087628B" w:rsidRDefault="00D83ECB" w:rsidP="0087628B">
      <w:pPr>
        <w:ind w:firstLine="708"/>
        <w:jc w:val="both"/>
        <w:rPr>
          <w:rFonts w:asciiTheme="minorHAnsi" w:hAnsiTheme="minorHAnsi" w:cstheme="minorHAnsi"/>
          <w:color w:val="000000" w:themeColor="text1"/>
        </w:rPr>
      </w:pPr>
      <w:r w:rsidRPr="0087628B">
        <w:rPr>
          <w:rFonts w:asciiTheme="minorHAnsi" w:hAnsiTheme="minorHAnsi" w:cstheme="minorHAnsi"/>
          <w:color w:val="000000" w:themeColor="text1"/>
        </w:rPr>
        <w:t>Přesun poznatků do praxe je vzhledem ke specifikům HF JAMU realizován veřejným šířením výsledků umělecké i vědecké tvůrčí činnosti, přičemž snahou HF JAMU je k nim zachovat veřejný a otevřený přístup široké veřejnosti, neboť tyto výsledky chápe jako všeobecný duchovní a kulturní statek. Jejich větší komercionalizace by naopak byla v rozporu se základní misí instituce a jejím posláním.</w:t>
      </w:r>
    </w:p>
    <w:p w14:paraId="5858FAD8" w14:textId="77777777" w:rsidR="00D83ECB" w:rsidRPr="0087628B" w:rsidRDefault="00D83ECB" w:rsidP="0069313F">
      <w:pPr>
        <w:ind w:firstLine="708"/>
        <w:jc w:val="both"/>
        <w:rPr>
          <w:rFonts w:asciiTheme="minorHAnsi" w:hAnsiTheme="minorHAnsi" w:cstheme="minorHAnsi"/>
          <w:color w:val="000000" w:themeColor="text1"/>
        </w:rPr>
      </w:pPr>
      <w:r w:rsidRPr="0087628B">
        <w:rPr>
          <w:rFonts w:asciiTheme="minorHAnsi" w:hAnsiTheme="minorHAnsi" w:cstheme="minorHAnsi"/>
          <w:color w:val="000000" w:themeColor="text1"/>
        </w:rPr>
        <w:t>Vzhledem ke specifikům HF JAMU představují paralelu k zakládání spin-off firem umělecké soubory našich absolventů či absolventi samostatně podnikající; přičemž hlavní strategií HF JAMU je snaha vychovávat takové umělecké osobnosti, které ve svých oborech budou vynikat a jejichž dovednosti se stanou i zdrojem jejich obživy.</w:t>
      </w:r>
    </w:p>
    <w:p w14:paraId="689C0DD4" w14:textId="77777777" w:rsidR="00D83ECB" w:rsidRPr="0087628B" w:rsidRDefault="00D83ECB" w:rsidP="0087628B">
      <w:pPr>
        <w:jc w:val="both"/>
        <w:rPr>
          <w:rFonts w:asciiTheme="minorHAnsi" w:hAnsiTheme="minorHAnsi" w:cstheme="minorHAnsi"/>
        </w:rPr>
      </w:pPr>
    </w:p>
    <w:p w14:paraId="45CB644B" w14:textId="77777777" w:rsidR="00D83ECB" w:rsidRPr="005D5E95" w:rsidRDefault="00D83ECB" w:rsidP="00D83ECB">
      <w:pPr>
        <w:rPr>
          <w:highlight w:val="yellow"/>
        </w:rPr>
      </w:pPr>
    </w:p>
    <w:p w14:paraId="26D368C4" w14:textId="77777777" w:rsidR="00D83ECB" w:rsidRPr="0087628B" w:rsidRDefault="00D83ECB" w:rsidP="00D83ECB">
      <w:pPr>
        <w:shd w:val="clear" w:color="auto" w:fill="BFBFBF"/>
        <w:jc w:val="center"/>
        <w:rPr>
          <w:rFonts w:asciiTheme="minorHAnsi" w:hAnsiTheme="minorHAnsi" w:cstheme="minorHAnsi"/>
          <w:b/>
        </w:rPr>
      </w:pPr>
      <w:r w:rsidRPr="0087628B">
        <w:rPr>
          <w:rFonts w:asciiTheme="minorHAnsi" w:hAnsiTheme="minorHAnsi" w:cstheme="minorHAnsi"/>
          <w:b/>
        </w:rPr>
        <w:t>11b) PŮSOBENÍ V REGIONU</w:t>
      </w:r>
    </w:p>
    <w:p w14:paraId="3802A5AC" w14:textId="77777777" w:rsidR="0087628B" w:rsidRDefault="0087628B" w:rsidP="00D83EC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jc w:val="both"/>
        <w:rPr>
          <w:rFonts w:eastAsia="MS Mincho"/>
          <w:bCs/>
        </w:rPr>
      </w:pPr>
    </w:p>
    <w:p w14:paraId="416DCF98" w14:textId="22A994E3" w:rsidR="00D83ECB" w:rsidRPr="0087628B" w:rsidRDefault="00D83ECB" w:rsidP="0087628B">
      <w:pPr>
        <w:ind w:firstLine="708"/>
        <w:jc w:val="both"/>
        <w:rPr>
          <w:rFonts w:asciiTheme="minorHAnsi" w:eastAsia="MS Mincho" w:hAnsiTheme="minorHAnsi" w:cstheme="minorHAnsi"/>
        </w:rPr>
      </w:pPr>
      <w:r w:rsidRPr="0087628B">
        <w:rPr>
          <w:rFonts w:asciiTheme="minorHAnsi" w:eastAsia="MS Mincho" w:hAnsiTheme="minorHAnsi" w:cstheme="minorHAnsi"/>
        </w:rPr>
        <w:t>Pokud jde o působení JAMU v regionu Jihomoravského kraje či Moravy, lze ho definovat v několika úrovních: mezinárodní a celostátní akce (především festivaly, semináře, koncerty, divadelní představení), které výrazně přispívají ke zkvalitnění kulturní a odborné nabídky v regionu; přímá spolupráce na akcích konaných v rámci Brna a Jihomoravského kraje (Mezinárodní festival SETKÁNÍ/ENCOUNTER, festival Divadelní svět, Mezinárodní so</w:t>
      </w:r>
      <w:r w:rsidR="0069313F">
        <w:rPr>
          <w:rFonts w:asciiTheme="minorHAnsi" w:eastAsia="MS Mincho" w:hAnsiTheme="minorHAnsi" w:cstheme="minorHAnsi"/>
        </w:rPr>
        <w:t>utěž  Leoše Janáčka v Brně aj.),</w:t>
      </w:r>
      <w:r w:rsidRPr="0087628B">
        <w:rPr>
          <w:rFonts w:asciiTheme="minorHAnsi" w:eastAsia="MS Mincho" w:hAnsiTheme="minorHAnsi" w:cstheme="minorHAnsi"/>
        </w:rPr>
        <w:t xml:space="preserve"> </w:t>
      </w:r>
      <w:r w:rsidRPr="0087628B">
        <w:rPr>
          <w:rFonts w:asciiTheme="minorHAnsi" w:eastAsia="MS Mincho" w:hAnsiTheme="minorHAnsi" w:cstheme="minorHAnsi"/>
          <w:lang w:eastAsia="en-US"/>
        </w:rPr>
        <w:t>organizace řady veřejných koncertů a divadelních představení, rozsáhlá publikační činnost realizovaná na principu open access, organizace přednášek Univerzity třetího věku na obou fakultách.</w:t>
      </w:r>
    </w:p>
    <w:p w14:paraId="2CC1D988" w14:textId="77777777" w:rsidR="00D83ECB" w:rsidRPr="0087628B" w:rsidRDefault="00D83ECB" w:rsidP="0087628B">
      <w:pPr>
        <w:ind w:firstLine="708"/>
        <w:jc w:val="both"/>
        <w:rPr>
          <w:rFonts w:asciiTheme="minorHAnsi" w:eastAsia="MS Mincho" w:hAnsiTheme="minorHAnsi" w:cstheme="minorHAnsi"/>
        </w:rPr>
      </w:pPr>
      <w:r w:rsidRPr="0087628B">
        <w:rPr>
          <w:rFonts w:asciiTheme="minorHAnsi" w:eastAsia="MS Mincho" w:hAnsiTheme="minorHAnsi" w:cstheme="minorHAnsi"/>
        </w:rPr>
        <w:lastRenderedPageBreak/>
        <w:t>Existuje úzká komunikace mezi vedením JAMU a vedením města a kraje, a to především jako vzájemná výměna informací a koordinace některých aktivit. Tyto strategické úvahy probíhají většinou v napojení na ostatní brněnské vysoké školy, aby bylo dosaženo maximální synergie v této oblasti (město + kraj + vysoké školy). Takto koncipovaná spolupráce přináší uspokojivé výsledky.</w:t>
      </w:r>
    </w:p>
    <w:p w14:paraId="23C2FA12" w14:textId="77777777" w:rsidR="00D83ECB" w:rsidRPr="009535D6" w:rsidRDefault="00D83ECB" w:rsidP="00D83EC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jc w:val="both"/>
        <w:rPr>
          <w:rFonts w:eastAsia="MS Mincho"/>
          <w:bCs/>
          <w:color w:val="00B050"/>
        </w:rPr>
      </w:pPr>
    </w:p>
    <w:p w14:paraId="0A0038D8" w14:textId="77777777" w:rsidR="00D83ECB" w:rsidRPr="0087628B" w:rsidRDefault="00D83ECB" w:rsidP="00D83ECB">
      <w:pPr>
        <w:shd w:val="clear" w:color="auto" w:fill="BFBFBF"/>
        <w:jc w:val="center"/>
        <w:rPr>
          <w:rFonts w:asciiTheme="minorHAnsi" w:hAnsiTheme="minorHAnsi" w:cstheme="minorHAnsi"/>
          <w:b/>
        </w:rPr>
      </w:pPr>
      <w:r w:rsidRPr="0087628B">
        <w:rPr>
          <w:rFonts w:asciiTheme="minorHAnsi" w:hAnsiTheme="minorHAnsi" w:cstheme="minorHAnsi"/>
          <w:b/>
        </w:rPr>
        <w:t>11c) NADREGIONÁLNÍ PŮSOBENÍ A VÝZNAM</w:t>
      </w:r>
    </w:p>
    <w:p w14:paraId="5A6B6E15" w14:textId="77777777" w:rsidR="0087628B" w:rsidRDefault="0087628B" w:rsidP="0087628B">
      <w:pPr>
        <w:jc w:val="both"/>
        <w:rPr>
          <w:rFonts w:asciiTheme="minorHAnsi" w:eastAsia="MS Mincho" w:hAnsiTheme="minorHAnsi" w:cstheme="minorHAnsi"/>
        </w:rPr>
      </w:pPr>
    </w:p>
    <w:p w14:paraId="459161B4" w14:textId="08345347" w:rsidR="00D83ECB" w:rsidRPr="0087628B" w:rsidRDefault="00D83ECB" w:rsidP="0087628B">
      <w:pPr>
        <w:ind w:firstLine="708"/>
        <w:jc w:val="both"/>
        <w:rPr>
          <w:rFonts w:asciiTheme="minorHAnsi" w:eastAsia="MS Mincho" w:hAnsiTheme="minorHAnsi" w:cstheme="minorHAnsi"/>
        </w:rPr>
      </w:pPr>
      <w:r w:rsidRPr="0087628B">
        <w:rPr>
          <w:rFonts w:asciiTheme="minorHAnsi" w:eastAsia="MS Mincho" w:hAnsiTheme="minorHAnsi" w:cstheme="minorHAnsi"/>
        </w:rPr>
        <w:t xml:space="preserve">JAMU je školou s celostátním dosahem působení a s přesahem mezinárodním, a to jak v oblasti studentů, kteří na JAMU studují (studenti z celé ČR + zahraniční studenti různé provenience), tak v oblasti spolupráce, kontaktů, kooperací atd. Tak jako na JAMU studují studenti z celé ČR a ze zahraničí, stejně tak odcházejí posléze absolventi školy za svým profesním uplatněním do celé ČR i do zahraničí. </w:t>
      </w:r>
    </w:p>
    <w:p w14:paraId="755E08CF" w14:textId="77777777" w:rsidR="00D83ECB" w:rsidRPr="0087628B" w:rsidRDefault="00D83ECB" w:rsidP="0087628B">
      <w:pPr>
        <w:ind w:firstLine="708"/>
        <w:jc w:val="both"/>
        <w:rPr>
          <w:rFonts w:asciiTheme="minorHAnsi" w:eastAsia="MS Mincho" w:hAnsiTheme="minorHAnsi" w:cstheme="minorHAnsi"/>
        </w:rPr>
      </w:pPr>
      <w:r w:rsidRPr="0087628B">
        <w:rPr>
          <w:rFonts w:asciiTheme="minorHAnsi" w:eastAsia="MS Mincho" w:hAnsiTheme="minorHAnsi" w:cstheme="minorHAnsi"/>
        </w:rPr>
        <w:t>Nadregionální působení JAMU je doloženo mj. v kapitolách 7 (Internacionalizace) a 8 (Výzkumná, vývojová, umělecká a další tvůrčí činnost).</w:t>
      </w:r>
    </w:p>
    <w:p w14:paraId="4B0781B8" w14:textId="77777777" w:rsidR="00D83ECB" w:rsidRPr="0087628B" w:rsidRDefault="00D83ECB" w:rsidP="0087628B">
      <w:pPr>
        <w:jc w:val="both"/>
        <w:rPr>
          <w:rFonts w:asciiTheme="minorHAnsi" w:hAnsiTheme="minorHAnsi" w:cstheme="minorHAnsi"/>
        </w:rPr>
      </w:pPr>
    </w:p>
    <w:p w14:paraId="1E29D413" w14:textId="6C796569" w:rsidR="00342043" w:rsidRPr="00AB3186" w:rsidRDefault="00342043" w:rsidP="0087628B">
      <w:pPr>
        <w:ind w:left="851"/>
        <w:jc w:val="both"/>
        <w:rPr>
          <w:rFonts w:asciiTheme="minorHAnsi" w:hAnsiTheme="minorHAnsi" w:cstheme="minorHAnsi"/>
        </w:rPr>
      </w:pPr>
    </w:p>
    <w:sectPr w:rsidR="00342043" w:rsidRPr="00AB3186" w:rsidSect="0032569D">
      <w:type w:val="continuous"/>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A750F" w14:textId="77777777" w:rsidR="00151D54" w:rsidRDefault="00151D54">
      <w:r>
        <w:separator/>
      </w:r>
    </w:p>
  </w:endnote>
  <w:endnote w:type="continuationSeparator" w:id="0">
    <w:p w14:paraId="6CF7DDC5" w14:textId="77777777" w:rsidR="00151D54" w:rsidRDefault="00151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w:panose1 w:val="00000000000000000000"/>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narrow'">
    <w:altName w:val="Times New Roman"/>
    <w:charset w:val="00"/>
    <w:family w:val="auto"/>
    <w:pitch w:val="default"/>
  </w:font>
  <w:font w:name="Noto Sans Symbol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B508B" w14:textId="77777777" w:rsidR="00151D54" w:rsidRDefault="00151D54" w:rsidP="005260BD">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18</w:t>
    </w:r>
    <w:r>
      <w:rPr>
        <w:rStyle w:val="slostrnky"/>
      </w:rPr>
      <w:fldChar w:fldCharType="end"/>
    </w:r>
  </w:p>
  <w:p w14:paraId="3B8DD8A3" w14:textId="77777777" w:rsidR="00151D54" w:rsidRDefault="00151D54">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9AC06" w14:textId="53CEF1DF" w:rsidR="00151D54" w:rsidRPr="007F468B" w:rsidRDefault="00151D54" w:rsidP="005260BD">
    <w:pPr>
      <w:pStyle w:val="Zpat"/>
      <w:framePr w:wrap="around" w:vAnchor="text" w:hAnchor="margin" w:xAlign="center" w:y="1"/>
      <w:rPr>
        <w:rStyle w:val="slostrnky"/>
        <w:rFonts w:ascii="Calibri" w:hAnsi="Calibri"/>
      </w:rPr>
    </w:pPr>
    <w:r w:rsidRPr="007F468B">
      <w:rPr>
        <w:rStyle w:val="slostrnky"/>
        <w:rFonts w:ascii="Calibri" w:hAnsi="Calibri"/>
      </w:rPr>
      <w:fldChar w:fldCharType="begin"/>
    </w:r>
    <w:r w:rsidRPr="007F468B">
      <w:rPr>
        <w:rStyle w:val="slostrnky"/>
        <w:rFonts w:ascii="Calibri" w:hAnsi="Calibri"/>
      </w:rPr>
      <w:instrText xml:space="preserve">PAGE  </w:instrText>
    </w:r>
    <w:r w:rsidRPr="007F468B">
      <w:rPr>
        <w:rStyle w:val="slostrnky"/>
        <w:rFonts w:ascii="Calibri" w:hAnsi="Calibri"/>
      </w:rPr>
      <w:fldChar w:fldCharType="separate"/>
    </w:r>
    <w:r w:rsidR="00577EBD">
      <w:rPr>
        <w:rStyle w:val="slostrnky"/>
        <w:rFonts w:ascii="Calibri" w:hAnsi="Calibri"/>
        <w:noProof/>
      </w:rPr>
      <w:t>8</w:t>
    </w:r>
    <w:r w:rsidRPr="007F468B">
      <w:rPr>
        <w:rStyle w:val="slostrnky"/>
        <w:rFonts w:ascii="Calibri" w:hAnsi="Calibri"/>
      </w:rPr>
      <w:fldChar w:fldCharType="end"/>
    </w:r>
  </w:p>
  <w:p w14:paraId="2B291A74" w14:textId="77777777" w:rsidR="00151D54" w:rsidRDefault="00151D54">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9D80E" w14:textId="77777777" w:rsidR="00151D54" w:rsidRDefault="00151D54" w:rsidP="005260BD">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18</w:t>
    </w:r>
    <w:r>
      <w:rPr>
        <w:rStyle w:val="slostrnky"/>
      </w:rPr>
      <w:fldChar w:fldCharType="end"/>
    </w:r>
  </w:p>
  <w:p w14:paraId="656256FE" w14:textId="77777777" w:rsidR="00151D54" w:rsidRDefault="00151D54">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4730A" w14:textId="095CD631" w:rsidR="00151D54" w:rsidRPr="007F468B" w:rsidRDefault="00151D54" w:rsidP="005260BD">
    <w:pPr>
      <w:pStyle w:val="Zpat"/>
      <w:framePr w:wrap="around" w:vAnchor="text" w:hAnchor="margin" w:xAlign="center" w:y="1"/>
      <w:rPr>
        <w:rStyle w:val="slostrnky"/>
        <w:rFonts w:ascii="Calibri" w:hAnsi="Calibri"/>
      </w:rPr>
    </w:pPr>
    <w:r w:rsidRPr="007F468B">
      <w:rPr>
        <w:rStyle w:val="slostrnky"/>
        <w:rFonts w:ascii="Calibri" w:hAnsi="Calibri"/>
      </w:rPr>
      <w:fldChar w:fldCharType="begin"/>
    </w:r>
    <w:r w:rsidRPr="007F468B">
      <w:rPr>
        <w:rStyle w:val="slostrnky"/>
        <w:rFonts w:ascii="Calibri" w:hAnsi="Calibri"/>
      </w:rPr>
      <w:instrText xml:space="preserve">PAGE  </w:instrText>
    </w:r>
    <w:r w:rsidRPr="007F468B">
      <w:rPr>
        <w:rStyle w:val="slostrnky"/>
        <w:rFonts w:ascii="Calibri" w:hAnsi="Calibri"/>
      </w:rPr>
      <w:fldChar w:fldCharType="separate"/>
    </w:r>
    <w:r w:rsidR="00577EBD">
      <w:rPr>
        <w:rStyle w:val="slostrnky"/>
        <w:rFonts w:ascii="Calibri" w:hAnsi="Calibri"/>
        <w:noProof/>
      </w:rPr>
      <w:t>14</w:t>
    </w:r>
    <w:r w:rsidRPr="007F468B">
      <w:rPr>
        <w:rStyle w:val="slostrnky"/>
        <w:rFonts w:ascii="Calibri" w:hAnsi="Calibri"/>
      </w:rPr>
      <w:fldChar w:fldCharType="end"/>
    </w:r>
  </w:p>
  <w:p w14:paraId="04AE244C" w14:textId="77777777" w:rsidR="00151D54" w:rsidRDefault="00151D54">
    <w:pPr>
      <w:pStyle w:val="Zpa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8F940" w14:textId="77777777" w:rsidR="00151D54" w:rsidRDefault="00151D54" w:rsidP="00D72C84">
    <w:pPr>
      <w:pStyle w:val="Zpat"/>
      <w:framePr w:wrap="around" w:vAnchor="text" w:hAnchor="margin" w:xAlign="outside"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681EE08B" w14:textId="77777777" w:rsidR="00151D54" w:rsidRDefault="00151D54" w:rsidP="00D72C84">
    <w:pPr>
      <w:pStyle w:val="Zpat"/>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49407" w14:textId="169B9014" w:rsidR="00151D54" w:rsidRDefault="00151D54" w:rsidP="00D72C84">
    <w:pPr>
      <w:pStyle w:val="Zpat"/>
      <w:framePr w:wrap="around" w:vAnchor="text" w:hAnchor="margin" w:xAlign="outside" w:y="1"/>
      <w:rPr>
        <w:rStyle w:val="slostrnky"/>
      </w:rPr>
    </w:pPr>
    <w:r>
      <w:rPr>
        <w:rStyle w:val="slostrnky"/>
      </w:rPr>
      <w:fldChar w:fldCharType="begin"/>
    </w:r>
    <w:r>
      <w:rPr>
        <w:rStyle w:val="slostrnky"/>
      </w:rPr>
      <w:instrText xml:space="preserve">PAGE  </w:instrText>
    </w:r>
    <w:r>
      <w:rPr>
        <w:rStyle w:val="slostrnky"/>
      </w:rPr>
      <w:fldChar w:fldCharType="separate"/>
    </w:r>
    <w:r w:rsidR="00577EBD">
      <w:rPr>
        <w:rStyle w:val="slostrnky"/>
        <w:noProof/>
      </w:rPr>
      <w:t>22</w:t>
    </w:r>
    <w:r>
      <w:rPr>
        <w:rStyle w:val="slostrnky"/>
      </w:rPr>
      <w:fldChar w:fldCharType="end"/>
    </w:r>
  </w:p>
  <w:p w14:paraId="476F830B" w14:textId="77777777" w:rsidR="00151D54" w:rsidRDefault="00151D54" w:rsidP="00D72C84">
    <w:pPr>
      <w:pStyle w:val="Zpat"/>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2B437" w14:textId="77777777" w:rsidR="00151D54" w:rsidRDefault="00151D54">
      <w:r>
        <w:separator/>
      </w:r>
    </w:p>
  </w:footnote>
  <w:footnote w:type="continuationSeparator" w:id="0">
    <w:p w14:paraId="00A8E437" w14:textId="77777777" w:rsidR="00151D54" w:rsidRDefault="00151D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E5F483EC"/>
    <w:lvl w:ilvl="0">
      <w:start w:val="1"/>
      <w:numFmt w:val="bullet"/>
      <w:pStyle w:val="Seznamsodrkami2"/>
      <w:lvlText w:val=""/>
      <w:lvlJc w:val="left"/>
      <w:pPr>
        <w:tabs>
          <w:tab w:val="num" w:pos="643"/>
        </w:tabs>
        <w:ind w:left="643" w:hanging="360"/>
      </w:pPr>
      <w:rPr>
        <w:rFonts w:ascii="Symbol" w:hAnsi="Symbol" w:hint="default"/>
      </w:rPr>
    </w:lvl>
  </w:abstractNum>
  <w:abstractNum w:abstractNumId="1" w15:restartNumberingAfterBreak="0">
    <w:nsid w:val="01C04DCC"/>
    <w:multiLevelType w:val="hybridMultilevel"/>
    <w:tmpl w:val="B4723186"/>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1DD342A"/>
    <w:multiLevelType w:val="hybridMultilevel"/>
    <w:tmpl w:val="C2D02842"/>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48B65A5"/>
    <w:multiLevelType w:val="hybridMultilevel"/>
    <w:tmpl w:val="532C3A46"/>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BB473D"/>
    <w:multiLevelType w:val="hybridMultilevel"/>
    <w:tmpl w:val="6B40F9A6"/>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DE41401"/>
    <w:multiLevelType w:val="hybridMultilevel"/>
    <w:tmpl w:val="E5245342"/>
    <w:name w:val="WW8Num33"/>
    <w:lvl w:ilvl="0" w:tplc="0405000D">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6" w15:restartNumberingAfterBreak="0">
    <w:nsid w:val="0DF92FA6"/>
    <w:multiLevelType w:val="hybridMultilevel"/>
    <w:tmpl w:val="25D23FB4"/>
    <w:lvl w:ilvl="0" w:tplc="493A99C8">
      <w:numFmt w:val="bullet"/>
      <w:lvlText w:val="-"/>
      <w:lvlJc w:val="left"/>
      <w:pPr>
        <w:ind w:left="1080" w:hanging="360"/>
      </w:pPr>
      <w:rPr>
        <w:rFonts w:ascii="Times New Roman" w:eastAsia="Arial Unicode MS" w:hAnsi="Times New Roman"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7" w15:restartNumberingAfterBreak="0">
    <w:nsid w:val="0E592555"/>
    <w:multiLevelType w:val="singleLevel"/>
    <w:tmpl w:val="0405000F"/>
    <w:lvl w:ilvl="0">
      <w:start w:val="1"/>
      <w:numFmt w:val="decimal"/>
      <w:pStyle w:val="zt-3odrka"/>
      <w:lvlText w:val="%1."/>
      <w:lvlJc w:val="left"/>
      <w:pPr>
        <w:tabs>
          <w:tab w:val="num" w:pos="360"/>
        </w:tabs>
        <w:ind w:left="360" w:hanging="360"/>
      </w:pPr>
    </w:lvl>
  </w:abstractNum>
  <w:abstractNum w:abstractNumId="8" w15:restartNumberingAfterBreak="0">
    <w:nsid w:val="0E8D6161"/>
    <w:multiLevelType w:val="hybridMultilevel"/>
    <w:tmpl w:val="48708122"/>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0FB37E3C"/>
    <w:multiLevelType w:val="hybridMultilevel"/>
    <w:tmpl w:val="2FB81316"/>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00E107B"/>
    <w:multiLevelType w:val="hybridMultilevel"/>
    <w:tmpl w:val="CDB4F564"/>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74907B0"/>
    <w:multiLevelType w:val="singleLevel"/>
    <w:tmpl w:val="38FC8C70"/>
    <w:lvl w:ilvl="0">
      <w:start w:val="1"/>
      <w:numFmt w:val="bullet"/>
      <w:pStyle w:val="odrky"/>
      <w:lvlText w:val=""/>
      <w:lvlJc w:val="left"/>
      <w:pPr>
        <w:tabs>
          <w:tab w:val="num" w:pos="360"/>
        </w:tabs>
        <w:ind w:left="0" w:firstLine="0"/>
      </w:pPr>
      <w:rPr>
        <w:rFonts w:ascii="Wingdings" w:hAnsi="Wingdings" w:hint="default"/>
      </w:rPr>
    </w:lvl>
  </w:abstractNum>
  <w:abstractNum w:abstractNumId="12" w15:restartNumberingAfterBreak="0">
    <w:nsid w:val="18BC1D48"/>
    <w:multiLevelType w:val="hybridMultilevel"/>
    <w:tmpl w:val="299E1AE4"/>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97F4349"/>
    <w:multiLevelType w:val="hybridMultilevel"/>
    <w:tmpl w:val="0752238C"/>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D8B0EE1"/>
    <w:multiLevelType w:val="hybridMultilevel"/>
    <w:tmpl w:val="E73A3A8C"/>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1F6D4435"/>
    <w:multiLevelType w:val="hybridMultilevel"/>
    <w:tmpl w:val="BC8E2B20"/>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38A2836"/>
    <w:multiLevelType w:val="hybridMultilevel"/>
    <w:tmpl w:val="BC8A68C6"/>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FF74060"/>
    <w:multiLevelType w:val="hybridMultilevel"/>
    <w:tmpl w:val="BD8C2BC6"/>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111244C"/>
    <w:multiLevelType w:val="hybridMultilevel"/>
    <w:tmpl w:val="5EE4B486"/>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1444AFB"/>
    <w:multiLevelType w:val="hybridMultilevel"/>
    <w:tmpl w:val="7B5288BC"/>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15A1683"/>
    <w:multiLevelType w:val="hybridMultilevel"/>
    <w:tmpl w:val="9296FF80"/>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7712A63"/>
    <w:multiLevelType w:val="hybridMultilevel"/>
    <w:tmpl w:val="B53C5AFE"/>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8B96351"/>
    <w:multiLevelType w:val="hybridMultilevel"/>
    <w:tmpl w:val="D7BE2AE8"/>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9510FF7"/>
    <w:multiLevelType w:val="hybridMultilevel"/>
    <w:tmpl w:val="74AE9BAA"/>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B4F740E"/>
    <w:multiLevelType w:val="multilevel"/>
    <w:tmpl w:val="40521678"/>
    <w:lvl w:ilvl="0">
      <w:numFmt w:val="bullet"/>
      <w:lvlText w:val="-"/>
      <w:lvlJc w:val="left"/>
      <w:pPr>
        <w:ind w:left="432" w:hanging="432"/>
      </w:pPr>
      <w:rPr>
        <w:rFonts w:ascii="Calibri" w:eastAsiaTheme="minorEastAsia" w:hAnsi="Calibri" w:cs="Calibri" w:hint="default"/>
        <w:color w:val="auto"/>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DB91CE4"/>
    <w:multiLevelType w:val="hybridMultilevel"/>
    <w:tmpl w:val="3676C76A"/>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E5621FD"/>
    <w:multiLevelType w:val="hybridMultilevel"/>
    <w:tmpl w:val="5D34ED82"/>
    <w:lvl w:ilvl="0" w:tplc="04050001">
      <w:start w:val="1"/>
      <w:numFmt w:val="bullet"/>
      <w:pStyle w:val="Seznamsodrkami1"/>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C64A53"/>
    <w:multiLevelType w:val="hybridMultilevel"/>
    <w:tmpl w:val="3CB07760"/>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5230021"/>
    <w:multiLevelType w:val="hybridMultilevel"/>
    <w:tmpl w:val="5ED8F1FE"/>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68E7C02"/>
    <w:multiLevelType w:val="hybridMultilevel"/>
    <w:tmpl w:val="6144DF2A"/>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4960214D"/>
    <w:multiLevelType w:val="hybridMultilevel"/>
    <w:tmpl w:val="7724FC72"/>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8433FEF"/>
    <w:multiLevelType w:val="hybridMultilevel"/>
    <w:tmpl w:val="E63AD582"/>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B5A63C2"/>
    <w:multiLevelType w:val="multilevel"/>
    <w:tmpl w:val="1A7087CE"/>
    <w:lvl w:ilvl="0">
      <w:start w:val="1"/>
      <w:numFmt w:val="decimal"/>
      <w:pStyle w:val="Nadpis1"/>
      <w:lvlText w:val="%1"/>
      <w:lvlJc w:val="left"/>
      <w:pPr>
        <w:ind w:left="432" w:hanging="432"/>
      </w:pPr>
      <w:rPr>
        <w:color w:val="auto"/>
      </w:r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3" w15:restartNumberingAfterBreak="0">
    <w:nsid w:val="5E8A0F64"/>
    <w:multiLevelType w:val="hybridMultilevel"/>
    <w:tmpl w:val="4CF0E768"/>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2F5163A"/>
    <w:multiLevelType w:val="hybridMultilevel"/>
    <w:tmpl w:val="C6BE1A46"/>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49A2938"/>
    <w:multiLevelType w:val="hybridMultilevel"/>
    <w:tmpl w:val="E418F9D6"/>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93A308C"/>
    <w:multiLevelType w:val="hybridMultilevel"/>
    <w:tmpl w:val="B4D84FA0"/>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98E386C"/>
    <w:multiLevelType w:val="hybridMultilevel"/>
    <w:tmpl w:val="A5D8D980"/>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E12788B"/>
    <w:multiLevelType w:val="hybridMultilevel"/>
    <w:tmpl w:val="87BCAB48"/>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6DC3561"/>
    <w:multiLevelType w:val="hybridMultilevel"/>
    <w:tmpl w:val="0828673E"/>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9DA7CE1"/>
    <w:multiLevelType w:val="hybridMultilevel"/>
    <w:tmpl w:val="43964E92"/>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FBA687B"/>
    <w:multiLevelType w:val="hybridMultilevel"/>
    <w:tmpl w:val="F5CC48AC"/>
    <w:lvl w:ilvl="0" w:tplc="7FE01CD6">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7FC44BF7"/>
    <w:multiLevelType w:val="hybridMultilevel"/>
    <w:tmpl w:val="2BBAF0B2"/>
    <w:lvl w:ilvl="0" w:tplc="7FE01CD6">
      <w:numFmt w:val="bullet"/>
      <w:lvlText w:val="-"/>
      <w:lvlJc w:val="left"/>
      <w:pPr>
        <w:ind w:left="720" w:hanging="360"/>
      </w:pPr>
      <w:rPr>
        <w:rFonts w:ascii="Calibri" w:eastAsiaTheme="minorEastAsia" w:hAnsi="Calibri" w:cs="Calibri" w:hint="default"/>
      </w:rPr>
    </w:lvl>
    <w:lvl w:ilvl="1" w:tplc="5DBA0D0C">
      <w:numFmt w:val="bullet"/>
      <w:lvlText w:val="•"/>
      <w:lvlJc w:val="left"/>
      <w:pPr>
        <w:ind w:left="1440" w:hanging="360"/>
      </w:pPr>
      <w:rPr>
        <w:rFonts w:ascii="Calibri" w:eastAsia="Calibri" w:hAnsi="Calibri" w:cs="Calibri" w:hint="default"/>
        <w:i/>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2"/>
  </w:num>
  <w:num w:numId="2">
    <w:abstractNumId w:val="42"/>
  </w:num>
  <w:num w:numId="3">
    <w:abstractNumId w:val="4"/>
  </w:num>
  <w:num w:numId="4">
    <w:abstractNumId w:val="25"/>
  </w:num>
  <w:num w:numId="5">
    <w:abstractNumId w:val="41"/>
  </w:num>
  <w:num w:numId="6">
    <w:abstractNumId w:val="24"/>
  </w:num>
  <w:num w:numId="7">
    <w:abstractNumId w:val="28"/>
  </w:num>
  <w:num w:numId="8">
    <w:abstractNumId w:val="26"/>
  </w:num>
  <w:num w:numId="9">
    <w:abstractNumId w:val="7"/>
    <w:lvlOverride w:ilvl="0">
      <w:startOverride w:val="1"/>
    </w:lvlOverride>
  </w:num>
  <w:num w:numId="10">
    <w:abstractNumId w:val="11"/>
  </w:num>
  <w:num w:numId="11">
    <w:abstractNumId w:val="0"/>
  </w:num>
  <w:num w:numId="12">
    <w:abstractNumId w:val="6"/>
  </w:num>
  <w:num w:numId="13">
    <w:abstractNumId w:val="36"/>
  </w:num>
  <w:num w:numId="14">
    <w:abstractNumId w:val="23"/>
  </w:num>
  <w:num w:numId="15">
    <w:abstractNumId w:val="1"/>
  </w:num>
  <w:num w:numId="16">
    <w:abstractNumId w:val="8"/>
  </w:num>
  <w:num w:numId="17">
    <w:abstractNumId w:val="39"/>
  </w:num>
  <w:num w:numId="18">
    <w:abstractNumId w:val="15"/>
  </w:num>
  <w:num w:numId="19">
    <w:abstractNumId w:val="10"/>
  </w:num>
  <w:num w:numId="20">
    <w:abstractNumId w:val="22"/>
  </w:num>
  <w:num w:numId="21">
    <w:abstractNumId w:val="19"/>
  </w:num>
  <w:num w:numId="22">
    <w:abstractNumId w:val="20"/>
  </w:num>
  <w:num w:numId="23">
    <w:abstractNumId w:val="33"/>
  </w:num>
  <w:num w:numId="24">
    <w:abstractNumId w:val="16"/>
  </w:num>
  <w:num w:numId="25">
    <w:abstractNumId w:val="30"/>
  </w:num>
  <w:num w:numId="26">
    <w:abstractNumId w:val="29"/>
  </w:num>
  <w:num w:numId="27">
    <w:abstractNumId w:val="9"/>
  </w:num>
  <w:num w:numId="28">
    <w:abstractNumId w:val="2"/>
  </w:num>
  <w:num w:numId="29">
    <w:abstractNumId w:val="34"/>
  </w:num>
  <w:num w:numId="30">
    <w:abstractNumId w:val="35"/>
  </w:num>
  <w:num w:numId="31">
    <w:abstractNumId w:val="21"/>
  </w:num>
  <w:num w:numId="32">
    <w:abstractNumId w:val="12"/>
  </w:num>
  <w:num w:numId="33">
    <w:abstractNumId w:val="27"/>
  </w:num>
  <w:num w:numId="34">
    <w:abstractNumId w:val="18"/>
  </w:num>
  <w:num w:numId="35">
    <w:abstractNumId w:val="14"/>
  </w:num>
  <w:num w:numId="36">
    <w:abstractNumId w:val="13"/>
  </w:num>
  <w:num w:numId="37">
    <w:abstractNumId w:val="17"/>
  </w:num>
  <w:num w:numId="38">
    <w:abstractNumId w:val="31"/>
  </w:num>
  <w:num w:numId="39">
    <w:abstractNumId w:val="3"/>
  </w:num>
  <w:num w:numId="40">
    <w:abstractNumId w:val="37"/>
  </w:num>
  <w:num w:numId="41">
    <w:abstractNumId w:val="38"/>
  </w:num>
  <w:num w:numId="42">
    <w:abstractNumId w:val="5"/>
  </w:num>
  <w:num w:numId="43">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CD0"/>
    <w:rsid w:val="00002DDA"/>
    <w:rsid w:val="00006105"/>
    <w:rsid w:val="00007705"/>
    <w:rsid w:val="00010117"/>
    <w:rsid w:val="0001021A"/>
    <w:rsid w:val="0001034D"/>
    <w:rsid w:val="00013173"/>
    <w:rsid w:val="000142A6"/>
    <w:rsid w:val="0001513D"/>
    <w:rsid w:val="0001626D"/>
    <w:rsid w:val="00016A24"/>
    <w:rsid w:val="000210BA"/>
    <w:rsid w:val="00022494"/>
    <w:rsid w:val="00022C51"/>
    <w:rsid w:val="00023BCA"/>
    <w:rsid w:val="00033672"/>
    <w:rsid w:val="00035A5E"/>
    <w:rsid w:val="0003609A"/>
    <w:rsid w:val="000373F0"/>
    <w:rsid w:val="00037A48"/>
    <w:rsid w:val="00037BBE"/>
    <w:rsid w:val="0004009E"/>
    <w:rsid w:val="000436E7"/>
    <w:rsid w:val="0004476E"/>
    <w:rsid w:val="00046D64"/>
    <w:rsid w:val="000470CC"/>
    <w:rsid w:val="000473A4"/>
    <w:rsid w:val="000518B6"/>
    <w:rsid w:val="00055CE4"/>
    <w:rsid w:val="00055D12"/>
    <w:rsid w:val="00056303"/>
    <w:rsid w:val="00056CEE"/>
    <w:rsid w:val="00057925"/>
    <w:rsid w:val="00060E2F"/>
    <w:rsid w:val="00061A60"/>
    <w:rsid w:val="00061FD2"/>
    <w:rsid w:val="000652A5"/>
    <w:rsid w:val="0006594F"/>
    <w:rsid w:val="00070007"/>
    <w:rsid w:val="0007205E"/>
    <w:rsid w:val="00072A8F"/>
    <w:rsid w:val="00073CC3"/>
    <w:rsid w:val="00075D34"/>
    <w:rsid w:val="00077D81"/>
    <w:rsid w:val="000833B7"/>
    <w:rsid w:val="00083714"/>
    <w:rsid w:val="00087EB3"/>
    <w:rsid w:val="000941A0"/>
    <w:rsid w:val="00095234"/>
    <w:rsid w:val="000971CA"/>
    <w:rsid w:val="000A083D"/>
    <w:rsid w:val="000A2A15"/>
    <w:rsid w:val="000A37A7"/>
    <w:rsid w:val="000A423B"/>
    <w:rsid w:val="000A4D88"/>
    <w:rsid w:val="000A5D1A"/>
    <w:rsid w:val="000A696A"/>
    <w:rsid w:val="000A73E1"/>
    <w:rsid w:val="000B1464"/>
    <w:rsid w:val="000B2055"/>
    <w:rsid w:val="000B278C"/>
    <w:rsid w:val="000B2C2A"/>
    <w:rsid w:val="000B2CA5"/>
    <w:rsid w:val="000B6CA1"/>
    <w:rsid w:val="000B70FC"/>
    <w:rsid w:val="000C1A92"/>
    <w:rsid w:val="000C21B1"/>
    <w:rsid w:val="000C516C"/>
    <w:rsid w:val="000C563E"/>
    <w:rsid w:val="000C5EE7"/>
    <w:rsid w:val="000C66BE"/>
    <w:rsid w:val="000C6E06"/>
    <w:rsid w:val="000C7912"/>
    <w:rsid w:val="000D0B20"/>
    <w:rsid w:val="000D3C45"/>
    <w:rsid w:val="000D3ECD"/>
    <w:rsid w:val="000D6E38"/>
    <w:rsid w:val="000D7486"/>
    <w:rsid w:val="000E01CF"/>
    <w:rsid w:val="000E044A"/>
    <w:rsid w:val="000E3104"/>
    <w:rsid w:val="000E54AF"/>
    <w:rsid w:val="000E57BB"/>
    <w:rsid w:val="000E6200"/>
    <w:rsid w:val="000F0F02"/>
    <w:rsid w:val="000F2355"/>
    <w:rsid w:val="000F24C8"/>
    <w:rsid w:val="000F47EF"/>
    <w:rsid w:val="000F7148"/>
    <w:rsid w:val="000F7811"/>
    <w:rsid w:val="000F78AF"/>
    <w:rsid w:val="000F7C3F"/>
    <w:rsid w:val="0010079E"/>
    <w:rsid w:val="00100C88"/>
    <w:rsid w:val="00100E68"/>
    <w:rsid w:val="001023B2"/>
    <w:rsid w:val="00103AF4"/>
    <w:rsid w:val="00105B0F"/>
    <w:rsid w:val="00106917"/>
    <w:rsid w:val="001131FA"/>
    <w:rsid w:val="0011375B"/>
    <w:rsid w:val="00115078"/>
    <w:rsid w:val="0011570D"/>
    <w:rsid w:val="00117637"/>
    <w:rsid w:val="00117B10"/>
    <w:rsid w:val="00120202"/>
    <w:rsid w:val="00120653"/>
    <w:rsid w:val="00120D5B"/>
    <w:rsid w:val="001231E8"/>
    <w:rsid w:val="0012365F"/>
    <w:rsid w:val="00123B9B"/>
    <w:rsid w:val="00126019"/>
    <w:rsid w:val="001261D5"/>
    <w:rsid w:val="001275D3"/>
    <w:rsid w:val="00127ADC"/>
    <w:rsid w:val="001323D8"/>
    <w:rsid w:val="001337B0"/>
    <w:rsid w:val="00135B29"/>
    <w:rsid w:val="001369DA"/>
    <w:rsid w:val="0014037A"/>
    <w:rsid w:val="00140E8F"/>
    <w:rsid w:val="00141938"/>
    <w:rsid w:val="00141C0B"/>
    <w:rsid w:val="001449E0"/>
    <w:rsid w:val="00146300"/>
    <w:rsid w:val="00146573"/>
    <w:rsid w:val="00146BDF"/>
    <w:rsid w:val="00147369"/>
    <w:rsid w:val="0015017F"/>
    <w:rsid w:val="00150B8C"/>
    <w:rsid w:val="001518B4"/>
    <w:rsid w:val="00151D54"/>
    <w:rsid w:val="001523C2"/>
    <w:rsid w:val="001524D9"/>
    <w:rsid w:val="00154453"/>
    <w:rsid w:val="0015634C"/>
    <w:rsid w:val="00160463"/>
    <w:rsid w:val="00160E13"/>
    <w:rsid w:val="00161491"/>
    <w:rsid w:val="001626CA"/>
    <w:rsid w:val="00163DAA"/>
    <w:rsid w:val="00163E9F"/>
    <w:rsid w:val="00170932"/>
    <w:rsid w:val="00170B0C"/>
    <w:rsid w:val="00171920"/>
    <w:rsid w:val="0017261C"/>
    <w:rsid w:val="00172674"/>
    <w:rsid w:val="001737F5"/>
    <w:rsid w:val="001740CF"/>
    <w:rsid w:val="001747FB"/>
    <w:rsid w:val="0017488D"/>
    <w:rsid w:val="0017585A"/>
    <w:rsid w:val="0017587D"/>
    <w:rsid w:val="00180317"/>
    <w:rsid w:val="00182A5D"/>
    <w:rsid w:val="00183471"/>
    <w:rsid w:val="001836EE"/>
    <w:rsid w:val="00190034"/>
    <w:rsid w:val="00191F8B"/>
    <w:rsid w:val="001921B9"/>
    <w:rsid w:val="001936A2"/>
    <w:rsid w:val="00193D28"/>
    <w:rsid w:val="00195C45"/>
    <w:rsid w:val="001974BB"/>
    <w:rsid w:val="001A4C12"/>
    <w:rsid w:val="001A7C6B"/>
    <w:rsid w:val="001A7DE2"/>
    <w:rsid w:val="001B069A"/>
    <w:rsid w:val="001B2979"/>
    <w:rsid w:val="001B57E3"/>
    <w:rsid w:val="001C0B4E"/>
    <w:rsid w:val="001C5FEA"/>
    <w:rsid w:val="001C7DD9"/>
    <w:rsid w:val="001D014F"/>
    <w:rsid w:val="001D0175"/>
    <w:rsid w:val="001D1E4B"/>
    <w:rsid w:val="001D3041"/>
    <w:rsid w:val="001D42D7"/>
    <w:rsid w:val="001D49D9"/>
    <w:rsid w:val="001D4DAD"/>
    <w:rsid w:val="001D4DF6"/>
    <w:rsid w:val="001D5195"/>
    <w:rsid w:val="001D6636"/>
    <w:rsid w:val="001D726D"/>
    <w:rsid w:val="001E4054"/>
    <w:rsid w:val="001E471E"/>
    <w:rsid w:val="001E652E"/>
    <w:rsid w:val="001E6C22"/>
    <w:rsid w:val="001F14F1"/>
    <w:rsid w:val="001F21CC"/>
    <w:rsid w:val="001F4DF9"/>
    <w:rsid w:val="001F7C12"/>
    <w:rsid w:val="0020117E"/>
    <w:rsid w:val="002011DB"/>
    <w:rsid w:val="0020140A"/>
    <w:rsid w:val="00201A72"/>
    <w:rsid w:val="00205DE1"/>
    <w:rsid w:val="002073EA"/>
    <w:rsid w:val="00207551"/>
    <w:rsid w:val="00210C65"/>
    <w:rsid w:val="00210D67"/>
    <w:rsid w:val="002139FD"/>
    <w:rsid w:val="0021493F"/>
    <w:rsid w:val="00214F95"/>
    <w:rsid w:val="00215E87"/>
    <w:rsid w:val="00221214"/>
    <w:rsid w:val="002228EC"/>
    <w:rsid w:val="002245CB"/>
    <w:rsid w:val="00224969"/>
    <w:rsid w:val="0022545C"/>
    <w:rsid w:val="00226416"/>
    <w:rsid w:val="0022657E"/>
    <w:rsid w:val="0022665B"/>
    <w:rsid w:val="002344B3"/>
    <w:rsid w:val="002374B4"/>
    <w:rsid w:val="002477BF"/>
    <w:rsid w:val="00247918"/>
    <w:rsid w:val="00247CEF"/>
    <w:rsid w:val="00250919"/>
    <w:rsid w:val="00251C0F"/>
    <w:rsid w:val="00252AAB"/>
    <w:rsid w:val="002543C5"/>
    <w:rsid w:val="00256FA2"/>
    <w:rsid w:val="0026109E"/>
    <w:rsid w:val="00262C4E"/>
    <w:rsid w:val="00262C69"/>
    <w:rsid w:val="00263C1E"/>
    <w:rsid w:val="00264AF7"/>
    <w:rsid w:val="00266B11"/>
    <w:rsid w:val="0027128D"/>
    <w:rsid w:val="002732CC"/>
    <w:rsid w:val="00281696"/>
    <w:rsid w:val="00282442"/>
    <w:rsid w:val="0028376D"/>
    <w:rsid w:val="002850F9"/>
    <w:rsid w:val="002861A7"/>
    <w:rsid w:val="0029018F"/>
    <w:rsid w:val="0029056C"/>
    <w:rsid w:val="00290D3D"/>
    <w:rsid w:val="00290FAB"/>
    <w:rsid w:val="002916E7"/>
    <w:rsid w:val="00295E70"/>
    <w:rsid w:val="00296874"/>
    <w:rsid w:val="00296A12"/>
    <w:rsid w:val="002973E1"/>
    <w:rsid w:val="002A0359"/>
    <w:rsid w:val="002A04CB"/>
    <w:rsid w:val="002A1F03"/>
    <w:rsid w:val="002A420F"/>
    <w:rsid w:val="002A6598"/>
    <w:rsid w:val="002A6D9F"/>
    <w:rsid w:val="002A783F"/>
    <w:rsid w:val="002B0173"/>
    <w:rsid w:val="002B1D1D"/>
    <w:rsid w:val="002B2E45"/>
    <w:rsid w:val="002B47A9"/>
    <w:rsid w:val="002B6082"/>
    <w:rsid w:val="002C0251"/>
    <w:rsid w:val="002C39F3"/>
    <w:rsid w:val="002C52D1"/>
    <w:rsid w:val="002C5330"/>
    <w:rsid w:val="002C54FC"/>
    <w:rsid w:val="002C6B67"/>
    <w:rsid w:val="002D60C5"/>
    <w:rsid w:val="002D7F1A"/>
    <w:rsid w:val="002E0528"/>
    <w:rsid w:val="002E0C99"/>
    <w:rsid w:val="002E3AF5"/>
    <w:rsid w:val="002E3CAD"/>
    <w:rsid w:val="002E5ED5"/>
    <w:rsid w:val="002E6E73"/>
    <w:rsid w:val="002E705B"/>
    <w:rsid w:val="002E7687"/>
    <w:rsid w:val="002F012D"/>
    <w:rsid w:val="002F0971"/>
    <w:rsid w:val="002F1ED6"/>
    <w:rsid w:val="002F4A71"/>
    <w:rsid w:val="002F51A3"/>
    <w:rsid w:val="002F5F50"/>
    <w:rsid w:val="002F6FD0"/>
    <w:rsid w:val="002F6FDA"/>
    <w:rsid w:val="002F7C9C"/>
    <w:rsid w:val="00300DC2"/>
    <w:rsid w:val="00303450"/>
    <w:rsid w:val="00306E71"/>
    <w:rsid w:val="00306F15"/>
    <w:rsid w:val="003151BE"/>
    <w:rsid w:val="003156E6"/>
    <w:rsid w:val="00317240"/>
    <w:rsid w:val="00320730"/>
    <w:rsid w:val="003208BA"/>
    <w:rsid w:val="00320953"/>
    <w:rsid w:val="00320F12"/>
    <w:rsid w:val="00321895"/>
    <w:rsid w:val="00323D02"/>
    <w:rsid w:val="00324C8A"/>
    <w:rsid w:val="0032569D"/>
    <w:rsid w:val="003266DD"/>
    <w:rsid w:val="00326854"/>
    <w:rsid w:val="00327127"/>
    <w:rsid w:val="00327638"/>
    <w:rsid w:val="00327848"/>
    <w:rsid w:val="00330A31"/>
    <w:rsid w:val="0033106F"/>
    <w:rsid w:val="0033301F"/>
    <w:rsid w:val="003367AE"/>
    <w:rsid w:val="003372BC"/>
    <w:rsid w:val="00337A70"/>
    <w:rsid w:val="00337C0F"/>
    <w:rsid w:val="00342043"/>
    <w:rsid w:val="00344100"/>
    <w:rsid w:val="003508A9"/>
    <w:rsid w:val="0035246D"/>
    <w:rsid w:val="003532F5"/>
    <w:rsid w:val="003536EB"/>
    <w:rsid w:val="00353AEF"/>
    <w:rsid w:val="00356B84"/>
    <w:rsid w:val="00357BA8"/>
    <w:rsid w:val="00357C3C"/>
    <w:rsid w:val="0036173B"/>
    <w:rsid w:val="003623B0"/>
    <w:rsid w:val="00362AB6"/>
    <w:rsid w:val="003639E6"/>
    <w:rsid w:val="0036417D"/>
    <w:rsid w:val="003668D8"/>
    <w:rsid w:val="00366DC0"/>
    <w:rsid w:val="003722EB"/>
    <w:rsid w:val="00373666"/>
    <w:rsid w:val="00373856"/>
    <w:rsid w:val="00374BE1"/>
    <w:rsid w:val="0037514D"/>
    <w:rsid w:val="00377E3C"/>
    <w:rsid w:val="00384B28"/>
    <w:rsid w:val="003871E0"/>
    <w:rsid w:val="00392607"/>
    <w:rsid w:val="00392B91"/>
    <w:rsid w:val="00393E28"/>
    <w:rsid w:val="003A12BF"/>
    <w:rsid w:val="003A13C5"/>
    <w:rsid w:val="003A33F6"/>
    <w:rsid w:val="003A367A"/>
    <w:rsid w:val="003A3B4E"/>
    <w:rsid w:val="003A44CE"/>
    <w:rsid w:val="003B04E2"/>
    <w:rsid w:val="003B2EC2"/>
    <w:rsid w:val="003B3A79"/>
    <w:rsid w:val="003B3FAE"/>
    <w:rsid w:val="003B68CF"/>
    <w:rsid w:val="003B7689"/>
    <w:rsid w:val="003B7999"/>
    <w:rsid w:val="003C043D"/>
    <w:rsid w:val="003C2F4D"/>
    <w:rsid w:val="003C4F72"/>
    <w:rsid w:val="003C78A0"/>
    <w:rsid w:val="003D2361"/>
    <w:rsid w:val="003D293D"/>
    <w:rsid w:val="003D319B"/>
    <w:rsid w:val="003D3816"/>
    <w:rsid w:val="003D5B46"/>
    <w:rsid w:val="003D6632"/>
    <w:rsid w:val="003D7BBD"/>
    <w:rsid w:val="003D7DBC"/>
    <w:rsid w:val="003E00D7"/>
    <w:rsid w:val="003E1B4B"/>
    <w:rsid w:val="003E2DD0"/>
    <w:rsid w:val="003E30D8"/>
    <w:rsid w:val="003E41C6"/>
    <w:rsid w:val="003E7945"/>
    <w:rsid w:val="003F0894"/>
    <w:rsid w:val="003F0D76"/>
    <w:rsid w:val="003F1108"/>
    <w:rsid w:val="003F1E71"/>
    <w:rsid w:val="003F3CE6"/>
    <w:rsid w:val="003F7D39"/>
    <w:rsid w:val="00400F63"/>
    <w:rsid w:val="00402A94"/>
    <w:rsid w:val="00404CDB"/>
    <w:rsid w:val="004062D0"/>
    <w:rsid w:val="004066CE"/>
    <w:rsid w:val="00411799"/>
    <w:rsid w:val="004125E5"/>
    <w:rsid w:val="0041606F"/>
    <w:rsid w:val="004173E7"/>
    <w:rsid w:val="0041752C"/>
    <w:rsid w:val="00417697"/>
    <w:rsid w:val="00422FAF"/>
    <w:rsid w:val="00425BA0"/>
    <w:rsid w:val="0042611A"/>
    <w:rsid w:val="004267B6"/>
    <w:rsid w:val="00432004"/>
    <w:rsid w:val="00433286"/>
    <w:rsid w:val="00436885"/>
    <w:rsid w:val="00436C38"/>
    <w:rsid w:val="0044244D"/>
    <w:rsid w:val="004430C7"/>
    <w:rsid w:val="00443793"/>
    <w:rsid w:val="004475A7"/>
    <w:rsid w:val="00451B16"/>
    <w:rsid w:val="0045366E"/>
    <w:rsid w:val="004559BE"/>
    <w:rsid w:val="00460FB9"/>
    <w:rsid w:val="004635FC"/>
    <w:rsid w:val="00466EF9"/>
    <w:rsid w:val="00467A5C"/>
    <w:rsid w:val="004705A1"/>
    <w:rsid w:val="00470EFE"/>
    <w:rsid w:val="00471DA4"/>
    <w:rsid w:val="004814F5"/>
    <w:rsid w:val="004832A0"/>
    <w:rsid w:val="00484BCE"/>
    <w:rsid w:val="0048658C"/>
    <w:rsid w:val="00486BB1"/>
    <w:rsid w:val="00486D4B"/>
    <w:rsid w:val="00491077"/>
    <w:rsid w:val="0049119E"/>
    <w:rsid w:val="00491323"/>
    <w:rsid w:val="0049179B"/>
    <w:rsid w:val="0049249C"/>
    <w:rsid w:val="00494D02"/>
    <w:rsid w:val="0049520E"/>
    <w:rsid w:val="0049630F"/>
    <w:rsid w:val="004966D6"/>
    <w:rsid w:val="004A30FB"/>
    <w:rsid w:val="004A5985"/>
    <w:rsid w:val="004A7B73"/>
    <w:rsid w:val="004B13F6"/>
    <w:rsid w:val="004B18A4"/>
    <w:rsid w:val="004B2B6B"/>
    <w:rsid w:val="004B32A4"/>
    <w:rsid w:val="004B7849"/>
    <w:rsid w:val="004C00A9"/>
    <w:rsid w:val="004C0154"/>
    <w:rsid w:val="004C1604"/>
    <w:rsid w:val="004C1AE1"/>
    <w:rsid w:val="004C1B8C"/>
    <w:rsid w:val="004C1CFF"/>
    <w:rsid w:val="004C1E87"/>
    <w:rsid w:val="004C4497"/>
    <w:rsid w:val="004C51CB"/>
    <w:rsid w:val="004C59CD"/>
    <w:rsid w:val="004C6B19"/>
    <w:rsid w:val="004C738D"/>
    <w:rsid w:val="004D027E"/>
    <w:rsid w:val="004D780D"/>
    <w:rsid w:val="004E08DC"/>
    <w:rsid w:val="004E3E4D"/>
    <w:rsid w:val="004E5178"/>
    <w:rsid w:val="004E5E52"/>
    <w:rsid w:val="004E6050"/>
    <w:rsid w:val="004E7962"/>
    <w:rsid w:val="004E7BA9"/>
    <w:rsid w:val="004F02CA"/>
    <w:rsid w:val="004F338E"/>
    <w:rsid w:val="004F4013"/>
    <w:rsid w:val="004F4951"/>
    <w:rsid w:val="004F4AC5"/>
    <w:rsid w:val="004F4E5A"/>
    <w:rsid w:val="0050016D"/>
    <w:rsid w:val="0050052D"/>
    <w:rsid w:val="005011C1"/>
    <w:rsid w:val="00503EEA"/>
    <w:rsid w:val="00505CC9"/>
    <w:rsid w:val="00505F9D"/>
    <w:rsid w:val="00506BC2"/>
    <w:rsid w:val="00512F90"/>
    <w:rsid w:val="005144B1"/>
    <w:rsid w:val="00515EDD"/>
    <w:rsid w:val="00516A08"/>
    <w:rsid w:val="005174C7"/>
    <w:rsid w:val="00521708"/>
    <w:rsid w:val="005260BD"/>
    <w:rsid w:val="005261CC"/>
    <w:rsid w:val="00526C4C"/>
    <w:rsid w:val="00527B1A"/>
    <w:rsid w:val="0053011F"/>
    <w:rsid w:val="0053388E"/>
    <w:rsid w:val="005339E3"/>
    <w:rsid w:val="005348F0"/>
    <w:rsid w:val="00534F1B"/>
    <w:rsid w:val="00536D84"/>
    <w:rsid w:val="00537E46"/>
    <w:rsid w:val="005452F3"/>
    <w:rsid w:val="00545501"/>
    <w:rsid w:val="00550590"/>
    <w:rsid w:val="00550F88"/>
    <w:rsid w:val="005529B5"/>
    <w:rsid w:val="00552C56"/>
    <w:rsid w:val="00554023"/>
    <w:rsid w:val="00555DE9"/>
    <w:rsid w:val="00556926"/>
    <w:rsid w:val="00557416"/>
    <w:rsid w:val="00557FBE"/>
    <w:rsid w:val="00560893"/>
    <w:rsid w:val="00560F74"/>
    <w:rsid w:val="00563C84"/>
    <w:rsid w:val="00563F5C"/>
    <w:rsid w:val="005641B2"/>
    <w:rsid w:val="00564708"/>
    <w:rsid w:val="005648FA"/>
    <w:rsid w:val="005668FE"/>
    <w:rsid w:val="005671B1"/>
    <w:rsid w:val="005723F1"/>
    <w:rsid w:val="00572E52"/>
    <w:rsid w:val="00576C2F"/>
    <w:rsid w:val="00577EBD"/>
    <w:rsid w:val="0058100A"/>
    <w:rsid w:val="00584AF1"/>
    <w:rsid w:val="00584F0A"/>
    <w:rsid w:val="00585EC1"/>
    <w:rsid w:val="00585ED1"/>
    <w:rsid w:val="00587DC4"/>
    <w:rsid w:val="00587ECB"/>
    <w:rsid w:val="005902F8"/>
    <w:rsid w:val="005904BB"/>
    <w:rsid w:val="005906A5"/>
    <w:rsid w:val="00591C80"/>
    <w:rsid w:val="0059244D"/>
    <w:rsid w:val="00593305"/>
    <w:rsid w:val="00595D20"/>
    <w:rsid w:val="005A3791"/>
    <w:rsid w:val="005A483F"/>
    <w:rsid w:val="005A5974"/>
    <w:rsid w:val="005A5E7B"/>
    <w:rsid w:val="005B1599"/>
    <w:rsid w:val="005B2AF6"/>
    <w:rsid w:val="005B2C79"/>
    <w:rsid w:val="005B4849"/>
    <w:rsid w:val="005B5E29"/>
    <w:rsid w:val="005B64CD"/>
    <w:rsid w:val="005B70D6"/>
    <w:rsid w:val="005C0C23"/>
    <w:rsid w:val="005C1060"/>
    <w:rsid w:val="005C209D"/>
    <w:rsid w:val="005C6653"/>
    <w:rsid w:val="005C6B4B"/>
    <w:rsid w:val="005C6C2A"/>
    <w:rsid w:val="005D301B"/>
    <w:rsid w:val="005E03F5"/>
    <w:rsid w:val="005E07AD"/>
    <w:rsid w:val="005E219B"/>
    <w:rsid w:val="005E5094"/>
    <w:rsid w:val="005E6610"/>
    <w:rsid w:val="005E6D79"/>
    <w:rsid w:val="005F0A75"/>
    <w:rsid w:val="005F19EE"/>
    <w:rsid w:val="005F2127"/>
    <w:rsid w:val="005F25F8"/>
    <w:rsid w:val="005F2DA5"/>
    <w:rsid w:val="005F34AE"/>
    <w:rsid w:val="005F4BA3"/>
    <w:rsid w:val="005F5275"/>
    <w:rsid w:val="005F6094"/>
    <w:rsid w:val="005F7358"/>
    <w:rsid w:val="00601202"/>
    <w:rsid w:val="00604891"/>
    <w:rsid w:val="00604EF0"/>
    <w:rsid w:val="006054B7"/>
    <w:rsid w:val="00606303"/>
    <w:rsid w:val="00606FAA"/>
    <w:rsid w:val="00611912"/>
    <w:rsid w:val="00611CC8"/>
    <w:rsid w:val="00615527"/>
    <w:rsid w:val="00617BEC"/>
    <w:rsid w:val="0062017D"/>
    <w:rsid w:val="0062306E"/>
    <w:rsid w:val="006230BB"/>
    <w:rsid w:val="006241B0"/>
    <w:rsid w:val="00630C83"/>
    <w:rsid w:val="006310B9"/>
    <w:rsid w:val="00632E4E"/>
    <w:rsid w:val="00635D15"/>
    <w:rsid w:val="0063647F"/>
    <w:rsid w:val="0064221F"/>
    <w:rsid w:val="00642691"/>
    <w:rsid w:val="00644229"/>
    <w:rsid w:val="00644744"/>
    <w:rsid w:val="006452F0"/>
    <w:rsid w:val="00645AC3"/>
    <w:rsid w:val="0065176C"/>
    <w:rsid w:val="00651FD9"/>
    <w:rsid w:val="00652848"/>
    <w:rsid w:val="00655C2A"/>
    <w:rsid w:val="006562ED"/>
    <w:rsid w:val="006566B5"/>
    <w:rsid w:val="006605F6"/>
    <w:rsid w:val="00662DAF"/>
    <w:rsid w:val="0066507B"/>
    <w:rsid w:val="00670B7E"/>
    <w:rsid w:val="006721EF"/>
    <w:rsid w:val="00673F03"/>
    <w:rsid w:val="00674296"/>
    <w:rsid w:val="006743D3"/>
    <w:rsid w:val="00677E5C"/>
    <w:rsid w:val="0068029C"/>
    <w:rsid w:val="006802DC"/>
    <w:rsid w:val="00684A9E"/>
    <w:rsid w:val="00686F28"/>
    <w:rsid w:val="006909C7"/>
    <w:rsid w:val="00691049"/>
    <w:rsid w:val="0069313F"/>
    <w:rsid w:val="006933FA"/>
    <w:rsid w:val="00694D94"/>
    <w:rsid w:val="006967A0"/>
    <w:rsid w:val="006969DF"/>
    <w:rsid w:val="00697F8F"/>
    <w:rsid w:val="006A232D"/>
    <w:rsid w:val="006A6FDC"/>
    <w:rsid w:val="006B1D59"/>
    <w:rsid w:val="006B74D2"/>
    <w:rsid w:val="006C0ACC"/>
    <w:rsid w:val="006C0D67"/>
    <w:rsid w:val="006C1DFD"/>
    <w:rsid w:val="006C220F"/>
    <w:rsid w:val="006C2A52"/>
    <w:rsid w:val="006C4E9F"/>
    <w:rsid w:val="006C6F7A"/>
    <w:rsid w:val="006C794A"/>
    <w:rsid w:val="006D1793"/>
    <w:rsid w:val="006D1804"/>
    <w:rsid w:val="006D5743"/>
    <w:rsid w:val="006E0467"/>
    <w:rsid w:val="006E46DD"/>
    <w:rsid w:val="006F218E"/>
    <w:rsid w:val="006F22C7"/>
    <w:rsid w:val="006F2EFA"/>
    <w:rsid w:val="006F4BF2"/>
    <w:rsid w:val="007032D5"/>
    <w:rsid w:val="00703AE4"/>
    <w:rsid w:val="00704E09"/>
    <w:rsid w:val="00704F9A"/>
    <w:rsid w:val="00710EAF"/>
    <w:rsid w:val="0071115D"/>
    <w:rsid w:val="007128C2"/>
    <w:rsid w:val="007147C0"/>
    <w:rsid w:val="007153A4"/>
    <w:rsid w:val="007171F7"/>
    <w:rsid w:val="00723BF5"/>
    <w:rsid w:val="00725F99"/>
    <w:rsid w:val="00725FF5"/>
    <w:rsid w:val="007326F0"/>
    <w:rsid w:val="00732E10"/>
    <w:rsid w:val="00733802"/>
    <w:rsid w:val="007361DC"/>
    <w:rsid w:val="00736649"/>
    <w:rsid w:val="007426F8"/>
    <w:rsid w:val="00743307"/>
    <w:rsid w:val="00743AE4"/>
    <w:rsid w:val="00744E3D"/>
    <w:rsid w:val="00747C0B"/>
    <w:rsid w:val="00750DF1"/>
    <w:rsid w:val="007510AE"/>
    <w:rsid w:val="00751B23"/>
    <w:rsid w:val="00751E1E"/>
    <w:rsid w:val="00752793"/>
    <w:rsid w:val="0075377E"/>
    <w:rsid w:val="00753D65"/>
    <w:rsid w:val="00753E9B"/>
    <w:rsid w:val="007576E5"/>
    <w:rsid w:val="00761EBA"/>
    <w:rsid w:val="0076289F"/>
    <w:rsid w:val="00762DD2"/>
    <w:rsid w:val="00765101"/>
    <w:rsid w:val="00766DC4"/>
    <w:rsid w:val="00767158"/>
    <w:rsid w:val="00767BFE"/>
    <w:rsid w:val="0077622C"/>
    <w:rsid w:val="00776338"/>
    <w:rsid w:val="00777F93"/>
    <w:rsid w:val="0078035D"/>
    <w:rsid w:val="00780892"/>
    <w:rsid w:val="00781805"/>
    <w:rsid w:val="007818A4"/>
    <w:rsid w:val="00781D92"/>
    <w:rsid w:val="00782902"/>
    <w:rsid w:val="00782F1C"/>
    <w:rsid w:val="00783DF8"/>
    <w:rsid w:val="00792B14"/>
    <w:rsid w:val="00792E8F"/>
    <w:rsid w:val="00794F35"/>
    <w:rsid w:val="00794F90"/>
    <w:rsid w:val="007959D8"/>
    <w:rsid w:val="00796B5C"/>
    <w:rsid w:val="007A00B7"/>
    <w:rsid w:val="007A0549"/>
    <w:rsid w:val="007A0E0E"/>
    <w:rsid w:val="007A181C"/>
    <w:rsid w:val="007A3A30"/>
    <w:rsid w:val="007A4781"/>
    <w:rsid w:val="007A72FC"/>
    <w:rsid w:val="007A748E"/>
    <w:rsid w:val="007B4059"/>
    <w:rsid w:val="007B6298"/>
    <w:rsid w:val="007B66F2"/>
    <w:rsid w:val="007B6C2B"/>
    <w:rsid w:val="007B7065"/>
    <w:rsid w:val="007B775D"/>
    <w:rsid w:val="007C18CF"/>
    <w:rsid w:val="007C47DB"/>
    <w:rsid w:val="007C6704"/>
    <w:rsid w:val="007C7585"/>
    <w:rsid w:val="007C7B52"/>
    <w:rsid w:val="007D1615"/>
    <w:rsid w:val="007D2AA7"/>
    <w:rsid w:val="007E1F0B"/>
    <w:rsid w:val="007E22CF"/>
    <w:rsid w:val="007E5221"/>
    <w:rsid w:val="007E660D"/>
    <w:rsid w:val="007E6B46"/>
    <w:rsid w:val="007F0E27"/>
    <w:rsid w:val="007F1000"/>
    <w:rsid w:val="007F1500"/>
    <w:rsid w:val="007F1516"/>
    <w:rsid w:val="007F2342"/>
    <w:rsid w:val="007F34BF"/>
    <w:rsid w:val="007F40D5"/>
    <w:rsid w:val="007F42B8"/>
    <w:rsid w:val="007F468B"/>
    <w:rsid w:val="007F4CF7"/>
    <w:rsid w:val="007F6711"/>
    <w:rsid w:val="007F6AFC"/>
    <w:rsid w:val="007F6EDA"/>
    <w:rsid w:val="007F7AFC"/>
    <w:rsid w:val="007F7CFD"/>
    <w:rsid w:val="00807352"/>
    <w:rsid w:val="008074FC"/>
    <w:rsid w:val="00810E4E"/>
    <w:rsid w:val="008122CA"/>
    <w:rsid w:val="00813948"/>
    <w:rsid w:val="00813E58"/>
    <w:rsid w:val="00814D5A"/>
    <w:rsid w:val="00815CF4"/>
    <w:rsid w:val="00820898"/>
    <w:rsid w:val="00820C87"/>
    <w:rsid w:val="00822B16"/>
    <w:rsid w:val="00824EEB"/>
    <w:rsid w:val="008253A5"/>
    <w:rsid w:val="00825F50"/>
    <w:rsid w:val="00826340"/>
    <w:rsid w:val="00826812"/>
    <w:rsid w:val="00830544"/>
    <w:rsid w:val="00832C27"/>
    <w:rsid w:val="008339FC"/>
    <w:rsid w:val="00833BAF"/>
    <w:rsid w:val="00833DE1"/>
    <w:rsid w:val="0084229C"/>
    <w:rsid w:val="00845353"/>
    <w:rsid w:val="00845F1A"/>
    <w:rsid w:val="0084665A"/>
    <w:rsid w:val="00846ECA"/>
    <w:rsid w:val="00851FBF"/>
    <w:rsid w:val="00856838"/>
    <w:rsid w:val="00857BC9"/>
    <w:rsid w:val="00860BE2"/>
    <w:rsid w:val="008630DB"/>
    <w:rsid w:val="00864786"/>
    <w:rsid w:val="00864AC7"/>
    <w:rsid w:val="00864FC2"/>
    <w:rsid w:val="00865D5D"/>
    <w:rsid w:val="008662C6"/>
    <w:rsid w:val="00870405"/>
    <w:rsid w:val="00870E39"/>
    <w:rsid w:val="00874B5A"/>
    <w:rsid w:val="0087532B"/>
    <w:rsid w:val="008753D3"/>
    <w:rsid w:val="008759CA"/>
    <w:rsid w:val="0087628B"/>
    <w:rsid w:val="008775B8"/>
    <w:rsid w:val="00877AB0"/>
    <w:rsid w:val="008803EC"/>
    <w:rsid w:val="0088068E"/>
    <w:rsid w:val="008811DC"/>
    <w:rsid w:val="00882E6B"/>
    <w:rsid w:val="00883213"/>
    <w:rsid w:val="00884FB0"/>
    <w:rsid w:val="00885220"/>
    <w:rsid w:val="0088544F"/>
    <w:rsid w:val="00886CE8"/>
    <w:rsid w:val="00887D46"/>
    <w:rsid w:val="008924DD"/>
    <w:rsid w:val="0089259C"/>
    <w:rsid w:val="00895E62"/>
    <w:rsid w:val="00897A49"/>
    <w:rsid w:val="008A01BA"/>
    <w:rsid w:val="008A0906"/>
    <w:rsid w:val="008A19F8"/>
    <w:rsid w:val="008A1FC0"/>
    <w:rsid w:val="008A2D76"/>
    <w:rsid w:val="008A33F2"/>
    <w:rsid w:val="008A3919"/>
    <w:rsid w:val="008A3940"/>
    <w:rsid w:val="008A44EA"/>
    <w:rsid w:val="008A470D"/>
    <w:rsid w:val="008A489E"/>
    <w:rsid w:val="008A60C4"/>
    <w:rsid w:val="008B0993"/>
    <w:rsid w:val="008B10DF"/>
    <w:rsid w:val="008B5B56"/>
    <w:rsid w:val="008B79E6"/>
    <w:rsid w:val="008C0176"/>
    <w:rsid w:val="008C36D9"/>
    <w:rsid w:val="008C4491"/>
    <w:rsid w:val="008C62A9"/>
    <w:rsid w:val="008D08A0"/>
    <w:rsid w:val="008D0C27"/>
    <w:rsid w:val="008D2773"/>
    <w:rsid w:val="008D3D13"/>
    <w:rsid w:val="008D3DF5"/>
    <w:rsid w:val="008D5BD4"/>
    <w:rsid w:val="008D5FF0"/>
    <w:rsid w:val="008D636C"/>
    <w:rsid w:val="008D6BF3"/>
    <w:rsid w:val="008E0D9E"/>
    <w:rsid w:val="008E1433"/>
    <w:rsid w:val="008E1905"/>
    <w:rsid w:val="008E2A4C"/>
    <w:rsid w:val="008E6BA3"/>
    <w:rsid w:val="008F1A06"/>
    <w:rsid w:val="008F2D90"/>
    <w:rsid w:val="008F3E42"/>
    <w:rsid w:val="008F518D"/>
    <w:rsid w:val="008F5749"/>
    <w:rsid w:val="008F5A64"/>
    <w:rsid w:val="008F6043"/>
    <w:rsid w:val="008F6627"/>
    <w:rsid w:val="008F7728"/>
    <w:rsid w:val="009028B1"/>
    <w:rsid w:val="0090368B"/>
    <w:rsid w:val="00905145"/>
    <w:rsid w:val="00905D43"/>
    <w:rsid w:val="00906582"/>
    <w:rsid w:val="00910E0D"/>
    <w:rsid w:val="00911FD8"/>
    <w:rsid w:val="00913792"/>
    <w:rsid w:val="009140A2"/>
    <w:rsid w:val="00915D41"/>
    <w:rsid w:val="00915D70"/>
    <w:rsid w:val="00916411"/>
    <w:rsid w:val="0091711F"/>
    <w:rsid w:val="00917410"/>
    <w:rsid w:val="009177E3"/>
    <w:rsid w:val="009212C5"/>
    <w:rsid w:val="00922230"/>
    <w:rsid w:val="00923B3C"/>
    <w:rsid w:val="00927FA4"/>
    <w:rsid w:val="00930687"/>
    <w:rsid w:val="00930FB2"/>
    <w:rsid w:val="00931193"/>
    <w:rsid w:val="0093147F"/>
    <w:rsid w:val="009317E4"/>
    <w:rsid w:val="00931884"/>
    <w:rsid w:val="00932605"/>
    <w:rsid w:val="00934D83"/>
    <w:rsid w:val="00935AB5"/>
    <w:rsid w:val="0093659B"/>
    <w:rsid w:val="009371CF"/>
    <w:rsid w:val="0094012B"/>
    <w:rsid w:val="00941D5E"/>
    <w:rsid w:val="009430C9"/>
    <w:rsid w:val="0094327B"/>
    <w:rsid w:val="00943AD8"/>
    <w:rsid w:val="009442FC"/>
    <w:rsid w:val="00946D68"/>
    <w:rsid w:val="009477DA"/>
    <w:rsid w:val="00950212"/>
    <w:rsid w:val="00957600"/>
    <w:rsid w:val="00960ECB"/>
    <w:rsid w:val="00962A9F"/>
    <w:rsid w:val="009640D4"/>
    <w:rsid w:val="009658D7"/>
    <w:rsid w:val="00966F4C"/>
    <w:rsid w:val="009675E2"/>
    <w:rsid w:val="00971AD0"/>
    <w:rsid w:val="00974887"/>
    <w:rsid w:val="009769BB"/>
    <w:rsid w:val="00976EF2"/>
    <w:rsid w:val="0097741C"/>
    <w:rsid w:val="0098127C"/>
    <w:rsid w:val="009813D6"/>
    <w:rsid w:val="00981A88"/>
    <w:rsid w:val="00981C5B"/>
    <w:rsid w:val="00981E20"/>
    <w:rsid w:val="00981FAB"/>
    <w:rsid w:val="00982FB6"/>
    <w:rsid w:val="009861B3"/>
    <w:rsid w:val="009878D4"/>
    <w:rsid w:val="00987BC0"/>
    <w:rsid w:val="00990432"/>
    <w:rsid w:val="0099374B"/>
    <w:rsid w:val="00997996"/>
    <w:rsid w:val="009A05A0"/>
    <w:rsid w:val="009A141D"/>
    <w:rsid w:val="009A2100"/>
    <w:rsid w:val="009A46F2"/>
    <w:rsid w:val="009A69FD"/>
    <w:rsid w:val="009A76F1"/>
    <w:rsid w:val="009B2908"/>
    <w:rsid w:val="009B59DC"/>
    <w:rsid w:val="009B65B0"/>
    <w:rsid w:val="009B6C6F"/>
    <w:rsid w:val="009B7058"/>
    <w:rsid w:val="009B7A4A"/>
    <w:rsid w:val="009C3E1F"/>
    <w:rsid w:val="009C42FC"/>
    <w:rsid w:val="009C5747"/>
    <w:rsid w:val="009C71AE"/>
    <w:rsid w:val="009C75F7"/>
    <w:rsid w:val="009D0811"/>
    <w:rsid w:val="009D0C48"/>
    <w:rsid w:val="009D139E"/>
    <w:rsid w:val="009D4159"/>
    <w:rsid w:val="009D581A"/>
    <w:rsid w:val="009D59A3"/>
    <w:rsid w:val="009E1573"/>
    <w:rsid w:val="009E1AA2"/>
    <w:rsid w:val="009E35D1"/>
    <w:rsid w:val="009E42A1"/>
    <w:rsid w:val="009E5DA8"/>
    <w:rsid w:val="009E60EA"/>
    <w:rsid w:val="009E652A"/>
    <w:rsid w:val="009E6A75"/>
    <w:rsid w:val="009F1309"/>
    <w:rsid w:val="009F2936"/>
    <w:rsid w:val="009F33D8"/>
    <w:rsid w:val="009F3E59"/>
    <w:rsid w:val="009F6BE7"/>
    <w:rsid w:val="009F7130"/>
    <w:rsid w:val="00A00D5F"/>
    <w:rsid w:val="00A01E1E"/>
    <w:rsid w:val="00A030F0"/>
    <w:rsid w:val="00A03DDE"/>
    <w:rsid w:val="00A05C90"/>
    <w:rsid w:val="00A06060"/>
    <w:rsid w:val="00A07839"/>
    <w:rsid w:val="00A07D54"/>
    <w:rsid w:val="00A13CD0"/>
    <w:rsid w:val="00A14D62"/>
    <w:rsid w:val="00A15246"/>
    <w:rsid w:val="00A162DA"/>
    <w:rsid w:val="00A175DA"/>
    <w:rsid w:val="00A216DB"/>
    <w:rsid w:val="00A21D98"/>
    <w:rsid w:val="00A21F45"/>
    <w:rsid w:val="00A223DE"/>
    <w:rsid w:val="00A225C6"/>
    <w:rsid w:val="00A22920"/>
    <w:rsid w:val="00A230F0"/>
    <w:rsid w:val="00A2333E"/>
    <w:rsid w:val="00A26ED9"/>
    <w:rsid w:val="00A308B6"/>
    <w:rsid w:val="00A31918"/>
    <w:rsid w:val="00A32CB9"/>
    <w:rsid w:val="00A354AD"/>
    <w:rsid w:val="00A37050"/>
    <w:rsid w:val="00A403EA"/>
    <w:rsid w:val="00A42BCF"/>
    <w:rsid w:val="00A436FE"/>
    <w:rsid w:val="00A447DA"/>
    <w:rsid w:val="00A46971"/>
    <w:rsid w:val="00A46EE0"/>
    <w:rsid w:val="00A47E73"/>
    <w:rsid w:val="00A50792"/>
    <w:rsid w:val="00A54543"/>
    <w:rsid w:val="00A5454F"/>
    <w:rsid w:val="00A547DA"/>
    <w:rsid w:val="00A566EB"/>
    <w:rsid w:val="00A5673F"/>
    <w:rsid w:val="00A568F2"/>
    <w:rsid w:val="00A56C05"/>
    <w:rsid w:val="00A57C0D"/>
    <w:rsid w:val="00A60C05"/>
    <w:rsid w:val="00A615BC"/>
    <w:rsid w:val="00A63759"/>
    <w:rsid w:val="00A63EA9"/>
    <w:rsid w:val="00A640A8"/>
    <w:rsid w:val="00A64184"/>
    <w:rsid w:val="00A641C4"/>
    <w:rsid w:val="00A708C0"/>
    <w:rsid w:val="00A718B8"/>
    <w:rsid w:val="00A72DFC"/>
    <w:rsid w:val="00A73639"/>
    <w:rsid w:val="00A7461B"/>
    <w:rsid w:val="00A74BCA"/>
    <w:rsid w:val="00A7509D"/>
    <w:rsid w:val="00A75809"/>
    <w:rsid w:val="00A75D8A"/>
    <w:rsid w:val="00A829BC"/>
    <w:rsid w:val="00A82BAF"/>
    <w:rsid w:val="00A83EF3"/>
    <w:rsid w:val="00A84D21"/>
    <w:rsid w:val="00A90D6E"/>
    <w:rsid w:val="00A91AF4"/>
    <w:rsid w:val="00A93D55"/>
    <w:rsid w:val="00A94AC2"/>
    <w:rsid w:val="00A964EB"/>
    <w:rsid w:val="00A97D96"/>
    <w:rsid w:val="00AA06C2"/>
    <w:rsid w:val="00AA430A"/>
    <w:rsid w:val="00AA6B9B"/>
    <w:rsid w:val="00AB3186"/>
    <w:rsid w:val="00AB4480"/>
    <w:rsid w:val="00AB62A0"/>
    <w:rsid w:val="00AC0B4F"/>
    <w:rsid w:val="00AC0C0E"/>
    <w:rsid w:val="00AC2995"/>
    <w:rsid w:val="00AC3351"/>
    <w:rsid w:val="00AC4992"/>
    <w:rsid w:val="00AC59C8"/>
    <w:rsid w:val="00AC5F2B"/>
    <w:rsid w:val="00AD374B"/>
    <w:rsid w:val="00AD3C22"/>
    <w:rsid w:val="00AD50B0"/>
    <w:rsid w:val="00AD6444"/>
    <w:rsid w:val="00AE5230"/>
    <w:rsid w:val="00AE66E4"/>
    <w:rsid w:val="00AF1CAA"/>
    <w:rsid w:val="00AF2D7D"/>
    <w:rsid w:val="00AF40AD"/>
    <w:rsid w:val="00AF4208"/>
    <w:rsid w:val="00AF51BA"/>
    <w:rsid w:val="00AF725D"/>
    <w:rsid w:val="00B03EE0"/>
    <w:rsid w:val="00B04FFF"/>
    <w:rsid w:val="00B07182"/>
    <w:rsid w:val="00B073A3"/>
    <w:rsid w:val="00B07F25"/>
    <w:rsid w:val="00B10086"/>
    <w:rsid w:val="00B10CE6"/>
    <w:rsid w:val="00B10D2D"/>
    <w:rsid w:val="00B1123C"/>
    <w:rsid w:val="00B11BE2"/>
    <w:rsid w:val="00B130BF"/>
    <w:rsid w:val="00B16692"/>
    <w:rsid w:val="00B212E2"/>
    <w:rsid w:val="00B217BB"/>
    <w:rsid w:val="00B27E45"/>
    <w:rsid w:val="00B27EE8"/>
    <w:rsid w:val="00B304DB"/>
    <w:rsid w:val="00B337F3"/>
    <w:rsid w:val="00B3587A"/>
    <w:rsid w:val="00B36257"/>
    <w:rsid w:val="00B36938"/>
    <w:rsid w:val="00B36989"/>
    <w:rsid w:val="00B41ABF"/>
    <w:rsid w:val="00B445E5"/>
    <w:rsid w:val="00B45EA2"/>
    <w:rsid w:val="00B46D76"/>
    <w:rsid w:val="00B47583"/>
    <w:rsid w:val="00B50304"/>
    <w:rsid w:val="00B515D5"/>
    <w:rsid w:val="00B516D5"/>
    <w:rsid w:val="00B51A88"/>
    <w:rsid w:val="00B532D7"/>
    <w:rsid w:val="00B53310"/>
    <w:rsid w:val="00B5472B"/>
    <w:rsid w:val="00B54B64"/>
    <w:rsid w:val="00B559BB"/>
    <w:rsid w:val="00B560F1"/>
    <w:rsid w:val="00B56127"/>
    <w:rsid w:val="00B5657B"/>
    <w:rsid w:val="00B56653"/>
    <w:rsid w:val="00B6184C"/>
    <w:rsid w:val="00B637A9"/>
    <w:rsid w:val="00B64CF1"/>
    <w:rsid w:val="00B65005"/>
    <w:rsid w:val="00B7101A"/>
    <w:rsid w:val="00B723A5"/>
    <w:rsid w:val="00B73AD0"/>
    <w:rsid w:val="00B74000"/>
    <w:rsid w:val="00B764A2"/>
    <w:rsid w:val="00B8487D"/>
    <w:rsid w:val="00B84C53"/>
    <w:rsid w:val="00B85CF2"/>
    <w:rsid w:val="00B87D21"/>
    <w:rsid w:val="00B94BF9"/>
    <w:rsid w:val="00B94DFE"/>
    <w:rsid w:val="00B953E9"/>
    <w:rsid w:val="00B9647D"/>
    <w:rsid w:val="00B96DCB"/>
    <w:rsid w:val="00B972A4"/>
    <w:rsid w:val="00BA2D8C"/>
    <w:rsid w:val="00BA4D00"/>
    <w:rsid w:val="00BA4D73"/>
    <w:rsid w:val="00BA595F"/>
    <w:rsid w:val="00BA6086"/>
    <w:rsid w:val="00BA625B"/>
    <w:rsid w:val="00BA7CE7"/>
    <w:rsid w:val="00BB0647"/>
    <w:rsid w:val="00BB0BCC"/>
    <w:rsid w:val="00BB1779"/>
    <w:rsid w:val="00BB1DB7"/>
    <w:rsid w:val="00BB247E"/>
    <w:rsid w:val="00BB2AA9"/>
    <w:rsid w:val="00BB34E7"/>
    <w:rsid w:val="00BB422B"/>
    <w:rsid w:val="00BB4CC4"/>
    <w:rsid w:val="00BB5C7A"/>
    <w:rsid w:val="00BB6D56"/>
    <w:rsid w:val="00BB7D4A"/>
    <w:rsid w:val="00BB7E6D"/>
    <w:rsid w:val="00BC03D0"/>
    <w:rsid w:val="00BC2197"/>
    <w:rsid w:val="00BC2271"/>
    <w:rsid w:val="00BC2C1C"/>
    <w:rsid w:val="00BC44EA"/>
    <w:rsid w:val="00BC4B45"/>
    <w:rsid w:val="00BC6618"/>
    <w:rsid w:val="00BC6CF3"/>
    <w:rsid w:val="00BC7908"/>
    <w:rsid w:val="00BD013D"/>
    <w:rsid w:val="00BD1724"/>
    <w:rsid w:val="00BD2578"/>
    <w:rsid w:val="00BD2F44"/>
    <w:rsid w:val="00BD4CFF"/>
    <w:rsid w:val="00BD66ED"/>
    <w:rsid w:val="00BD6AF6"/>
    <w:rsid w:val="00BD7DCA"/>
    <w:rsid w:val="00BE32FD"/>
    <w:rsid w:val="00BE38E6"/>
    <w:rsid w:val="00BE4BB7"/>
    <w:rsid w:val="00BE728D"/>
    <w:rsid w:val="00BE7316"/>
    <w:rsid w:val="00BF0830"/>
    <w:rsid w:val="00BF097E"/>
    <w:rsid w:val="00BF2882"/>
    <w:rsid w:val="00BF3BDA"/>
    <w:rsid w:val="00BF53ED"/>
    <w:rsid w:val="00BF7143"/>
    <w:rsid w:val="00BF77E4"/>
    <w:rsid w:val="00C00391"/>
    <w:rsid w:val="00C0044F"/>
    <w:rsid w:val="00C03A40"/>
    <w:rsid w:val="00C04FD9"/>
    <w:rsid w:val="00C07BB4"/>
    <w:rsid w:val="00C10D1D"/>
    <w:rsid w:val="00C1276D"/>
    <w:rsid w:val="00C1318B"/>
    <w:rsid w:val="00C14296"/>
    <w:rsid w:val="00C16B34"/>
    <w:rsid w:val="00C16EB9"/>
    <w:rsid w:val="00C17275"/>
    <w:rsid w:val="00C17AED"/>
    <w:rsid w:val="00C20A19"/>
    <w:rsid w:val="00C22775"/>
    <w:rsid w:val="00C2392F"/>
    <w:rsid w:val="00C242C4"/>
    <w:rsid w:val="00C31252"/>
    <w:rsid w:val="00C33118"/>
    <w:rsid w:val="00C337BE"/>
    <w:rsid w:val="00C344B5"/>
    <w:rsid w:val="00C3574D"/>
    <w:rsid w:val="00C40973"/>
    <w:rsid w:val="00C42F6D"/>
    <w:rsid w:val="00C44C4E"/>
    <w:rsid w:val="00C47733"/>
    <w:rsid w:val="00C53038"/>
    <w:rsid w:val="00C53071"/>
    <w:rsid w:val="00C53741"/>
    <w:rsid w:val="00C53A83"/>
    <w:rsid w:val="00C53D89"/>
    <w:rsid w:val="00C547F8"/>
    <w:rsid w:val="00C55954"/>
    <w:rsid w:val="00C55F0B"/>
    <w:rsid w:val="00C56419"/>
    <w:rsid w:val="00C570D2"/>
    <w:rsid w:val="00C5774C"/>
    <w:rsid w:val="00C57E08"/>
    <w:rsid w:val="00C60575"/>
    <w:rsid w:val="00C61940"/>
    <w:rsid w:val="00C62D10"/>
    <w:rsid w:val="00C62D28"/>
    <w:rsid w:val="00C6352B"/>
    <w:rsid w:val="00C65057"/>
    <w:rsid w:val="00C66FFB"/>
    <w:rsid w:val="00C703E9"/>
    <w:rsid w:val="00C7060E"/>
    <w:rsid w:val="00C70735"/>
    <w:rsid w:val="00C724B7"/>
    <w:rsid w:val="00C7481D"/>
    <w:rsid w:val="00C76F0B"/>
    <w:rsid w:val="00C809D8"/>
    <w:rsid w:val="00C81330"/>
    <w:rsid w:val="00C81962"/>
    <w:rsid w:val="00C81A0D"/>
    <w:rsid w:val="00C8212E"/>
    <w:rsid w:val="00C82637"/>
    <w:rsid w:val="00C83E93"/>
    <w:rsid w:val="00C84ED9"/>
    <w:rsid w:val="00C8759C"/>
    <w:rsid w:val="00C90D7A"/>
    <w:rsid w:val="00C9132F"/>
    <w:rsid w:val="00C9403E"/>
    <w:rsid w:val="00C95A68"/>
    <w:rsid w:val="00C97EAF"/>
    <w:rsid w:val="00CA200A"/>
    <w:rsid w:val="00CA7EFE"/>
    <w:rsid w:val="00CB07EA"/>
    <w:rsid w:val="00CB6380"/>
    <w:rsid w:val="00CB7928"/>
    <w:rsid w:val="00CC0ECE"/>
    <w:rsid w:val="00CC136D"/>
    <w:rsid w:val="00CC1786"/>
    <w:rsid w:val="00CC1BEA"/>
    <w:rsid w:val="00CC2416"/>
    <w:rsid w:val="00CC28C5"/>
    <w:rsid w:val="00CC2BAF"/>
    <w:rsid w:val="00CC2BC8"/>
    <w:rsid w:val="00CC2F6B"/>
    <w:rsid w:val="00CC3BD7"/>
    <w:rsid w:val="00CC3C84"/>
    <w:rsid w:val="00CC3FDE"/>
    <w:rsid w:val="00CC48DA"/>
    <w:rsid w:val="00CC76F9"/>
    <w:rsid w:val="00CD012E"/>
    <w:rsid w:val="00CD12D5"/>
    <w:rsid w:val="00CD13E5"/>
    <w:rsid w:val="00CD1D06"/>
    <w:rsid w:val="00CD2EA8"/>
    <w:rsid w:val="00CD342A"/>
    <w:rsid w:val="00CD3C4D"/>
    <w:rsid w:val="00CD40A4"/>
    <w:rsid w:val="00CD4F86"/>
    <w:rsid w:val="00CD7DF5"/>
    <w:rsid w:val="00CD7ED9"/>
    <w:rsid w:val="00CE2564"/>
    <w:rsid w:val="00CE2901"/>
    <w:rsid w:val="00CE5902"/>
    <w:rsid w:val="00CF142D"/>
    <w:rsid w:val="00CF3E47"/>
    <w:rsid w:val="00CF4FA4"/>
    <w:rsid w:val="00CF5955"/>
    <w:rsid w:val="00CF749C"/>
    <w:rsid w:val="00CF7F82"/>
    <w:rsid w:val="00D01E7A"/>
    <w:rsid w:val="00D0291F"/>
    <w:rsid w:val="00D02A18"/>
    <w:rsid w:val="00D02D94"/>
    <w:rsid w:val="00D02ECF"/>
    <w:rsid w:val="00D05761"/>
    <w:rsid w:val="00D06574"/>
    <w:rsid w:val="00D068BD"/>
    <w:rsid w:val="00D10E15"/>
    <w:rsid w:val="00D117FD"/>
    <w:rsid w:val="00D143E0"/>
    <w:rsid w:val="00D14C08"/>
    <w:rsid w:val="00D14F05"/>
    <w:rsid w:val="00D16D26"/>
    <w:rsid w:val="00D17096"/>
    <w:rsid w:val="00D176CF"/>
    <w:rsid w:val="00D20B81"/>
    <w:rsid w:val="00D21B38"/>
    <w:rsid w:val="00D22A2D"/>
    <w:rsid w:val="00D2407F"/>
    <w:rsid w:val="00D24280"/>
    <w:rsid w:val="00D25970"/>
    <w:rsid w:val="00D25B51"/>
    <w:rsid w:val="00D25CEB"/>
    <w:rsid w:val="00D304E1"/>
    <w:rsid w:val="00D32FF9"/>
    <w:rsid w:val="00D34193"/>
    <w:rsid w:val="00D376DD"/>
    <w:rsid w:val="00D37BB7"/>
    <w:rsid w:val="00D37E49"/>
    <w:rsid w:val="00D4384F"/>
    <w:rsid w:val="00D44439"/>
    <w:rsid w:val="00D45232"/>
    <w:rsid w:val="00D465F4"/>
    <w:rsid w:val="00D470D2"/>
    <w:rsid w:val="00D47B46"/>
    <w:rsid w:val="00D50599"/>
    <w:rsid w:val="00D514E3"/>
    <w:rsid w:val="00D52C02"/>
    <w:rsid w:val="00D52CE9"/>
    <w:rsid w:val="00D5421B"/>
    <w:rsid w:val="00D54710"/>
    <w:rsid w:val="00D55D7A"/>
    <w:rsid w:val="00D560F7"/>
    <w:rsid w:val="00D56E8B"/>
    <w:rsid w:val="00D57072"/>
    <w:rsid w:val="00D579A1"/>
    <w:rsid w:val="00D57C5F"/>
    <w:rsid w:val="00D57F26"/>
    <w:rsid w:val="00D636D1"/>
    <w:rsid w:val="00D63FC2"/>
    <w:rsid w:val="00D66850"/>
    <w:rsid w:val="00D66D4A"/>
    <w:rsid w:val="00D678E3"/>
    <w:rsid w:val="00D717C3"/>
    <w:rsid w:val="00D71B07"/>
    <w:rsid w:val="00D72BD6"/>
    <w:rsid w:val="00D72C84"/>
    <w:rsid w:val="00D75132"/>
    <w:rsid w:val="00D75DE1"/>
    <w:rsid w:val="00D76F14"/>
    <w:rsid w:val="00D83ECB"/>
    <w:rsid w:val="00D83FB7"/>
    <w:rsid w:val="00D86312"/>
    <w:rsid w:val="00D952D2"/>
    <w:rsid w:val="00D9799E"/>
    <w:rsid w:val="00DA2085"/>
    <w:rsid w:val="00DA22B7"/>
    <w:rsid w:val="00DA2E56"/>
    <w:rsid w:val="00DA5F4E"/>
    <w:rsid w:val="00DA603F"/>
    <w:rsid w:val="00DA660F"/>
    <w:rsid w:val="00DA6D54"/>
    <w:rsid w:val="00DA6E11"/>
    <w:rsid w:val="00DB2B43"/>
    <w:rsid w:val="00DB49E6"/>
    <w:rsid w:val="00DB5654"/>
    <w:rsid w:val="00DB5C49"/>
    <w:rsid w:val="00DC2156"/>
    <w:rsid w:val="00DC2C56"/>
    <w:rsid w:val="00DC4AD7"/>
    <w:rsid w:val="00DC52EA"/>
    <w:rsid w:val="00DC5CF9"/>
    <w:rsid w:val="00DC78D9"/>
    <w:rsid w:val="00DD0EAA"/>
    <w:rsid w:val="00DD2598"/>
    <w:rsid w:val="00DD49F3"/>
    <w:rsid w:val="00DD5E80"/>
    <w:rsid w:val="00DD633E"/>
    <w:rsid w:val="00DD7264"/>
    <w:rsid w:val="00DE00CA"/>
    <w:rsid w:val="00DE0B6B"/>
    <w:rsid w:val="00DE2F82"/>
    <w:rsid w:val="00DE4526"/>
    <w:rsid w:val="00DE647F"/>
    <w:rsid w:val="00DE79ED"/>
    <w:rsid w:val="00DF0534"/>
    <w:rsid w:val="00DF3567"/>
    <w:rsid w:val="00DF6553"/>
    <w:rsid w:val="00DF76F6"/>
    <w:rsid w:val="00E0066C"/>
    <w:rsid w:val="00E017DA"/>
    <w:rsid w:val="00E02113"/>
    <w:rsid w:val="00E02435"/>
    <w:rsid w:val="00E0331F"/>
    <w:rsid w:val="00E11361"/>
    <w:rsid w:val="00E12066"/>
    <w:rsid w:val="00E13D3D"/>
    <w:rsid w:val="00E14AB7"/>
    <w:rsid w:val="00E200B3"/>
    <w:rsid w:val="00E20D03"/>
    <w:rsid w:val="00E2155F"/>
    <w:rsid w:val="00E2157E"/>
    <w:rsid w:val="00E21D58"/>
    <w:rsid w:val="00E22BB9"/>
    <w:rsid w:val="00E22EAF"/>
    <w:rsid w:val="00E2739D"/>
    <w:rsid w:val="00E276DA"/>
    <w:rsid w:val="00E30C6F"/>
    <w:rsid w:val="00E3117C"/>
    <w:rsid w:val="00E31514"/>
    <w:rsid w:val="00E33549"/>
    <w:rsid w:val="00E36177"/>
    <w:rsid w:val="00E3642A"/>
    <w:rsid w:val="00E365F5"/>
    <w:rsid w:val="00E36B37"/>
    <w:rsid w:val="00E372AB"/>
    <w:rsid w:val="00E378CB"/>
    <w:rsid w:val="00E4056F"/>
    <w:rsid w:val="00E413B0"/>
    <w:rsid w:val="00E41435"/>
    <w:rsid w:val="00E42290"/>
    <w:rsid w:val="00E4255F"/>
    <w:rsid w:val="00E425B5"/>
    <w:rsid w:val="00E462B3"/>
    <w:rsid w:val="00E471E3"/>
    <w:rsid w:val="00E52A66"/>
    <w:rsid w:val="00E53A6D"/>
    <w:rsid w:val="00E546C3"/>
    <w:rsid w:val="00E5794A"/>
    <w:rsid w:val="00E61E39"/>
    <w:rsid w:val="00E61F23"/>
    <w:rsid w:val="00E6351F"/>
    <w:rsid w:val="00E66A59"/>
    <w:rsid w:val="00E70266"/>
    <w:rsid w:val="00E70E62"/>
    <w:rsid w:val="00E716E2"/>
    <w:rsid w:val="00E72F0F"/>
    <w:rsid w:val="00E7326A"/>
    <w:rsid w:val="00E76A5D"/>
    <w:rsid w:val="00E814B4"/>
    <w:rsid w:val="00E82380"/>
    <w:rsid w:val="00E860D9"/>
    <w:rsid w:val="00E87EFD"/>
    <w:rsid w:val="00E9092D"/>
    <w:rsid w:val="00E92043"/>
    <w:rsid w:val="00E928AA"/>
    <w:rsid w:val="00E92D14"/>
    <w:rsid w:val="00E93F5A"/>
    <w:rsid w:val="00E947A8"/>
    <w:rsid w:val="00E97A48"/>
    <w:rsid w:val="00E97BBE"/>
    <w:rsid w:val="00E97EC7"/>
    <w:rsid w:val="00EA0885"/>
    <w:rsid w:val="00EA0BC4"/>
    <w:rsid w:val="00EA1243"/>
    <w:rsid w:val="00EA1D5D"/>
    <w:rsid w:val="00EA3C15"/>
    <w:rsid w:val="00EA503D"/>
    <w:rsid w:val="00EB31EE"/>
    <w:rsid w:val="00EB4D82"/>
    <w:rsid w:val="00EB5A0C"/>
    <w:rsid w:val="00EC191F"/>
    <w:rsid w:val="00EC3699"/>
    <w:rsid w:val="00EC40B0"/>
    <w:rsid w:val="00EC439D"/>
    <w:rsid w:val="00EC5E25"/>
    <w:rsid w:val="00ED100F"/>
    <w:rsid w:val="00ED1EE1"/>
    <w:rsid w:val="00ED1FCA"/>
    <w:rsid w:val="00ED3D4A"/>
    <w:rsid w:val="00ED7A80"/>
    <w:rsid w:val="00EE20E1"/>
    <w:rsid w:val="00EE2EF7"/>
    <w:rsid w:val="00EF044D"/>
    <w:rsid w:val="00EF0761"/>
    <w:rsid w:val="00EF1262"/>
    <w:rsid w:val="00EF2934"/>
    <w:rsid w:val="00EF4EC1"/>
    <w:rsid w:val="00EF53E3"/>
    <w:rsid w:val="00EF56CD"/>
    <w:rsid w:val="00EF7468"/>
    <w:rsid w:val="00F030E2"/>
    <w:rsid w:val="00F0357A"/>
    <w:rsid w:val="00F0371F"/>
    <w:rsid w:val="00F0530C"/>
    <w:rsid w:val="00F07FA9"/>
    <w:rsid w:val="00F10BFF"/>
    <w:rsid w:val="00F10C23"/>
    <w:rsid w:val="00F13457"/>
    <w:rsid w:val="00F13A74"/>
    <w:rsid w:val="00F203FB"/>
    <w:rsid w:val="00F210CD"/>
    <w:rsid w:val="00F21473"/>
    <w:rsid w:val="00F21D0F"/>
    <w:rsid w:val="00F23EB8"/>
    <w:rsid w:val="00F2481C"/>
    <w:rsid w:val="00F2482C"/>
    <w:rsid w:val="00F2542F"/>
    <w:rsid w:val="00F3165C"/>
    <w:rsid w:val="00F32274"/>
    <w:rsid w:val="00F32381"/>
    <w:rsid w:val="00F32888"/>
    <w:rsid w:val="00F34886"/>
    <w:rsid w:val="00F34B04"/>
    <w:rsid w:val="00F35446"/>
    <w:rsid w:val="00F35BDC"/>
    <w:rsid w:val="00F36921"/>
    <w:rsid w:val="00F40383"/>
    <w:rsid w:val="00F40E0A"/>
    <w:rsid w:val="00F41FDB"/>
    <w:rsid w:val="00F4406D"/>
    <w:rsid w:val="00F44528"/>
    <w:rsid w:val="00F45378"/>
    <w:rsid w:val="00F46556"/>
    <w:rsid w:val="00F46C37"/>
    <w:rsid w:val="00F47128"/>
    <w:rsid w:val="00F47426"/>
    <w:rsid w:val="00F504A0"/>
    <w:rsid w:val="00F513D8"/>
    <w:rsid w:val="00F520F2"/>
    <w:rsid w:val="00F52638"/>
    <w:rsid w:val="00F53731"/>
    <w:rsid w:val="00F537A6"/>
    <w:rsid w:val="00F537BD"/>
    <w:rsid w:val="00F539BB"/>
    <w:rsid w:val="00F53BBD"/>
    <w:rsid w:val="00F540E9"/>
    <w:rsid w:val="00F54685"/>
    <w:rsid w:val="00F54C67"/>
    <w:rsid w:val="00F55471"/>
    <w:rsid w:val="00F559B6"/>
    <w:rsid w:val="00F577E4"/>
    <w:rsid w:val="00F62022"/>
    <w:rsid w:val="00F63336"/>
    <w:rsid w:val="00F65415"/>
    <w:rsid w:val="00F678EB"/>
    <w:rsid w:val="00F67F5D"/>
    <w:rsid w:val="00F71806"/>
    <w:rsid w:val="00F81AD6"/>
    <w:rsid w:val="00F8375E"/>
    <w:rsid w:val="00F85CF5"/>
    <w:rsid w:val="00F90023"/>
    <w:rsid w:val="00F9313A"/>
    <w:rsid w:val="00F94B68"/>
    <w:rsid w:val="00F960E4"/>
    <w:rsid w:val="00F9636E"/>
    <w:rsid w:val="00F96743"/>
    <w:rsid w:val="00F9713C"/>
    <w:rsid w:val="00F974AC"/>
    <w:rsid w:val="00FA1848"/>
    <w:rsid w:val="00FA3903"/>
    <w:rsid w:val="00FA4397"/>
    <w:rsid w:val="00FA56C4"/>
    <w:rsid w:val="00FB2080"/>
    <w:rsid w:val="00FB31B7"/>
    <w:rsid w:val="00FB37E5"/>
    <w:rsid w:val="00FB4444"/>
    <w:rsid w:val="00FB51D9"/>
    <w:rsid w:val="00FB614C"/>
    <w:rsid w:val="00FB6533"/>
    <w:rsid w:val="00FB71EC"/>
    <w:rsid w:val="00FC1245"/>
    <w:rsid w:val="00FC2087"/>
    <w:rsid w:val="00FC346E"/>
    <w:rsid w:val="00FC5370"/>
    <w:rsid w:val="00FC6BF8"/>
    <w:rsid w:val="00FC7B76"/>
    <w:rsid w:val="00FD1B15"/>
    <w:rsid w:val="00FD1EC4"/>
    <w:rsid w:val="00FD50B4"/>
    <w:rsid w:val="00FE14D6"/>
    <w:rsid w:val="00FE15CC"/>
    <w:rsid w:val="00FE1970"/>
    <w:rsid w:val="00FE2459"/>
    <w:rsid w:val="00FE367F"/>
    <w:rsid w:val="00FE5631"/>
    <w:rsid w:val="00FE565E"/>
    <w:rsid w:val="00FE684D"/>
    <w:rsid w:val="00FE6AC6"/>
    <w:rsid w:val="00FE7586"/>
    <w:rsid w:val="00FE766E"/>
    <w:rsid w:val="00FF179C"/>
    <w:rsid w:val="00FF17B2"/>
    <w:rsid w:val="00FF24ED"/>
    <w:rsid w:val="00FF26DC"/>
    <w:rsid w:val="00FF4185"/>
    <w:rsid w:val="00FF68A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7B3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27638"/>
    <w:rPr>
      <w:sz w:val="24"/>
      <w:szCs w:val="24"/>
    </w:rPr>
  </w:style>
  <w:style w:type="paragraph" w:styleId="Nadpis1">
    <w:name w:val="heading 1"/>
    <w:basedOn w:val="Normln"/>
    <w:next w:val="Normln"/>
    <w:link w:val="Nadpis1Char"/>
    <w:qFormat/>
    <w:rsid w:val="00981FAB"/>
    <w:pPr>
      <w:keepNext/>
      <w:numPr>
        <w:numId w:val="1"/>
      </w:numPr>
      <w:outlineLvl w:val="0"/>
    </w:pPr>
    <w:rPr>
      <w:b/>
      <w:szCs w:val="20"/>
    </w:rPr>
  </w:style>
  <w:style w:type="paragraph" w:styleId="Nadpis2">
    <w:name w:val="heading 2"/>
    <w:basedOn w:val="Normln"/>
    <w:next w:val="Normln"/>
    <w:link w:val="Nadpis2Char"/>
    <w:qFormat/>
    <w:rsid w:val="00981FAB"/>
    <w:pPr>
      <w:keepNext/>
      <w:numPr>
        <w:ilvl w:val="1"/>
        <w:numId w:val="1"/>
      </w:numPr>
      <w:tabs>
        <w:tab w:val="left" w:pos="-720"/>
      </w:tabs>
      <w:suppressAutoHyphens/>
      <w:outlineLvl w:val="1"/>
    </w:pPr>
    <w:rPr>
      <w:rFonts w:ascii="Arial" w:hAnsi="Arial"/>
      <w:b/>
      <w:spacing w:val="-3"/>
      <w:sz w:val="20"/>
      <w:szCs w:val="20"/>
    </w:rPr>
  </w:style>
  <w:style w:type="paragraph" w:styleId="Nadpis3">
    <w:name w:val="heading 3"/>
    <w:basedOn w:val="Normln"/>
    <w:next w:val="Normln"/>
    <w:link w:val="Nadpis3Char"/>
    <w:qFormat/>
    <w:rsid w:val="00981FAB"/>
    <w:pPr>
      <w:keepNext/>
      <w:widowControl w:val="0"/>
      <w:numPr>
        <w:ilvl w:val="2"/>
        <w:numId w:val="1"/>
      </w:numPr>
      <w:jc w:val="center"/>
      <w:outlineLvl w:val="2"/>
    </w:pPr>
    <w:rPr>
      <w:b/>
      <w:szCs w:val="20"/>
    </w:rPr>
  </w:style>
  <w:style w:type="paragraph" w:styleId="Nadpis4">
    <w:name w:val="heading 4"/>
    <w:basedOn w:val="Normln"/>
    <w:next w:val="Normln"/>
    <w:link w:val="Nadpis4Char"/>
    <w:qFormat/>
    <w:rsid w:val="00981FAB"/>
    <w:pPr>
      <w:keepNext/>
      <w:widowControl w:val="0"/>
      <w:numPr>
        <w:ilvl w:val="3"/>
        <w:numId w:val="1"/>
      </w:numPr>
      <w:outlineLvl w:val="3"/>
    </w:pPr>
    <w:rPr>
      <w:b/>
      <w:szCs w:val="20"/>
    </w:rPr>
  </w:style>
  <w:style w:type="paragraph" w:styleId="Nadpis5">
    <w:name w:val="heading 5"/>
    <w:basedOn w:val="Normln"/>
    <w:next w:val="Normln"/>
    <w:link w:val="Nadpis5Char"/>
    <w:qFormat/>
    <w:rsid w:val="00981FAB"/>
    <w:pPr>
      <w:keepNext/>
      <w:numPr>
        <w:ilvl w:val="4"/>
        <w:numId w:val="1"/>
      </w:numPr>
      <w:outlineLvl w:val="4"/>
    </w:pPr>
    <w:rPr>
      <w:szCs w:val="20"/>
      <w:u w:val="single"/>
    </w:rPr>
  </w:style>
  <w:style w:type="paragraph" w:styleId="Nadpis6">
    <w:name w:val="heading 6"/>
    <w:basedOn w:val="Normln"/>
    <w:next w:val="Normln"/>
    <w:link w:val="Nadpis6Char"/>
    <w:qFormat/>
    <w:rsid w:val="00981FAB"/>
    <w:pPr>
      <w:keepNext/>
      <w:numPr>
        <w:ilvl w:val="5"/>
        <w:numId w:val="1"/>
      </w:numPr>
      <w:jc w:val="center"/>
      <w:outlineLvl w:val="5"/>
    </w:pPr>
    <w:rPr>
      <w:b/>
      <w:snapToGrid w:val="0"/>
      <w:color w:val="000000"/>
      <w:sz w:val="28"/>
      <w:szCs w:val="20"/>
      <w:u w:val="single"/>
    </w:rPr>
  </w:style>
  <w:style w:type="paragraph" w:styleId="Nadpis7">
    <w:name w:val="heading 7"/>
    <w:basedOn w:val="Normln"/>
    <w:next w:val="Normln"/>
    <w:link w:val="Nadpis7Char"/>
    <w:qFormat/>
    <w:rsid w:val="00981FAB"/>
    <w:pPr>
      <w:keepNext/>
      <w:widowControl w:val="0"/>
      <w:numPr>
        <w:ilvl w:val="6"/>
        <w:numId w:val="1"/>
      </w:numPr>
      <w:jc w:val="center"/>
      <w:outlineLvl w:val="6"/>
    </w:pPr>
    <w:rPr>
      <w:b/>
      <w:color w:val="000000"/>
      <w:szCs w:val="20"/>
    </w:rPr>
  </w:style>
  <w:style w:type="paragraph" w:styleId="Nadpis8">
    <w:name w:val="heading 8"/>
    <w:basedOn w:val="Normln"/>
    <w:next w:val="Normln"/>
    <w:link w:val="Nadpis8Char"/>
    <w:qFormat/>
    <w:rsid w:val="00981FAB"/>
    <w:pPr>
      <w:keepNext/>
      <w:numPr>
        <w:ilvl w:val="7"/>
        <w:numId w:val="1"/>
      </w:numPr>
      <w:tabs>
        <w:tab w:val="right" w:pos="3969"/>
      </w:tabs>
      <w:spacing w:after="120"/>
      <w:jc w:val="both"/>
      <w:outlineLvl w:val="7"/>
    </w:pPr>
    <w:rPr>
      <w:rFonts w:ascii="Arial" w:hAnsi="Arial"/>
      <w:b/>
      <w:sz w:val="22"/>
      <w:szCs w:val="20"/>
    </w:rPr>
  </w:style>
  <w:style w:type="paragraph" w:styleId="Nadpis9">
    <w:name w:val="heading 9"/>
    <w:basedOn w:val="Normln"/>
    <w:next w:val="Normln"/>
    <w:link w:val="Nadpis9Char"/>
    <w:qFormat/>
    <w:rsid w:val="00981FAB"/>
    <w:pPr>
      <w:keepNext/>
      <w:widowControl w:val="0"/>
      <w:numPr>
        <w:ilvl w:val="8"/>
        <w:numId w:val="1"/>
      </w:numPr>
      <w:tabs>
        <w:tab w:val="left" w:pos="-720"/>
      </w:tabs>
      <w:suppressAutoHyphens/>
      <w:jc w:val="center"/>
      <w:outlineLvl w:val="8"/>
    </w:pPr>
    <w:rPr>
      <w:rFonts w:ascii="Arial" w:hAnsi="Arial"/>
      <w:b/>
      <w:spacing w:val="-3"/>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88544F"/>
    <w:rPr>
      <w:b/>
      <w:sz w:val="24"/>
    </w:rPr>
  </w:style>
  <w:style w:type="character" w:customStyle="1" w:styleId="Nadpis2Char">
    <w:name w:val="Nadpis 2 Char"/>
    <w:basedOn w:val="Standardnpsmoodstavce"/>
    <w:link w:val="Nadpis2"/>
    <w:rsid w:val="00D72C84"/>
    <w:rPr>
      <w:rFonts w:ascii="Arial" w:hAnsi="Arial"/>
      <w:b/>
      <w:spacing w:val="-3"/>
    </w:rPr>
  </w:style>
  <w:style w:type="character" w:customStyle="1" w:styleId="Nadpis3Char">
    <w:name w:val="Nadpis 3 Char"/>
    <w:basedOn w:val="Standardnpsmoodstavce"/>
    <w:link w:val="Nadpis3"/>
    <w:rsid w:val="00D72C84"/>
    <w:rPr>
      <w:b/>
      <w:sz w:val="24"/>
    </w:rPr>
  </w:style>
  <w:style w:type="character" w:customStyle="1" w:styleId="Nadpis4Char">
    <w:name w:val="Nadpis 4 Char"/>
    <w:basedOn w:val="Standardnpsmoodstavce"/>
    <w:link w:val="Nadpis4"/>
    <w:rsid w:val="00D72C84"/>
    <w:rPr>
      <w:b/>
      <w:sz w:val="24"/>
    </w:rPr>
  </w:style>
  <w:style w:type="character" w:customStyle="1" w:styleId="Nadpis5Char">
    <w:name w:val="Nadpis 5 Char"/>
    <w:basedOn w:val="Standardnpsmoodstavce"/>
    <w:link w:val="Nadpis5"/>
    <w:rsid w:val="00D72C84"/>
    <w:rPr>
      <w:sz w:val="24"/>
      <w:u w:val="single"/>
    </w:rPr>
  </w:style>
  <w:style w:type="character" w:customStyle="1" w:styleId="Nadpis6Char">
    <w:name w:val="Nadpis 6 Char"/>
    <w:basedOn w:val="Standardnpsmoodstavce"/>
    <w:link w:val="Nadpis6"/>
    <w:rsid w:val="00D72C84"/>
    <w:rPr>
      <w:b/>
      <w:snapToGrid w:val="0"/>
      <w:color w:val="000000"/>
      <w:sz w:val="28"/>
      <w:u w:val="single"/>
    </w:rPr>
  </w:style>
  <w:style w:type="character" w:customStyle="1" w:styleId="Nadpis7Char">
    <w:name w:val="Nadpis 7 Char"/>
    <w:basedOn w:val="Standardnpsmoodstavce"/>
    <w:link w:val="Nadpis7"/>
    <w:rsid w:val="00D72C84"/>
    <w:rPr>
      <w:b/>
      <w:color w:val="000000"/>
      <w:sz w:val="24"/>
    </w:rPr>
  </w:style>
  <w:style w:type="character" w:customStyle="1" w:styleId="Nadpis8Char">
    <w:name w:val="Nadpis 8 Char"/>
    <w:basedOn w:val="Standardnpsmoodstavce"/>
    <w:link w:val="Nadpis8"/>
    <w:rsid w:val="00D72C84"/>
    <w:rPr>
      <w:rFonts w:ascii="Arial" w:hAnsi="Arial"/>
      <w:b/>
      <w:sz w:val="22"/>
    </w:rPr>
  </w:style>
  <w:style w:type="character" w:customStyle="1" w:styleId="Nadpis9Char">
    <w:name w:val="Nadpis 9 Char"/>
    <w:basedOn w:val="Standardnpsmoodstavce"/>
    <w:link w:val="Nadpis9"/>
    <w:rsid w:val="00D72C84"/>
    <w:rPr>
      <w:rFonts w:ascii="Arial" w:hAnsi="Arial"/>
      <w:b/>
      <w:spacing w:val="-3"/>
    </w:rPr>
  </w:style>
  <w:style w:type="paragraph" w:styleId="Zhlav">
    <w:name w:val="header"/>
    <w:basedOn w:val="Normln"/>
    <w:link w:val="ZhlavChar"/>
    <w:rsid w:val="00981FAB"/>
    <w:pPr>
      <w:tabs>
        <w:tab w:val="center" w:pos="4536"/>
        <w:tab w:val="right" w:pos="9072"/>
      </w:tabs>
    </w:pPr>
    <w:rPr>
      <w:sz w:val="20"/>
      <w:szCs w:val="20"/>
    </w:rPr>
  </w:style>
  <w:style w:type="character" w:customStyle="1" w:styleId="ZhlavChar">
    <w:name w:val="Záhlaví Char"/>
    <w:basedOn w:val="Standardnpsmoodstavce"/>
    <w:link w:val="Zhlav"/>
    <w:rsid w:val="00D72C84"/>
  </w:style>
  <w:style w:type="paragraph" w:styleId="Zpat">
    <w:name w:val="footer"/>
    <w:basedOn w:val="Normln"/>
    <w:link w:val="ZpatChar"/>
    <w:uiPriority w:val="99"/>
    <w:rsid w:val="00981FAB"/>
    <w:pPr>
      <w:tabs>
        <w:tab w:val="center" w:pos="4536"/>
        <w:tab w:val="right" w:pos="9072"/>
      </w:tabs>
    </w:pPr>
    <w:rPr>
      <w:sz w:val="20"/>
      <w:szCs w:val="20"/>
    </w:rPr>
  </w:style>
  <w:style w:type="character" w:customStyle="1" w:styleId="ZpatChar">
    <w:name w:val="Zápatí Char"/>
    <w:basedOn w:val="Standardnpsmoodstavce"/>
    <w:link w:val="Zpat"/>
    <w:uiPriority w:val="99"/>
    <w:rsid w:val="00D02A18"/>
  </w:style>
  <w:style w:type="character" w:styleId="slostrnky">
    <w:name w:val="page number"/>
    <w:basedOn w:val="Standardnpsmoodstavce"/>
    <w:rsid w:val="00981FAB"/>
  </w:style>
  <w:style w:type="paragraph" w:styleId="Zkladntext">
    <w:name w:val="Body Text"/>
    <w:basedOn w:val="Normln"/>
    <w:link w:val="ZkladntextChar"/>
    <w:rsid w:val="00981FAB"/>
    <w:pPr>
      <w:widowControl w:val="0"/>
      <w:jc w:val="both"/>
    </w:pPr>
    <w:rPr>
      <w:szCs w:val="20"/>
    </w:rPr>
  </w:style>
  <w:style w:type="character" w:customStyle="1" w:styleId="ZkladntextChar">
    <w:name w:val="Základní text Char"/>
    <w:link w:val="Zkladntext"/>
    <w:rsid w:val="00D02A18"/>
    <w:rPr>
      <w:sz w:val="24"/>
    </w:rPr>
  </w:style>
  <w:style w:type="character" w:styleId="Hypertextovodkaz">
    <w:name w:val="Hyperlink"/>
    <w:uiPriority w:val="99"/>
    <w:rsid w:val="00981FAB"/>
    <w:rPr>
      <w:color w:val="0000FF"/>
      <w:u w:val="single"/>
    </w:rPr>
  </w:style>
  <w:style w:type="character" w:styleId="Sledovanodkaz">
    <w:name w:val="FollowedHyperlink"/>
    <w:uiPriority w:val="99"/>
    <w:rsid w:val="00981FAB"/>
    <w:rPr>
      <w:color w:val="800080"/>
      <w:u w:val="single"/>
    </w:rPr>
  </w:style>
  <w:style w:type="paragraph" w:customStyle="1" w:styleId="MujStyl1">
    <w:name w:val="MujStyl1"/>
    <w:basedOn w:val="Normln"/>
    <w:rsid w:val="00981FAB"/>
    <w:pPr>
      <w:spacing w:after="120"/>
      <w:jc w:val="both"/>
    </w:pPr>
    <w:rPr>
      <w:sz w:val="18"/>
      <w:szCs w:val="20"/>
    </w:rPr>
  </w:style>
  <w:style w:type="paragraph" w:styleId="Zkladntext2">
    <w:name w:val="Body Text 2"/>
    <w:basedOn w:val="Normln"/>
    <w:link w:val="Zkladntext2Char"/>
    <w:rsid w:val="00981FAB"/>
    <w:rPr>
      <w:b/>
      <w:i/>
      <w:szCs w:val="20"/>
    </w:rPr>
  </w:style>
  <w:style w:type="character" w:customStyle="1" w:styleId="Zkladntext2Char">
    <w:name w:val="Základní text 2 Char"/>
    <w:basedOn w:val="Standardnpsmoodstavce"/>
    <w:link w:val="Zkladntext2"/>
    <w:rsid w:val="00D72C84"/>
    <w:rPr>
      <w:b/>
      <w:i/>
      <w:sz w:val="24"/>
    </w:rPr>
  </w:style>
  <w:style w:type="paragraph" w:styleId="Zkladntextodsazen">
    <w:name w:val="Body Text Indent"/>
    <w:basedOn w:val="Normln"/>
    <w:link w:val="ZkladntextodsazenChar"/>
    <w:rsid w:val="00981FAB"/>
    <w:pPr>
      <w:widowControl w:val="0"/>
      <w:spacing w:before="120"/>
      <w:ind w:firstLine="709"/>
      <w:jc w:val="both"/>
    </w:pPr>
    <w:rPr>
      <w:szCs w:val="20"/>
    </w:rPr>
  </w:style>
  <w:style w:type="character" w:customStyle="1" w:styleId="ZkladntextodsazenChar">
    <w:name w:val="Základní text odsazený Char"/>
    <w:basedOn w:val="Standardnpsmoodstavce"/>
    <w:link w:val="Zkladntextodsazen"/>
    <w:rsid w:val="00D72C84"/>
    <w:rPr>
      <w:sz w:val="24"/>
    </w:rPr>
  </w:style>
  <w:style w:type="paragraph" w:styleId="Nzev">
    <w:name w:val="Title"/>
    <w:basedOn w:val="Normln"/>
    <w:link w:val="NzevChar"/>
    <w:qFormat/>
    <w:rsid w:val="00981FAB"/>
    <w:pPr>
      <w:jc w:val="center"/>
    </w:pPr>
    <w:rPr>
      <w:b/>
      <w:sz w:val="28"/>
      <w:szCs w:val="20"/>
    </w:rPr>
  </w:style>
  <w:style w:type="character" w:customStyle="1" w:styleId="NzevChar">
    <w:name w:val="Název Char"/>
    <w:basedOn w:val="Standardnpsmoodstavce"/>
    <w:link w:val="Nzev"/>
    <w:rsid w:val="00D72C84"/>
    <w:rPr>
      <w:b/>
      <w:sz w:val="28"/>
    </w:rPr>
  </w:style>
  <w:style w:type="paragraph" w:styleId="Zkladntextodsazen2">
    <w:name w:val="Body Text Indent 2"/>
    <w:basedOn w:val="Normln"/>
    <w:link w:val="Zkladntextodsazen2Char"/>
    <w:rsid w:val="00981FAB"/>
    <w:pPr>
      <w:tabs>
        <w:tab w:val="left" w:pos="567"/>
      </w:tabs>
      <w:ind w:left="567"/>
      <w:jc w:val="both"/>
    </w:pPr>
    <w:rPr>
      <w:b/>
      <w:szCs w:val="20"/>
    </w:rPr>
  </w:style>
  <w:style w:type="character" w:customStyle="1" w:styleId="Zkladntextodsazen2Char">
    <w:name w:val="Základní text odsazený 2 Char"/>
    <w:basedOn w:val="Standardnpsmoodstavce"/>
    <w:link w:val="Zkladntextodsazen2"/>
    <w:rsid w:val="00D72C84"/>
    <w:rPr>
      <w:b/>
      <w:sz w:val="24"/>
    </w:rPr>
  </w:style>
  <w:style w:type="paragraph" w:styleId="Zkladntext3">
    <w:name w:val="Body Text 3"/>
    <w:basedOn w:val="Normln"/>
    <w:link w:val="Zkladntext3Char"/>
    <w:rsid w:val="00981FAB"/>
    <w:rPr>
      <w:szCs w:val="20"/>
    </w:rPr>
  </w:style>
  <w:style w:type="character" w:customStyle="1" w:styleId="Zkladntext3Char">
    <w:name w:val="Základní text 3 Char"/>
    <w:basedOn w:val="Standardnpsmoodstavce"/>
    <w:link w:val="Zkladntext3"/>
    <w:rsid w:val="00D72C84"/>
    <w:rPr>
      <w:sz w:val="24"/>
    </w:rPr>
  </w:style>
  <w:style w:type="paragraph" w:styleId="Textpoznpodarou">
    <w:name w:val="footnote text"/>
    <w:basedOn w:val="Normln"/>
    <w:link w:val="TextpoznpodarouChar"/>
    <w:semiHidden/>
    <w:rsid w:val="00981FAB"/>
    <w:rPr>
      <w:sz w:val="20"/>
      <w:szCs w:val="20"/>
    </w:rPr>
  </w:style>
  <w:style w:type="character" w:customStyle="1" w:styleId="TextpoznpodarouChar">
    <w:name w:val="Text pozn. pod čarou Char"/>
    <w:basedOn w:val="Standardnpsmoodstavce"/>
    <w:link w:val="Textpoznpodarou"/>
    <w:semiHidden/>
    <w:rsid w:val="00D02A18"/>
  </w:style>
  <w:style w:type="paragraph" w:styleId="Textkomente">
    <w:name w:val="annotation text"/>
    <w:basedOn w:val="Normln"/>
    <w:link w:val="TextkomenteChar"/>
    <w:semiHidden/>
    <w:rsid w:val="00981FAB"/>
    <w:rPr>
      <w:sz w:val="20"/>
      <w:szCs w:val="20"/>
    </w:rPr>
  </w:style>
  <w:style w:type="character" w:customStyle="1" w:styleId="TextkomenteChar">
    <w:name w:val="Text komentáře Char"/>
    <w:basedOn w:val="Standardnpsmoodstavce"/>
    <w:link w:val="Textkomente"/>
    <w:semiHidden/>
    <w:rsid w:val="002F6FD0"/>
  </w:style>
  <w:style w:type="paragraph" w:styleId="Pedmtkomente">
    <w:name w:val="annotation subject"/>
    <w:basedOn w:val="Textkomente"/>
    <w:next w:val="Textkomente"/>
    <w:link w:val="PedmtkomenteChar"/>
    <w:semiHidden/>
    <w:rsid w:val="00981FAB"/>
    <w:rPr>
      <w:b/>
      <w:bCs/>
    </w:rPr>
  </w:style>
  <w:style w:type="character" w:customStyle="1" w:styleId="PedmtkomenteChar">
    <w:name w:val="Předmět komentáře Char"/>
    <w:basedOn w:val="TextkomenteChar"/>
    <w:link w:val="Pedmtkomente"/>
    <w:semiHidden/>
    <w:rsid w:val="00D72C84"/>
    <w:rPr>
      <w:b/>
      <w:bCs/>
    </w:rPr>
  </w:style>
  <w:style w:type="paragraph" w:styleId="Zkladntextodsazen3">
    <w:name w:val="Body Text Indent 3"/>
    <w:basedOn w:val="Normln"/>
    <w:link w:val="Zkladntextodsazen3Char"/>
    <w:rsid w:val="00981FAB"/>
    <w:pPr>
      <w:tabs>
        <w:tab w:val="left" w:pos="567"/>
      </w:tabs>
      <w:ind w:left="570"/>
    </w:pPr>
    <w:rPr>
      <w:b/>
      <w:i/>
      <w:snapToGrid w:val="0"/>
      <w:color w:val="000000"/>
      <w:szCs w:val="20"/>
    </w:rPr>
  </w:style>
  <w:style w:type="character" w:customStyle="1" w:styleId="Zkladntextodsazen3Char">
    <w:name w:val="Základní text odsazený 3 Char"/>
    <w:basedOn w:val="Standardnpsmoodstavce"/>
    <w:link w:val="Zkladntextodsazen3"/>
    <w:rsid w:val="00D72C84"/>
    <w:rPr>
      <w:b/>
      <w:i/>
      <w:snapToGrid w:val="0"/>
      <w:color w:val="000000"/>
      <w:sz w:val="24"/>
    </w:rPr>
  </w:style>
  <w:style w:type="table" w:styleId="Mkatabulky">
    <w:name w:val="Table Grid"/>
    <w:basedOn w:val="Normlntabulka"/>
    <w:uiPriority w:val="59"/>
    <w:rsid w:val="00981F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nakapoznpodarou">
    <w:name w:val="footnote reference"/>
    <w:semiHidden/>
    <w:rsid w:val="00443793"/>
    <w:rPr>
      <w:vertAlign w:val="superscript"/>
    </w:rPr>
  </w:style>
  <w:style w:type="paragraph" w:styleId="Textbubliny">
    <w:name w:val="Balloon Text"/>
    <w:basedOn w:val="Normln"/>
    <w:link w:val="TextbublinyChar"/>
    <w:rsid w:val="00864FC2"/>
    <w:rPr>
      <w:rFonts w:ascii="Tahoma" w:hAnsi="Tahoma" w:cs="Tahoma"/>
      <w:sz w:val="16"/>
      <w:szCs w:val="16"/>
    </w:rPr>
  </w:style>
  <w:style w:type="character" w:customStyle="1" w:styleId="TextbublinyChar">
    <w:name w:val="Text bubliny Char"/>
    <w:basedOn w:val="Standardnpsmoodstavce"/>
    <w:link w:val="Textbubliny"/>
    <w:rsid w:val="00D72C84"/>
    <w:rPr>
      <w:rFonts w:ascii="Tahoma" w:hAnsi="Tahoma" w:cs="Tahoma"/>
      <w:sz w:val="16"/>
      <w:szCs w:val="16"/>
    </w:rPr>
  </w:style>
  <w:style w:type="character" w:styleId="Odkaznakoment">
    <w:name w:val="annotation reference"/>
    <w:rsid w:val="00DF0534"/>
    <w:rPr>
      <w:sz w:val="16"/>
      <w:szCs w:val="16"/>
    </w:rPr>
  </w:style>
  <w:style w:type="paragraph" w:customStyle="1" w:styleId="StylNadpis4Arial10b3">
    <w:name w:val="Styl Nadpis 4 + Arial 10 b.3"/>
    <w:basedOn w:val="Nadpis4"/>
    <w:next w:val="Normln"/>
    <w:rsid w:val="00F577E4"/>
    <w:pPr>
      <w:widowControl/>
      <w:numPr>
        <w:ilvl w:val="0"/>
        <w:numId w:val="0"/>
      </w:numPr>
      <w:spacing w:before="240" w:after="60"/>
    </w:pPr>
    <w:rPr>
      <w:rFonts w:ascii="Arial" w:hAnsi="Arial"/>
      <w:bCs/>
      <w:sz w:val="20"/>
      <w:szCs w:val="28"/>
    </w:rPr>
  </w:style>
  <w:style w:type="paragraph" w:customStyle="1" w:styleId="Odrka5">
    <w:name w:val="Odrážka5"/>
    <w:basedOn w:val="Normln"/>
    <w:rsid w:val="00F577E4"/>
    <w:pPr>
      <w:tabs>
        <w:tab w:val="left" w:pos="567"/>
      </w:tabs>
      <w:spacing w:before="60"/>
      <w:jc w:val="both"/>
    </w:pPr>
    <w:rPr>
      <w:rFonts w:ascii="Palatino" w:hAnsi="Palatino"/>
      <w:sz w:val="22"/>
      <w:szCs w:val="20"/>
    </w:rPr>
  </w:style>
  <w:style w:type="paragraph" w:customStyle="1" w:styleId="Zkladntext21">
    <w:name w:val="Základní text 21"/>
    <w:basedOn w:val="Normln"/>
    <w:rsid w:val="00F577E4"/>
    <w:pPr>
      <w:widowControl w:val="0"/>
      <w:tabs>
        <w:tab w:val="left" w:pos="-720"/>
        <w:tab w:val="left" w:pos="0"/>
      </w:tabs>
      <w:suppressAutoHyphens/>
      <w:spacing w:before="60" w:after="60"/>
      <w:jc w:val="both"/>
    </w:pPr>
    <w:rPr>
      <w:spacing w:val="-3"/>
      <w:szCs w:val="20"/>
    </w:rPr>
  </w:style>
  <w:style w:type="paragraph" w:styleId="Textvysvtlivek">
    <w:name w:val="endnote text"/>
    <w:basedOn w:val="Normln"/>
    <w:semiHidden/>
    <w:rsid w:val="00564708"/>
    <w:rPr>
      <w:sz w:val="20"/>
      <w:szCs w:val="20"/>
    </w:rPr>
  </w:style>
  <w:style w:type="character" w:styleId="Odkaznavysvtlivky">
    <w:name w:val="endnote reference"/>
    <w:rsid w:val="00140E8F"/>
    <w:rPr>
      <w:vertAlign w:val="superscript"/>
    </w:rPr>
  </w:style>
  <w:style w:type="paragraph" w:styleId="Odstavecseseznamem">
    <w:name w:val="List Paragraph"/>
    <w:basedOn w:val="Normln"/>
    <w:uiPriority w:val="34"/>
    <w:qFormat/>
    <w:rsid w:val="00F540E9"/>
    <w:pPr>
      <w:ind w:left="708"/>
    </w:pPr>
  </w:style>
  <w:style w:type="paragraph" w:styleId="Bezmezer">
    <w:name w:val="No Spacing"/>
    <w:uiPriority w:val="1"/>
    <w:qFormat/>
    <w:rsid w:val="00B45EA2"/>
    <w:rPr>
      <w:rFonts w:ascii="Calibri" w:eastAsia="Calibri" w:hAnsi="Calibri"/>
      <w:sz w:val="22"/>
      <w:szCs w:val="22"/>
      <w:lang w:eastAsia="en-US"/>
    </w:rPr>
  </w:style>
  <w:style w:type="paragraph" w:styleId="Titulek">
    <w:name w:val="caption"/>
    <w:basedOn w:val="Normln"/>
    <w:next w:val="Normln"/>
    <w:unhideWhenUsed/>
    <w:qFormat/>
    <w:rsid w:val="0088544F"/>
    <w:pPr>
      <w:spacing w:after="200"/>
    </w:pPr>
    <w:rPr>
      <w:i/>
      <w:iCs/>
      <w:color w:val="44546A" w:themeColor="text2"/>
      <w:sz w:val="18"/>
      <w:szCs w:val="18"/>
    </w:rPr>
  </w:style>
  <w:style w:type="paragraph" w:customStyle="1" w:styleId="ednadpis">
    <w:name w:val="šedý nadpis"/>
    <w:basedOn w:val="Nadpis7"/>
    <w:rsid w:val="00327638"/>
    <w:pPr>
      <w:keepNext w:val="0"/>
      <w:numPr>
        <w:ilvl w:val="0"/>
        <w:numId w:val="0"/>
      </w:numPr>
      <w:shd w:val="pct10" w:color="auto" w:fill="auto"/>
    </w:pPr>
    <w:rPr>
      <w:smallCaps/>
      <w:color w:val="auto"/>
    </w:rPr>
  </w:style>
  <w:style w:type="character" w:styleId="Siln">
    <w:name w:val="Strong"/>
    <w:uiPriority w:val="22"/>
    <w:qFormat/>
    <w:rsid w:val="00327638"/>
    <w:rPr>
      <w:b/>
      <w:bCs/>
    </w:rPr>
  </w:style>
  <w:style w:type="paragraph" w:customStyle="1" w:styleId="odstavec">
    <w:name w:val="odstavec"/>
    <w:rsid w:val="00915D41"/>
    <w:pPr>
      <w:ind w:left="284" w:hanging="284"/>
      <w:jc w:val="both"/>
    </w:pPr>
    <w:rPr>
      <w:noProof/>
      <w:sz w:val="24"/>
    </w:rPr>
  </w:style>
  <w:style w:type="paragraph" w:styleId="Normlnweb">
    <w:name w:val="Normal (Web)"/>
    <w:basedOn w:val="Normln"/>
    <w:uiPriority w:val="99"/>
    <w:rsid w:val="002B1D1D"/>
    <w:pPr>
      <w:spacing w:before="100" w:beforeAutospacing="1" w:after="100" w:afterAutospacing="1"/>
    </w:pPr>
  </w:style>
  <w:style w:type="paragraph" w:customStyle="1" w:styleId="Default">
    <w:name w:val="Default"/>
    <w:rsid w:val="00CC3C84"/>
    <w:pPr>
      <w:autoSpaceDE w:val="0"/>
      <w:autoSpaceDN w:val="0"/>
      <w:adjustRightInd w:val="0"/>
    </w:pPr>
    <w:rPr>
      <w:rFonts w:ascii="Calibri" w:eastAsiaTheme="minorHAnsi" w:hAnsi="Calibri" w:cs="Calibri"/>
      <w:color w:val="000000"/>
      <w:sz w:val="24"/>
      <w:szCs w:val="24"/>
      <w:lang w:eastAsia="en-US"/>
    </w:rPr>
  </w:style>
  <w:style w:type="character" w:customStyle="1" w:styleId="UnresolvedMention">
    <w:name w:val="Unresolved Mention"/>
    <w:basedOn w:val="Standardnpsmoodstavce"/>
    <w:uiPriority w:val="99"/>
    <w:semiHidden/>
    <w:unhideWhenUsed/>
    <w:rsid w:val="00CC3C84"/>
    <w:rPr>
      <w:color w:val="605E5C"/>
      <w:shd w:val="clear" w:color="auto" w:fill="E1DFDD"/>
    </w:rPr>
  </w:style>
  <w:style w:type="paragraph" w:customStyle="1" w:styleId="text1odstavce">
    <w:name w:val="text_1_odstavce"/>
    <w:basedOn w:val="Normln"/>
    <w:qFormat/>
    <w:rsid w:val="00D72C84"/>
    <w:pPr>
      <w:suppressAutoHyphens/>
      <w:jc w:val="both"/>
    </w:pPr>
    <w:rPr>
      <w:rFonts w:cs="Calibri"/>
      <w:szCs w:val="22"/>
      <w:lang w:eastAsia="ar-SA"/>
    </w:rPr>
  </w:style>
  <w:style w:type="paragraph" w:customStyle="1" w:styleId="Barevnstnovnzvraznn31">
    <w:name w:val="Barevné stínování – zvýraznění 31"/>
    <w:basedOn w:val="Normln"/>
    <w:uiPriority w:val="34"/>
    <w:qFormat/>
    <w:rsid w:val="00D72C84"/>
    <w:pPr>
      <w:spacing w:after="200" w:line="276" w:lineRule="auto"/>
      <w:ind w:left="720"/>
      <w:contextualSpacing/>
    </w:pPr>
    <w:rPr>
      <w:rFonts w:ascii="Calibri" w:eastAsia="Calibri" w:hAnsi="Calibri"/>
      <w:sz w:val="22"/>
      <w:szCs w:val="22"/>
      <w:lang w:eastAsia="en-US"/>
    </w:rPr>
  </w:style>
  <w:style w:type="paragraph" w:customStyle="1" w:styleId="Svtlmkazvraznn31">
    <w:name w:val="Světlá mřížka – zvýraznění 31"/>
    <w:basedOn w:val="Normln"/>
    <w:uiPriority w:val="34"/>
    <w:qFormat/>
    <w:rsid w:val="00D72C84"/>
    <w:pPr>
      <w:spacing w:after="160" w:line="259" w:lineRule="auto"/>
      <w:ind w:left="720"/>
      <w:contextualSpacing/>
    </w:pPr>
    <w:rPr>
      <w:rFonts w:ascii="Calibri" w:eastAsia="Calibri" w:hAnsi="Calibri"/>
      <w:sz w:val="22"/>
      <w:szCs w:val="22"/>
      <w:lang w:eastAsia="en-US"/>
    </w:rPr>
  </w:style>
  <w:style w:type="paragraph" w:customStyle="1" w:styleId="Standardntext">
    <w:name w:val="Standardní text"/>
    <w:basedOn w:val="Normln"/>
    <w:rsid w:val="00D72C84"/>
    <w:rPr>
      <w:szCs w:val="20"/>
    </w:rPr>
  </w:style>
  <w:style w:type="paragraph" w:customStyle="1" w:styleId="Hlavnnadpis1">
    <w:name w:val="Hlavní nadpis1"/>
    <w:basedOn w:val="Normln"/>
    <w:rsid w:val="00D72C84"/>
    <w:pPr>
      <w:shd w:val="pct10" w:color="auto" w:fill="FFFFFF"/>
      <w:ind w:left="284" w:hanging="284"/>
      <w:jc w:val="center"/>
    </w:pPr>
    <w:rPr>
      <w:b/>
      <w:noProof/>
      <w:sz w:val="28"/>
      <w:szCs w:val="20"/>
    </w:rPr>
  </w:style>
  <w:style w:type="paragraph" w:styleId="Seznamsodrkami">
    <w:name w:val="List Bullet"/>
    <w:basedOn w:val="Normln"/>
    <w:autoRedefine/>
    <w:rsid w:val="00D72C84"/>
    <w:pPr>
      <w:tabs>
        <w:tab w:val="left" w:pos="708"/>
      </w:tabs>
      <w:ind w:left="284"/>
      <w:jc w:val="both"/>
    </w:pPr>
  </w:style>
  <w:style w:type="paragraph" w:customStyle="1" w:styleId="hlavnnadpis">
    <w:name w:val="hlavní nadpis"/>
    <w:basedOn w:val="Nadpis7"/>
    <w:rsid w:val="00D72C84"/>
    <w:pPr>
      <w:keepNext w:val="0"/>
      <w:numPr>
        <w:ilvl w:val="0"/>
        <w:numId w:val="0"/>
      </w:numPr>
      <w:shd w:val="pct10" w:color="auto" w:fill="FFFFFF"/>
    </w:pPr>
    <w:rPr>
      <w:color w:val="auto"/>
      <w:sz w:val="28"/>
    </w:rPr>
  </w:style>
  <w:style w:type="paragraph" w:customStyle="1" w:styleId="zt1">
    <w:name w:val=".zt1"/>
    <w:basedOn w:val="Normln"/>
    <w:rsid w:val="00D72C84"/>
    <w:rPr>
      <w:szCs w:val="20"/>
    </w:rPr>
  </w:style>
  <w:style w:type="paragraph" w:customStyle="1" w:styleId="Zkladntextpodnadpis">
    <w:name w:val="Základní text.podnadpis"/>
    <w:basedOn w:val="Normln"/>
    <w:rsid w:val="00D72C84"/>
    <w:pPr>
      <w:snapToGrid w:val="0"/>
      <w:spacing w:line="360" w:lineRule="auto"/>
    </w:pPr>
    <w:rPr>
      <w:szCs w:val="20"/>
    </w:rPr>
  </w:style>
  <w:style w:type="paragraph" w:styleId="Podtitul">
    <w:name w:val="Subtitle"/>
    <w:basedOn w:val="Normln"/>
    <w:link w:val="PodtitulChar"/>
    <w:qFormat/>
    <w:rsid w:val="00D72C84"/>
    <w:pPr>
      <w:spacing w:line="80" w:lineRule="atLeast"/>
      <w:jc w:val="center"/>
    </w:pPr>
    <w:rPr>
      <w:rFonts w:ascii="Arial" w:hAnsi="Arial"/>
      <w:b/>
      <w:sz w:val="28"/>
      <w:szCs w:val="20"/>
    </w:rPr>
  </w:style>
  <w:style w:type="character" w:customStyle="1" w:styleId="PodtitulChar">
    <w:name w:val="Podtitul Char"/>
    <w:basedOn w:val="Standardnpsmoodstavce"/>
    <w:link w:val="Podtitul"/>
    <w:rsid w:val="00D72C84"/>
    <w:rPr>
      <w:rFonts w:ascii="Arial" w:hAnsi="Arial"/>
      <w:b/>
      <w:sz w:val="28"/>
    </w:rPr>
  </w:style>
  <w:style w:type="paragraph" w:customStyle="1" w:styleId="text">
    <w:name w:val="text"/>
    <w:basedOn w:val="Normln"/>
    <w:rsid w:val="00D72C84"/>
    <w:pPr>
      <w:spacing w:after="100"/>
      <w:jc w:val="both"/>
    </w:pPr>
    <w:rPr>
      <w:rFonts w:ascii="Arial" w:hAnsi="Arial"/>
      <w:sz w:val="20"/>
      <w:szCs w:val="20"/>
    </w:rPr>
  </w:style>
  <w:style w:type="paragraph" w:customStyle="1" w:styleId="zt3">
    <w:name w:val=".zt3"/>
    <w:basedOn w:val="Normln"/>
    <w:rsid w:val="00D72C84"/>
    <w:rPr>
      <w:szCs w:val="20"/>
    </w:rPr>
  </w:style>
  <w:style w:type="paragraph" w:customStyle="1" w:styleId="Nadpis20">
    <w:name w:val="Nadpis2"/>
    <w:basedOn w:val="Normln"/>
    <w:rsid w:val="00D72C84"/>
    <w:rPr>
      <w:szCs w:val="20"/>
    </w:rPr>
  </w:style>
  <w:style w:type="paragraph" w:customStyle="1" w:styleId="zt-3odrka">
    <w:name w:val="zt-3 odrážka"/>
    <w:basedOn w:val="Normln"/>
    <w:rsid w:val="00D72C84"/>
    <w:pPr>
      <w:numPr>
        <w:numId w:val="9"/>
      </w:numPr>
      <w:tabs>
        <w:tab w:val="left" w:pos="142"/>
      </w:tabs>
      <w:snapToGrid w:val="0"/>
      <w:spacing w:line="216" w:lineRule="auto"/>
      <w:jc w:val="both"/>
    </w:pPr>
    <w:rPr>
      <w:sz w:val="18"/>
      <w:szCs w:val="20"/>
    </w:rPr>
  </w:style>
  <w:style w:type="paragraph" w:customStyle="1" w:styleId="Normlnmj">
    <w:name w:val="Normální můj"/>
    <w:basedOn w:val="Normln"/>
    <w:autoRedefine/>
    <w:rsid w:val="00D72C84"/>
    <w:pPr>
      <w:spacing w:after="120"/>
      <w:ind w:firstLine="284"/>
    </w:pPr>
    <w:rPr>
      <w:szCs w:val="20"/>
    </w:rPr>
  </w:style>
  <w:style w:type="paragraph" w:customStyle="1" w:styleId="odrky">
    <w:name w:val="odrážky"/>
    <w:basedOn w:val="Normlnmj"/>
    <w:autoRedefine/>
    <w:rsid w:val="00D72C84"/>
    <w:pPr>
      <w:numPr>
        <w:numId w:val="10"/>
      </w:numPr>
      <w:spacing w:after="0"/>
      <w:ind w:left="360" w:hanging="360"/>
    </w:pPr>
  </w:style>
  <w:style w:type="paragraph" w:customStyle="1" w:styleId="podnadpisy">
    <w:name w:val="podnadpisy"/>
    <w:basedOn w:val="Normln"/>
    <w:link w:val="podnadpisyChar"/>
    <w:rsid w:val="00D72C84"/>
    <w:pPr>
      <w:spacing w:after="100"/>
      <w:jc w:val="both"/>
    </w:pPr>
    <w:rPr>
      <w:rFonts w:ascii="Arial" w:hAnsi="Arial"/>
      <w:b/>
      <w:bCs/>
      <w:sz w:val="20"/>
      <w:szCs w:val="20"/>
    </w:rPr>
  </w:style>
  <w:style w:type="character" w:customStyle="1" w:styleId="podnadpisyChar">
    <w:name w:val="podnadpisy Char"/>
    <w:link w:val="podnadpisy"/>
    <w:rsid w:val="00D72C84"/>
    <w:rPr>
      <w:rFonts w:ascii="Arial" w:hAnsi="Arial"/>
      <w:b/>
      <w:bCs/>
    </w:rPr>
  </w:style>
  <w:style w:type="paragraph" w:customStyle="1" w:styleId="Seznamsodrkami1">
    <w:name w:val="Seznam s odrážkami1"/>
    <w:basedOn w:val="Normln"/>
    <w:rsid w:val="00D72C84"/>
    <w:pPr>
      <w:numPr>
        <w:numId w:val="8"/>
      </w:numPr>
      <w:tabs>
        <w:tab w:val="left" w:pos="360"/>
      </w:tabs>
      <w:suppressAutoHyphens/>
      <w:ind w:left="-720" w:firstLine="0"/>
      <w:jc w:val="both"/>
    </w:pPr>
    <w:rPr>
      <w:color w:val="000000"/>
      <w:lang w:eastAsia="ar-SA"/>
    </w:rPr>
  </w:style>
  <w:style w:type="paragraph" w:customStyle="1" w:styleId="Zkladntextodsazen31">
    <w:name w:val="Základní text odsazený 31"/>
    <w:basedOn w:val="Normln"/>
    <w:rsid w:val="00D72C84"/>
    <w:pPr>
      <w:suppressAutoHyphens/>
      <w:ind w:firstLine="708"/>
      <w:jc w:val="both"/>
    </w:pPr>
    <w:rPr>
      <w:szCs w:val="20"/>
      <w:lang w:eastAsia="ar-SA"/>
    </w:rPr>
  </w:style>
  <w:style w:type="paragraph" w:customStyle="1" w:styleId="Zkladntextodsazen21">
    <w:name w:val="Základní text odsazený 21"/>
    <w:basedOn w:val="Normln"/>
    <w:rsid w:val="00D72C84"/>
    <w:pPr>
      <w:suppressAutoHyphens/>
      <w:ind w:firstLine="709"/>
      <w:jc w:val="both"/>
    </w:pPr>
    <w:rPr>
      <w:szCs w:val="20"/>
      <w:lang w:eastAsia="ar-SA"/>
    </w:rPr>
  </w:style>
  <w:style w:type="paragraph" w:customStyle="1" w:styleId="Zkladntextodsazen32">
    <w:name w:val="Základní text odsazený 32"/>
    <w:basedOn w:val="Normln"/>
    <w:rsid w:val="00D72C84"/>
    <w:pPr>
      <w:suppressAutoHyphens/>
      <w:ind w:firstLine="708"/>
      <w:jc w:val="both"/>
    </w:pPr>
    <w:rPr>
      <w:szCs w:val="20"/>
      <w:lang w:eastAsia="ar-SA"/>
    </w:rPr>
  </w:style>
  <w:style w:type="paragraph" w:customStyle="1" w:styleId="Zkladntext32">
    <w:name w:val="Základní text 32"/>
    <w:basedOn w:val="Normln"/>
    <w:rsid w:val="00D72C84"/>
    <w:pPr>
      <w:suppressAutoHyphens/>
      <w:jc w:val="both"/>
    </w:pPr>
    <w:rPr>
      <w:rFonts w:eastAsia="Lucida Sans Unicode"/>
      <w:color w:val="000000"/>
      <w:lang w:eastAsia="ar-SA"/>
    </w:rPr>
  </w:style>
  <w:style w:type="paragraph" w:customStyle="1" w:styleId="Normln6">
    <w:name w:val="Normální 6"/>
    <w:basedOn w:val="Normln"/>
    <w:rsid w:val="00D72C84"/>
    <w:pPr>
      <w:jc w:val="center"/>
    </w:pPr>
    <w:rPr>
      <w:rFonts w:ascii="Garamond" w:hAnsi="Garamond"/>
      <w:b/>
      <w:i/>
      <w:sz w:val="20"/>
      <w:szCs w:val="20"/>
    </w:rPr>
  </w:style>
  <w:style w:type="paragraph" w:customStyle="1" w:styleId="Normln4">
    <w:name w:val="Normální 4"/>
    <w:basedOn w:val="Normln"/>
    <w:rsid w:val="00D72C84"/>
    <w:rPr>
      <w:rFonts w:ascii="Garamond" w:hAnsi="Garamond"/>
      <w:i/>
      <w:sz w:val="20"/>
      <w:szCs w:val="20"/>
    </w:rPr>
  </w:style>
  <w:style w:type="paragraph" w:customStyle="1" w:styleId="Normln5">
    <w:name w:val="Normální 5"/>
    <w:basedOn w:val="Normln4"/>
    <w:rsid w:val="00D72C84"/>
    <w:pPr>
      <w:jc w:val="center"/>
    </w:pPr>
  </w:style>
  <w:style w:type="character" w:customStyle="1" w:styleId="Znakypropoznmkupodarou">
    <w:name w:val="Znaky pro poznámku pod čarou"/>
    <w:rsid w:val="00D72C84"/>
  </w:style>
  <w:style w:type="character" w:customStyle="1" w:styleId="Odkaznakoment2">
    <w:name w:val="Odkaz na komentář2"/>
    <w:rsid w:val="00D72C84"/>
    <w:rPr>
      <w:sz w:val="16"/>
      <w:szCs w:val="16"/>
    </w:rPr>
  </w:style>
  <w:style w:type="character" w:styleId="Zdraznn">
    <w:name w:val="Emphasis"/>
    <w:uiPriority w:val="20"/>
    <w:qFormat/>
    <w:rsid w:val="00D72C84"/>
    <w:rPr>
      <w:i/>
      <w:iCs/>
    </w:rPr>
  </w:style>
  <w:style w:type="paragraph" w:styleId="FormtovanvHTML">
    <w:name w:val="HTML Preformatted"/>
    <w:basedOn w:val="Normln"/>
    <w:link w:val="FormtovanvHTMLChar"/>
    <w:rsid w:val="00D72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character" w:customStyle="1" w:styleId="FormtovanvHTMLChar">
    <w:name w:val="Formátovaný v HTML Char"/>
    <w:basedOn w:val="Standardnpsmoodstavce"/>
    <w:link w:val="FormtovanvHTML"/>
    <w:rsid w:val="00D72C84"/>
    <w:rPr>
      <w:rFonts w:ascii="Courier New" w:hAnsi="Courier New" w:cs="Courier New"/>
      <w:lang w:eastAsia="ar-SA"/>
    </w:rPr>
  </w:style>
  <w:style w:type="character" w:customStyle="1" w:styleId="WW8Num3z6">
    <w:name w:val="WW8Num3z6"/>
    <w:rsid w:val="00D72C84"/>
    <w:rPr>
      <w:rFonts w:ascii="Symbol" w:hAnsi="Symbol"/>
    </w:rPr>
  </w:style>
  <w:style w:type="character" w:customStyle="1" w:styleId="searchmatch">
    <w:name w:val="searchmatch"/>
    <w:basedOn w:val="Standardnpsmoodstavce"/>
    <w:rsid w:val="00D72C84"/>
  </w:style>
  <w:style w:type="character" w:customStyle="1" w:styleId="RozloendokumentuChar">
    <w:name w:val="Rozložení dokumentu Char"/>
    <w:basedOn w:val="Standardnpsmoodstavce"/>
    <w:link w:val="Rozloendokumentu"/>
    <w:semiHidden/>
    <w:rsid w:val="00D72C84"/>
    <w:rPr>
      <w:rFonts w:ascii="Tahoma" w:hAnsi="Tahoma" w:cs="Tahoma"/>
      <w:shd w:val="clear" w:color="auto" w:fill="000080"/>
    </w:rPr>
  </w:style>
  <w:style w:type="paragraph" w:styleId="Rozloendokumentu">
    <w:name w:val="Document Map"/>
    <w:basedOn w:val="Normln"/>
    <w:link w:val="RozloendokumentuChar"/>
    <w:semiHidden/>
    <w:rsid w:val="00D72C84"/>
    <w:pPr>
      <w:shd w:val="clear" w:color="auto" w:fill="000080"/>
    </w:pPr>
    <w:rPr>
      <w:rFonts w:ascii="Tahoma" w:hAnsi="Tahoma" w:cs="Tahoma"/>
      <w:sz w:val="20"/>
      <w:szCs w:val="20"/>
    </w:rPr>
  </w:style>
  <w:style w:type="character" w:customStyle="1" w:styleId="RozloendokumentuChar1">
    <w:name w:val="Rozložení dokumentu Char1"/>
    <w:basedOn w:val="Standardnpsmoodstavce"/>
    <w:semiHidden/>
    <w:rsid w:val="00D72C84"/>
    <w:rPr>
      <w:rFonts w:ascii="Segoe UI" w:hAnsi="Segoe UI" w:cs="Segoe UI"/>
      <w:sz w:val="16"/>
      <w:szCs w:val="16"/>
    </w:rPr>
  </w:style>
  <w:style w:type="character" w:customStyle="1" w:styleId="a1">
    <w:name w:val="a1"/>
    <w:rsid w:val="00D72C84"/>
  </w:style>
  <w:style w:type="paragraph" w:styleId="Prosttext">
    <w:name w:val="Plain Text"/>
    <w:basedOn w:val="Normln"/>
    <w:link w:val="ProsttextChar"/>
    <w:uiPriority w:val="99"/>
    <w:rsid w:val="00D72C84"/>
    <w:pPr>
      <w:widowControl w:val="0"/>
      <w:jc w:val="both"/>
    </w:pPr>
    <w:rPr>
      <w:rFonts w:ascii="Courier New" w:hAnsi="Courier New"/>
      <w:sz w:val="20"/>
      <w:szCs w:val="20"/>
    </w:rPr>
  </w:style>
  <w:style w:type="character" w:customStyle="1" w:styleId="ProsttextChar">
    <w:name w:val="Prostý text Char"/>
    <w:basedOn w:val="Standardnpsmoodstavce"/>
    <w:link w:val="Prosttext"/>
    <w:uiPriority w:val="99"/>
    <w:rsid w:val="00D72C84"/>
    <w:rPr>
      <w:rFonts w:ascii="Courier New" w:hAnsi="Courier New"/>
    </w:rPr>
  </w:style>
  <w:style w:type="character" w:customStyle="1" w:styleId="sipka">
    <w:name w:val="sipka"/>
    <w:rsid w:val="00D72C84"/>
  </w:style>
  <w:style w:type="paragraph" w:customStyle="1" w:styleId="Bezmezer1">
    <w:name w:val="Bez mezer1"/>
    <w:uiPriority w:val="1"/>
    <w:qFormat/>
    <w:rsid w:val="00D72C84"/>
    <w:rPr>
      <w:sz w:val="24"/>
      <w:szCs w:val="24"/>
    </w:rPr>
  </w:style>
  <w:style w:type="paragraph" w:customStyle="1" w:styleId="nazevclankuobcasnik">
    <w:name w:val="nazev_clanku_obcasnik"/>
    <w:basedOn w:val="Nadpis1"/>
    <w:next w:val="Normln"/>
    <w:qFormat/>
    <w:rsid w:val="00D72C84"/>
    <w:pPr>
      <w:numPr>
        <w:numId w:val="0"/>
      </w:numPr>
      <w:suppressAutoHyphens/>
      <w:spacing w:after="200" w:line="276" w:lineRule="auto"/>
    </w:pPr>
    <w:rPr>
      <w:rFonts w:ascii="Calibri" w:eastAsia="Calibri" w:hAnsi="Calibri"/>
      <w:szCs w:val="24"/>
      <w:lang w:eastAsia="ar-SA"/>
    </w:rPr>
  </w:style>
  <w:style w:type="paragraph" w:customStyle="1" w:styleId="1odstavec">
    <w:name w:val="1. odstavec"/>
    <w:basedOn w:val="Normln"/>
    <w:qFormat/>
    <w:rsid w:val="00D72C84"/>
    <w:pPr>
      <w:spacing w:line="312" w:lineRule="auto"/>
      <w:jc w:val="both"/>
    </w:pPr>
    <w:rPr>
      <w:rFonts w:ascii="Minion Pro" w:hAnsi="Minion Pro" w:cs="Tms Rmn"/>
      <w:szCs w:val="28"/>
    </w:rPr>
  </w:style>
  <w:style w:type="paragraph" w:styleId="Seznamsodrkami2">
    <w:name w:val="List Bullet 2"/>
    <w:basedOn w:val="Normln"/>
    <w:rsid w:val="00D72C84"/>
    <w:pPr>
      <w:numPr>
        <w:numId w:val="11"/>
      </w:numPr>
      <w:contextualSpacing/>
    </w:pPr>
  </w:style>
  <w:style w:type="paragraph" w:styleId="Seznam">
    <w:name w:val="List"/>
    <w:basedOn w:val="Normln"/>
    <w:rsid w:val="00D72C84"/>
    <w:pPr>
      <w:ind w:left="283" w:hanging="283"/>
      <w:contextualSpacing/>
    </w:pPr>
  </w:style>
  <w:style w:type="character" w:customStyle="1" w:styleId="font7">
    <w:name w:val="font7"/>
    <w:rsid w:val="00D72C84"/>
  </w:style>
  <w:style w:type="character" w:customStyle="1" w:styleId="hps">
    <w:name w:val="hps"/>
    <w:rsid w:val="00D72C84"/>
  </w:style>
  <w:style w:type="paragraph" w:customStyle="1" w:styleId="Prosttext1">
    <w:name w:val="Prostý text1"/>
    <w:basedOn w:val="Normln"/>
    <w:rsid w:val="00D72C84"/>
    <w:pPr>
      <w:widowControl w:val="0"/>
      <w:suppressAutoHyphens/>
      <w:jc w:val="both"/>
    </w:pPr>
    <w:rPr>
      <w:rFonts w:ascii="Courier New" w:hAnsi="Courier New"/>
      <w:kern w:val="1"/>
      <w:sz w:val="20"/>
      <w:szCs w:val="20"/>
    </w:rPr>
  </w:style>
  <w:style w:type="paragraph" w:customStyle="1" w:styleId="font5">
    <w:name w:val="font5"/>
    <w:basedOn w:val="Normln"/>
    <w:rsid w:val="00D72C84"/>
    <w:pPr>
      <w:spacing w:before="100" w:beforeAutospacing="1" w:after="100" w:afterAutospacing="1"/>
    </w:pPr>
    <w:rPr>
      <w:rFonts w:ascii="Calibri" w:hAnsi="Calibri"/>
      <w:b/>
      <w:bCs/>
      <w:color w:val="FFFFFF"/>
      <w:sz w:val="28"/>
      <w:szCs w:val="28"/>
    </w:rPr>
  </w:style>
  <w:style w:type="paragraph" w:customStyle="1" w:styleId="font6">
    <w:name w:val="font6"/>
    <w:basedOn w:val="Normln"/>
    <w:rsid w:val="00D72C84"/>
    <w:pPr>
      <w:spacing w:before="100" w:beforeAutospacing="1" w:after="100" w:afterAutospacing="1"/>
    </w:pPr>
    <w:rPr>
      <w:rFonts w:ascii="Calibri" w:hAnsi="Calibri"/>
      <w:b/>
      <w:bCs/>
      <w:color w:val="FFFFFF"/>
    </w:rPr>
  </w:style>
  <w:style w:type="paragraph" w:customStyle="1" w:styleId="xl67">
    <w:name w:val="xl67"/>
    <w:basedOn w:val="Normln"/>
    <w:rsid w:val="00D72C84"/>
    <w:pPr>
      <w:spacing w:before="100" w:beforeAutospacing="1" w:after="100" w:afterAutospacing="1"/>
    </w:pPr>
    <w:rPr>
      <w:sz w:val="20"/>
      <w:szCs w:val="20"/>
    </w:rPr>
  </w:style>
  <w:style w:type="paragraph" w:customStyle="1" w:styleId="xl68">
    <w:name w:val="xl68"/>
    <w:basedOn w:val="Normln"/>
    <w:rsid w:val="00D72C84"/>
    <w:pPr>
      <w:spacing w:before="100" w:beforeAutospacing="1" w:after="100" w:afterAutospacing="1"/>
    </w:pPr>
    <w:rPr>
      <w:sz w:val="20"/>
      <w:szCs w:val="20"/>
    </w:rPr>
  </w:style>
  <w:style w:type="paragraph" w:customStyle="1" w:styleId="xl69">
    <w:name w:val="xl69"/>
    <w:basedOn w:val="Normln"/>
    <w:rsid w:val="00D72C84"/>
    <w:pPr>
      <w:spacing w:before="100" w:beforeAutospacing="1" w:after="100" w:afterAutospacing="1"/>
    </w:pPr>
    <w:rPr>
      <w:b/>
      <w:bCs/>
      <w:sz w:val="20"/>
      <w:szCs w:val="20"/>
    </w:rPr>
  </w:style>
  <w:style w:type="paragraph" w:customStyle="1" w:styleId="xl70">
    <w:name w:val="xl70"/>
    <w:basedOn w:val="Normln"/>
    <w:rsid w:val="00D72C84"/>
    <w:pPr>
      <w:spacing w:before="100" w:beforeAutospacing="1" w:after="100" w:afterAutospacing="1"/>
    </w:pPr>
    <w:rPr>
      <w:b/>
      <w:bCs/>
      <w:i/>
      <w:iCs/>
      <w:sz w:val="20"/>
      <w:szCs w:val="20"/>
    </w:rPr>
  </w:style>
  <w:style w:type="paragraph" w:customStyle="1" w:styleId="xl71">
    <w:name w:val="xl71"/>
    <w:basedOn w:val="Normln"/>
    <w:rsid w:val="00D72C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2">
    <w:name w:val="xl72"/>
    <w:basedOn w:val="Normln"/>
    <w:rsid w:val="00D72C84"/>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Normln"/>
    <w:rsid w:val="00D72C84"/>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pPr>
    <w:rPr>
      <w:b/>
      <w:bCs/>
      <w:sz w:val="20"/>
      <w:szCs w:val="20"/>
    </w:rPr>
  </w:style>
  <w:style w:type="paragraph" w:customStyle="1" w:styleId="xl74">
    <w:name w:val="xl74"/>
    <w:basedOn w:val="Normln"/>
    <w:rsid w:val="00D72C84"/>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75">
    <w:name w:val="xl75"/>
    <w:basedOn w:val="Normln"/>
    <w:rsid w:val="00D72C8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b/>
      <w:bCs/>
      <w:sz w:val="20"/>
      <w:szCs w:val="20"/>
    </w:rPr>
  </w:style>
  <w:style w:type="paragraph" w:customStyle="1" w:styleId="xl76">
    <w:name w:val="xl76"/>
    <w:basedOn w:val="Normln"/>
    <w:rsid w:val="00D72C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77">
    <w:name w:val="xl77"/>
    <w:basedOn w:val="Normln"/>
    <w:rsid w:val="00D72C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0"/>
      <w:szCs w:val="20"/>
    </w:rPr>
  </w:style>
  <w:style w:type="paragraph" w:customStyle="1" w:styleId="xl78">
    <w:name w:val="xl78"/>
    <w:basedOn w:val="Normln"/>
    <w:rsid w:val="00D72C84"/>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pPr>
    <w:rPr>
      <w:b/>
      <w:bCs/>
      <w:sz w:val="20"/>
      <w:szCs w:val="20"/>
    </w:rPr>
  </w:style>
  <w:style w:type="paragraph" w:customStyle="1" w:styleId="xl79">
    <w:name w:val="xl79"/>
    <w:basedOn w:val="Normln"/>
    <w:rsid w:val="00D72C84"/>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80">
    <w:name w:val="xl80"/>
    <w:basedOn w:val="Normln"/>
    <w:rsid w:val="00D72C84"/>
    <w:pPr>
      <w:pBdr>
        <w:top w:val="single" w:sz="4" w:space="0" w:color="auto"/>
        <w:left w:val="single" w:sz="4" w:space="0" w:color="auto"/>
        <w:right w:val="single" w:sz="8" w:space="0" w:color="auto"/>
      </w:pBdr>
      <w:spacing w:before="100" w:beforeAutospacing="1" w:after="100" w:afterAutospacing="1"/>
    </w:pPr>
    <w:rPr>
      <w:b/>
      <w:bCs/>
      <w:sz w:val="20"/>
      <w:szCs w:val="20"/>
    </w:rPr>
  </w:style>
  <w:style w:type="paragraph" w:customStyle="1" w:styleId="xl81">
    <w:name w:val="xl81"/>
    <w:basedOn w:val="Normln"/>
    <w:rsid w:val="00D72C8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0"/>
      <w:szCs w:val="20"/>
    </w:rPr>
  </w:style>
  <w:style w:type="paragraph" w:customStyle="1" w:styleId="xl82">
    <w:name w:val="xl82"/>
    <w:basedOn w:val="Normln"/>
    <w:rsid w:val="00D72C84"/>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b/>
      <w:bCs/>
      <w:color w:val="FFFFFF"/>
      <w:sz w:val="28"/>
      <w:szCs w:val="28"/>
    </w:rPr>
  </w:style>
  <w:style w:type="paragraph" w:customStyle="1" w:styleId="xl83">
    <w:name w:val="xl83"/>
    <w:basedOn w:val="Normln"/>
    <w:rsid w:val="00D72C84"/>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jc w:val="center"/>
      <w:textAlignment w:val="center"/>
    </w:pPr>
    <w:rPr>
      <w:b/>
      <w:bCs/>
      <w:color w:val="FFFFFF"/>
      <w:sz w:val="28"/>
      <w:szCs w:val="28"/>
    </w:rPr>
  </w:style>
  <w:style w:type="paragraph" w:customStyle="1" w:styleId="xl84">
    <w:name w:val="xl84"/>
    <w:basedOn w:val="Normln"/>
    <w:rsid w:val="00D72C84"/>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jc w:val="center"/>
      <w:textAlignment w:val="center"/>
    </w:pPr>
    <w:rPr>
      <w:b/>
      <w:bCs/>
      <w:color w:val="FFFFFF"/>
      <w:sz w:val="28"/>
      <w:szCs w:val="28"/>
    </w:rPr>
  </w:style>
  <w:style w:type="character" w:customStyle="1" w:styleId="apple-converted-space">
    <w:name w:val="apple-converted-space"/>
    <w:rsid w:val="00D72C84"/>
  </w:style>
  <w:style w:type="paragraph" w:customStyle="1" w:styleId="normln1">
    <w:name w:val="normln1"/>
    <w:basedOn w:val="Normln"/>
    <w:rsid w:val="00D72C84"/>
    <w:pPr>
      <w:spacing w:before="100" w:beforeAutospacing="1" w:after="100" w:afterAutospacing="1"/>
    </w:pPr>
  </w:style>
  <w:style w:type="character" w:customStyle="1" w:styleId="s1">
    <w:name w:val="s1"/>
    <w:rsid w:val="00D72C84"/>
  </w:style>
  <w:style w:type="paragraph" w:customStyle="1" w:styleId="p1">
    <w:name w:val="p1"/>
    <w:basedOn w:val="Normln"/>
    <w:rsid w:val="00D72C84"/>
    <w:rPr>
      <w:rFonts w:ascii="Arial" w:hAnsi="Arial" w:cs="Arial"/>
      <w:color w:val="222222"/>
      <w:sz w:val="19"/>
      <w:szCs w:val="19"/>
    </w:rPr>
  </w:style>
  <w:style w:type="character" w:customStyle="1" w:styleId="textexposedshow">
    <w:name w:val="text_exposed_show"/>
    <w:rsid w:val="00D72C84"/>
  </w:style>
  <w:style w:type="paragraph" w:customStyle="1" w:styleId="m-8910917430149283063msolistparagraph">
    <w:name w:val="m_-8910917430149283063msolistparagraph"/>
    <w:basedOn w:val="Normln"/>
    <w:rsid w:val="00D72C84"/>
    <w:pPr>
      <w:spacing w:before="100" w:beforeAutospacing="1" w:after="100" w:afterAutospacing="1"/>
    </w:pPr>
  </w:style>
  <w:style w:type="paragraph" w:customStyle="1" w:styleId="Normln10">
    <w:name w:val="Normální1"/>
    <w:rsid w:val="00D72C84"/>
    <w:pPr>
      <w:spacing w:line="276" w:lineRule="auto"/>
    </w:pPr>
    <w:rPr>
      <w:rFonts w:ascii="Arial" w:hAnsi="Arial" w:cs="Arial"/>
      <w:sz w:val="22"/>
      <w:szCs w:val="22"/>
      <w:lang w:val="en"/>
    </w:rPr>
  </w:style>
  <w:style w:type="character" w:customStyle="1" w:styleId="fontstyle01">
    <w:name w:val="fontstyle01"/>
    <w:basedOn w:val="Standardnpsmoodstavce"/>
    <w:rsid w:val="00D72C84"/>
    <w:rPr>
      <w:rFonts w:ascii="Calibri" w:hAnsi="Calibri" w:cs="Calibri" w:hint="default"/>
      <w:b/>
      <w:bCs/>
      <w:i w:val="0"/>
      <w:iCs w:val="0"/>
      <w:color w:val="000000"/>
      <w:sz w:val="22"/>
      <w:szCs w:val="22"/>
    </w:rPr>
  </w:style>
  <w:style w:type="character" w:customStyle="1" w:styleId="6qdm">
    <w:name w:val="_6qdm"/>
    <w:basedOn w:val="Standardnpsmoodstavce"/>
    <w:rsid w:val="00D72C84"/>
  </w:style>
  <w:style w:type="character" w:customStyle="1" w:styleId="st">
    <w:name w:val="st"/>
    <w:basedOn w:val="Standardnpsmoodstavce"/>
    <w:rsid w:val="00D72C84"/>
  </w:style>
  <w:style w:type="character" w:customStyle="1" w:styleId="apple-tab-span">
    <w:name w:val="apple-tab-span"/>
    <w:basedOn w:val="Standardnpsmoodstavce"/>
    <w:rsid w:val="00D72C84"/>
  </w:style>
  <w:style w:type="character" w:customStyle="1" w:styleId="ListLabel14">
    <w:name w:val="ListLabel 14"/>
    <w:qFormat/>
    <w:rsid w:val="00D72C84"/>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23624">
      <w:bodyDiv w:val="1"/>
      <w:marLeft w:val="0"/>
      <w:marRight w:val="0"/>
      <w:marTop w:val="0"/>
      <w:marBottom w:val="0"/>
      <w:divBdr>
        <w:top w:val="none" w:sz="0" w:space="0" w:color="auto"/>
        <w:left w:val="none" w:sz="0" w:space="0" w:color="auto"/>
        <w:bottom w:val="none" w:sz="0" w:space="0" w:color="auto"/>
        <w:right w:val="none" w:sz="0" w:space="0" w:color="auto"/>
      </w:divBdr>
    </w:div>
    <w:div w:id="134642092">
      <w:bodyDiv w:val="1"/>
      <w:marLeft w:val="0"/>
      <w:marRight w:val="0"/>
      <w:marTop w:val="0"/>
      <w:marBottom w:val="0"/>
      <w:divBdr>
        <w:top w:val="none" w:sz="0" w:space="0" w:color="auto"/>
        <w:left w:val="none" w:sz="0" w:space="0" w:color="auto"/>
        <w:bottom w:val="none" w:sz="0" w:space="0" w:color="auto"/>
        <w:right w:val="none" w:sz="0" w:space="0" w:color="auto"/>
      </w:divBdr>
    </w:div>
    <w:div w:id="878669040">
      <w:bodyDiv w:val="1"/>
      <w:marLeft w:val="0"/>
      <w:marRight w:val="0"/>
      <w:marTop w:val="0"/>
      <w:marBottom w:val="0"/>
      <w:divBdr>
        <w:top w:val="none" w:sz="0" w:space="0" w:color="auto"/>
        <w:left w:val="none" w:sz="0" w:space="0" w:color="auto"/>
        <w:bottom w:val="none" w:sz="0" w:space="0" w:color="auto"/>
        <w:right w:val="none" w:sz="0" w:space="0" w:color="auto"/>
      </w:divBdr>
    </w:div>
    <w:div w:id="1648972383">
      <w:bodyDiv w:val="1"/>
      <w:marLeft w:val="0"/>
      <w:marRight w:val="0"/>
      <w:marTop w:val="0"/>
      <w:marBottom w:val="0"/>
      <w:divBdr>
        <w:top w:val="none" w:sz="0" w:space="0" w:color="auto"/>
        <w:left w:val="none" w:sz="0" w:space="0" w:color="auto"/>
        <w:bottom w:val="none" w:sz="0" w:space="0" w:color="auto"/>
        <w:right w:val="none" w:sz="0" w:space="0" w:color="auto"/>
      </w:divBdr>
    </w:div>
    <w:div w:id="1716078751">
      <w:bodyDiv w:val="1"/>
      <w:marLeft w:val="0"/>
      <w:marRight w:val="0"/>
      <w:marTop w:val="0"/>
      <w:marBottom w:val="0"/>
      <w:divBdr>
        <w:top w:val="none" w:sz="0" w:space="0" w:color="auto"/>
        <w:left w:val="none" w:sz="0" w:space="0" w:color="auto"/>
        <w:bottom w:val="none" w:sz="0" w:space="0" w:color="auto"/>
        <w:right w:val="none" w:sz="0" w:space="0" w:color="auto"/>
      </w:divBdr>
    </w:div>
    <w:div w:id="1727989214">
      <w:bodyDiv w:val="1"/>
      <w:marLeft w:val="0"/>
      <w:marRight w:val="0"/>
      <w:marTop w:val="0"/>
      <w:marBottom w:val="0"/>
      <w:divBdr>
        <w:top w:val="none" w:sz="0" w:space="0" w:color="auto"/>
        <w:left w:val="none" w:sz="0" w:space="0" w:color="auto"/>
        <w:bottom w:val="none" w:sz="0" w:space="0" w:color="auto"/>
        <w:right w:val="none" w:sz="0" w:space="0" w:color="auto"/>
      </w:divBdr>
    </w:div>
    <w:div w:id="1777170133">
      <w:bodyDiv w:val="1"/>
      <w:marLeft w:val="0"/>
      <w:marRight w:val="0"/>
      <w:marTop w:val="0"/>
      <w:marBottom w:val="0"/>
      <w:divBdr>
        <w:top w:val="none" w:sz="0" w:space="0" w:color="auto"/>
        <w:left w:val="none" w:sz="0" w:space="0" w:color="auto"/>
        <w:bottom w:val="none" w:sz="0" w:space="0" w:color="auto"/>
        <w:right w:val="none" w:sz="0" w:space="0" w:color="auto"/>
      </w:divBdr>
    </w:div>
    <w:div w:id="1806267327">
      <w:bodyDiv w:val="1"/>
      <w:marLeft w:val="0"/>
      <w:marRight w:val="0"/>
      <w:marTop w:val="0"/>
      <w:marBottom w:val="0"/>
      <w:divBdr>
        <w:top w:val="none" w:sz="0" w:space="0" w:color="auto"/>
        <w:left w:val="none" w:sz="0" w:space="0" w:color="auto"/>
        <w:bottom w:val="none" w:sz="0" w:space="0" w:color="auto"/>
        <w:right w:val="none" w:sz="0" w:space="0" w:color="auto"/>
      </w:divBdr>
    </w:div>
    <w:div w:id="201702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footer" Target="footer1.xml"/><Relationship Id="rId26" Type="http://schemas.openxmlformats.org/officeDocument/2006/relationships/diagramLayout" Target="diagrams/layout4.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diagramLayout" Target="diagrams/layout3.xml"/><Relationship Id="rId34" Type="http://schemas.openxmlformats.org/officeDocument/2006/relationships/hyperlink" Target="https://studujdf.jamu.cz/budjamak" TargetMode="Externa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Data" Target="diagrams/data4.xml"/><Relationship Id="rId33" Type="http://schemas.openxmlformats.org/officeDocument/2006/relationships/hyperlink" Target="http://dokumenty.jamu.cz/" TargetMode="External"/><Relationship Id="rId38" Type="http://schemas.openxmlformats.org/officeDocument/2006/relationships/hyperlink" Target="https://www.facebook.com/DivadloNaOrli/?__tn__=KH-R&amp;eid=ARC2njMyPoOYymPTrsY5LM9sNdulpmUtlze6pP58cax5_CJNiopjpF51aHa1sdnuJPBzyzXl4xBMgXmo&amp;fref=mentions&amp;__xts__%5B0%5D=68.ARBG8CGDlmwjrpAPeNholdq2abiaOQV6Wr716AZXm2xinV_ByPnDVnXjGhaE_uRK-hAeWP4ei-nLFD_tgowrzsWJc8iL1uGWqkeaMDtkpCmyJVBL9HPPanxbbt1j7jH7_rCWwSdJ7lDrI9zOdchx5CS-B4s6DdwAEVKKqC0dIz08XjJO2Jwnv71akcMN-44HKa6RAAK4GOYkcBS1V_bbzQH2fO7m_ZvvMzzt6Zg1nPD8QTgs8hfMpYVBpmF2c1fOQaNegPw5APrgm99oZXcm1Rzczule68Wk-s0t_b7IBXAA-p_PTPpl82bl7QmufRi04J6JZ44QzVHHtqtmHf42FoKdDko4XX8FiuQ_6cZNkhfchADsIMmO3FXCayMl2LTqUqJm7g8TeEolMBmjMdFsSaihsR50_-1We_C_YJYYO7t03G3UQFaYG9lC6Zxf10CbJDM3RPUG25aHEvKeEthR1SXe0IVffv28ZCYR8rPXfBh6t7SKMB8mdzKH" TargetMode="Externa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Data" Target="diagrams/data3.xml"/><Relationship Id="rId29" Type="http://schemas.microsoft.com/office/2007/relationships/diagramDrawing" Target="diagrams/drawing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microsoft.com/office/2007/relationships/diagramDrawing" Target="diagrams/drawing3.xml"/><Relationship Id="rId32" Type="http://schemas.openxmlformats.org/officeDocument/2006/relationships/footer" Target="footer4.xml"/><Relationship Id="rId37" Type="http://schemas.openxmlformats.org/officeDocument/2006/relationships/hyperlink" Target="https://studujdf.jamu.cz/budjamak"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Colors" Target="diagrams/colors3.xml"/><Relationship Id="rId28" Type="http://schemas.openxmlformats.org/officeDocument/2006/relationships/diagramColors" Target="diagrams/colors4.xml"/><Relationship Id="rId36" Type="http://schemas.openxmlformats.org/officeDocument/2006/relationships/footer" Target="footer6.xml"/><Relationship Id="rId10" Type="http://schemas.openxmlformats.org/officeDocument/2006/relationships/diagramQuickStyle" Target="diagrams/quickStyle1.xml"/><Relationship Id="rId19" Type="http://schemas.openxmlformats.org/officeDocument/2006/relationships/footer" Target="footer2.xm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openxmlformats.org/officeDocument/2006/relationships/diagramQuickStyle" Target="diagrams/quickStyle3.xml"/><Relationship Id="rId27" Type="http://schemas.openxmlformats.org/officeDocument/2006/relationships/diagramQuickStyle" Target="diagrams/quickStyle4.xml"/><Relationship Id="rId30" Type="http://schemas.openxmlformats.org/officeDocument/2006/relationships/image" Target="media/image1.emf"/><Relationship Id="rId35" Type="http://schemas.openxmlformats.org/officeDocument/2006/relationships/footer" Target="footer5.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62B19BA-243D-4452-AA3F-078436315853}" type="doc">
      <dgm:prSet loTypeId="urn:microsoft.com/office/officeart/2008/layout/RadialCluster" loCatId="cycle" qsTypeId="urn:microsoft.com/office/officeart/2005/8/quickstyle/simple1" qsCatId="simple" csTypeId="urn:microsoft.com/office/officeart/2005/8/colors/accent0_2" csCatId="mainScheme" phldr="1"/>
      <dgm:spPr/>
      <dgm:t>
        <a:bodyPr/>
        <a:lstStyle/>
        <a:p>
          <a:endParaRPr lang="cs-CZ"/>
        </a:p>
      </dgm:t>
    </dgm:pt>
    <dgm:pt modelId="{A478DA33-B9AA-4D1F-806D-2CA6D4A05A04}">
      <dgm:prSet custT="1"/>
      <dgm:spPr>
        <a:ln>
          <a:solidFill>
            <a:schemeClr val="tx1"/>
          </a:solidFill>
        </a:ln>
      </dgm:spPr>
      <dgm:t>
        <a:bodyPr/>
        <a:lstStyle/>
        <a:p>
          <a:r>
            <a:rPr lang="cs-CZ" sz="1050">
              <a:solidFill>
                <a:schemeClr val="tx1"/>
              </a:solidFill>
              <a:latin typeface="Arial" panose="020B0604020202020204" pitchFamily="34" charset="0"/>
              <a:cs typeface="Arial" panose="020B0604020202020204" pitchFamily="34" charset="0"/>
            </a:rPr>
            <a:t>Prorektor pro strategii    a rozvoj</a:t>
          </a:r>
        </a:p>
      </dgm:t>
    </dgm:pt>
    <dgm:pt modelId="{145F2113-D305-4021-A0CF-AB567C2BA08D}" type="parTrans" cxnId="{A58D2B90-0619-4882-B758-F69570584ED9}">
      <dgm:prSet/>
      <dgm:spPr>
        <a:ln>
          <a:solidFill>
            <a:schemeClr val="tx1"/>
          </a:solidFill>
        </a:ln>
      </dgm:spPr>
      <dgm:t>
        <a:bodyPr/>
        <a:lstStyle/>
        <a:p>
          <a:endParaRPr lang="cs-CZ">
            <a:latin typeface="Arial" panose="020B0604020202020204" pitchFamily="34" charset="0"/>
            <a:cs typeface="Arial" panose="020B0604020202020204" pitchFamily="34" charset="0"/>
          </a:endParaRPr>
        </a:p>
      </dgm:t>
    </dgm:pt>
    <dgm:pt modelId="{FA10F5A5-BA6A-4BD4-9C4C-70F39D34B754}" type="sibTrans" cxnId="{A58D2B90-0619-4882-B758-F69570584ED9}">
      <dgm:prSet/>
      <dgm:spPr/>
      <dgm:t>
        <a:bodyPr/>
        <a:lstStyle/>
        <a:p>
          <a:endParaRPr lang="cs-CZ">
            <a:latin typeface="Arial" panose="020B0604020202020204" pitchFamily="34" charset="0"/>
            <a:cs typeface="Arial" panose="020B0604020202020204" pitchFamily="34" charset="0"/>
          </a:endParaRPr>
        </a:p>
      </dgm:t>
    </dgm:pt>
    <dgm:pt modelId="{9F16E4AD-5CD6-44FF-A1E6-E95647C226E7}">
      <dgm:prSet custT="1"/>
      <dgm:spPr>
        <a:ln>
          <a:solidFill>
            <a:schemeClr val="tx1"/>
          </a:solidFill>
        </a:ln>
      </dgm:spPr>
      <dgm:t>
        <a:bodyPr/>
        <a:lstStyle/>
        <a:p>
          <a:r>
            <a:rPr lang="cs-CZ" sz="1050">
              <a:solidFill>
                <a:schemeClr val="tx1"/>
              </a:solidFill>
              <a:latin typeface="Arial" panose="020B0604020202020204" pitchFamily="34" charset="0"/>
              <a:cs typeface="Arial" panose="020B0604020202020204" pitchFamily="34" charset="0"/>
            </a:rPr>
            <a:t>Prorektorka pro studium    a kvalitu</a:t>
          </a:r>
        </a:p>
      </dgm:t>
    </dgm:pt>
    <dgm:pt modelId="{8A643609-6AF4-4136-ACED-7CA87AD43897}" type="parTrans" cxnId="{62D2F20D-9220-4559-9152-2B09265BA15F}">
      <dgm:prSet/>
      <dgm:spPr>
        <a:ln>
          <a:solidFill>
            <a:schemeClr val="tx1"/>
          </a:solidFill>
        </a:ln>
      </dgm:spPr>
      <dgm:t>
        <a:bodyPr/>
        <a:lstStyle/>
        <a:p>
          <a:endParaRPr lang="cs-CZ">
            <a:latin typeface="Arial" panose="020B0604020202020204" pitchFamily="34" charset="0"/>
            <a:cs typeface="Arial" panose="020B0604020202020204" pitchFamily="34" charset="0"/>
          </a:endParaRPr>
        </a:p>
      </dgm:t>
    </dgm:pt>
    <dgm:pt modelId="{AEA37B31-BAA7-443D-B178-51C1094D4C7C}" type="sibTrans" cxnId="{62D2F20D-9220-4559-9152-2B09265BA15F}">
      <dgm:prSet/>
      <dgm:spPr/>
      <dgm:t>
        <a:bodyPr/>
        <a:lstStyle/>
        <a:p>
          <a:endParaRPr lang="cs-CZ">
            <a:latin typeface="Arial" panose="020B0604020202020204" pitchFamily="34" charset="0"/>
            <a:cs typeface="Arial" panose="020B0604020202020204" pitchFamily="34" charset="0"/>
          </a:endParaRPr>
        </a:p>
      </dgm:t>
    </dgm:pt>
    <dgm:pt modelId="{FE762CC7-2069-498E-AD39-6DE6EC1B059D}">
      <dgm:prSet custT="1"/>
      <dgm:spPr>
        <a:ln>
          <a:solidFill>
            <a:schemeClr val="tx1"/>
          </a:solidFill>
        </a:ln>
      </dgm:spPr>
      <dgm:t>
        <a:bodyPr/>
        <a:lstStyle/>
        <a:p>
          <a:r>
            <a:rPr lang="cs-CZ" sz="1050">
              <a:solidFill>
                <a:schemeClr val="tx1"/>
              </a:solidFill>
              <a:latin typeface="Arial" panose="020B0604020202020204" pitchFamily="34" charset="0"/>
              <a:cs typeface="Arial" panose="020B0604020202020204" pitchFamily="34" charset="0"/>
            </a:rPr>
            <a:t>Prorektor pro tvůrčí činnost</a:t>
          </a:r>
        </a:p>
      </dgm:t>
    </dgm:pt>
    <dgm:pt modelId="{6BA16F8C-DF68-4E61-A9F9-42B9FAF4D4CD}" type="parTrans" cxnId="{6649DB64-0E2A-448B-B196-3BCC4EE6FDFA}">
      <dgm:prSet/>
      <dgm:spPr>
        <a:ln>
          <a:solidFill>
            <a:schemeClr val="tx1"/>
          </a:solidFill>
        </a:ln>
      </dgm:spPr>
      <dgm:t>
        <a:bodyPr/>
        <a:lstStyle/>
        <a:p>
          <a:endParaRPr lang="cs-CZ">
            <a:latin typeface="Arial" panose="020B0604020202020204" pitchFamily="34" charset="0"/>
            <a:cs typeface="Arial" panose="020B0604020202020204" pitchFamily="34" charset="0"/>
          </a:endParaRPr>
        </a:p>
      </dgm:t>
    </dgm:pt>
    <dgm:pt modelId="{132E5C05-CBEF-43A9-B1CF-E071E43C62CF}" type="sibTrans" cxnId="{6649DB64-0E2A-448B-B196-3BCC4EE6FDFA}">
      <dgm:prSet/>
      <dgm:spPr/>
      <dgm:t>
        <a:bodyPr/>
        <a:lstStyle/>
        <a:p>
          <a:endParaRPr lang="cs-CZ">
            <a:latin typeface="Arial" panose="020B0604020202020204" pitchFamily="34" charset="0"/>
            <a:cs typeface="Arial" panose="020B0604020202020204" pitchFamily="34" charset="0"/>
          </a:endParaRPr>
        </a:p>
      </dgm:t>
    </dgm:pt>
    <dgm:pt modelId="{6E966991-21AF-44C0-BEB7-5CC1909143BF}">
      <dgm:prSet custT="1"/>
      <dgm:spPr>
        <a:ln>
          <a:solidFill>
            <a:schemeClr val="tx1"/>
          </a:solidFill>
        </a:ln>
      </dgm:spPr>
      <dgm:t>
        <a:bodyPr/>
        <a:lstStyle/>
        <a:p>
          <a:r>
            <a:rPr lang="cs-CZ" sz="1050">
              <a:solidFill>
                <a:schemeClr val="tx1"/>
              </a:solidFill>
              <a:latin typeface="Arial" panose="020B0604020202020204" pitchFamily="34" charset="0"/>
              <a:cs typeface="Arial" panose="020B0604020202020204" pitchFamily="34" charset="0"/>
            </a:rPr>
            <a:t>Prorektor pro vnější vztahy</a:t>
          </a:r>
        </a:p>
      </dgm:t>
    </dgm:pt>
    <dgm:pt modelId="{25DC1E95-C292-47EE-BC54-D818B59BB96D}" type="parTrans" cxnId="{9AAE838D-E93D-4245-BB1F-84AABB967237}">
      <dgm:prSet/>
      <dgm:spPr>
        <a:ln>
          <a:solidFill>
            <a:schemeClr val="tx1"/>
          </a:solidFill>
        </a:ln>
      </dgm:spPr>
      <dgm:t>
        <a:bodyPr/>
        <a:lstStyle/>
        <a:p>
          <a:endParaRPr lang="cs-CZ">
            <a:latin typeface="Arial" panose="020B0604020202020204" pitchFamily="34" charset="0"/>
            <a:cs typeface="Arial" panose="020B0604020202020204" pitchFamily="34" charset="0"/>
          </a:endParaRPr>
        </a:p>
      </dgm:t>
    </dgm:pt>
    <dgm:pt modelId="{B84187DC-4893-497B-A300-9558A08E0BB7}" type="sibTrans" cxnId="{9AAE838D-E93D-4245-BB1F-84AABB967237}">
      <dgm:prSet/>
      <dgm:spPr/>
      <dgm:t>
        <a:bodyPr/>
        <a:lstStyle/>
        <a:p>
          <a:endParaRPr lang="cs-CZ">
            <a:latin typeface="Arial" panose="020B0604020202020204" pitchFamily="34" charset="0"/>
            <a:cs typeface="Arial" panose="020B0604020202020204" pitchFamily="34" charset="0"/>
          </a:endParaRPr>
        </a:p>
      </dgm:t>
    </dgm:pt>
    <dgm:pt modelId="{005DC818-BD55-4B37-B1C8-3951EE477009}">
      <dgm:prSet custT="1"/>
      <dgm:spPr>
        <a:ln>
          <a:solidFill>
            <a:srgbClr val="FF0098"/>
          </a:solidFill>
        </a:ln>
      </dgm:spPr>
      <dgm:t>
        <a:bodyPr/>
        <a:lstStyle/>
        <a:p>
          <a:r>
            <a:rPr lang="cs-CZ" sz="1050">
              <a:solidFill>
                <a:srgbClr val="FF0098"/>
              </a:solidFill>
              <a:latin typeface="Arial" panose="020B0604020202020204" pitchFamily="34" charset="0"/>
              <a:cs typeface="Arial" panose="020B0604020202020204" pitchFamily="34" charset="0"/>
            </a:rPr>
            <a:t>Divadelní fakulta</a:t>
          </a:r>
        </a:p>
      </dgm:t>
    </dgm:pt>
    <dgm:pt modelId="{00BA8589-4B02-4819-AC6B-20EB364BE00B}" type="parTrans" cxnId="{5B422436-45F1-45DD-A938-DD6E4AFBDBD1}">
      <dgm:prSet/>
      <dgm:spPr>
        <a:ln>
          <a:solidFill>
            <a:schemeClr val="tx1"/>
          </a:solidFill>
        </a:ln>
      </dgm:spPr>
      <dgm:t>
        <a:bodyPr/>
        <a:lstStyle/>
        <a:p>
          <a:endParaRPr lang="cs-CZ">
            <a:latin typeface="Arial" panose="020B0604020202020204" pitchFamily="34" charset="0"/>
            <a:cs typeface="Arial" panose="020B0604020202020204" pitchFamily="34" charset="0"/>
          </a:endParaRPr>
        </a:p>
      </dgm:t>
    </dgm:pt>
    <dgm:pt modelId="{6287F4D1-582E-43B3-9B8C-18FA3A9BBFAE}" type="sibTrans" cxnId="{5B422436-45F1-45DD-A938-DD6E4AFBDBD1}">
      <dgm:prSet/>
      <dgm:spPr/>
      <dgm:t>
        <a:bodyPr/>
        <a:lstStyle/>
        <a:p>
          <a:endParaRPr lang="cs-CZ">
            <a:latin typeface="Arial" panose="020B0604020202020204" pitchFamily="34" charset="0"/>
            <a:cs typeface="Arial" panose="020B0604020202020204" pitchFamily="34" charset="0"/>
          </a:endParaRPr>
        </a:p>
      </dgm:t>
    </dgm:pt>
    <dgm:pt modelId="{7D2E05DC-6C86-4F5A-B37E-68A3727A5021}">
      <dgm:prSet custT="1"/>
      <dgm:spPr>
        <a:ln>
          <a:solidFill>
            <a:srgbClr val="6300FF"/>
          </a:solidFill>
        </a:ln>
      </dgm:spPr>
      <dgm:t>
        <a:bodyPr/>
        <a:lstStyle/>
        <a:p>
          <a:r>
            <a:rPr lang="cs-CZ" sz="1050">
              <a:solidFill>
                <a:srgbClr val="6300FF"/>
              </a:solidFill>
              <a:latin typeface="Arial" panose="020B0604020202020204" pitchFamily="34" charset="0"/>
              <a:cs typeface="Arial" panose="020B0604020202020204" pitchFamily="34" charset="0"/>
            </a:rPr>
            <a:t>Hudební fakulta</a:t>
          </a:r>
        </a:p>
      </dgm:t>
    </dgm:pt>
    <dgm:pt modelId="{C025D67E-CFE1-4DF9-B072-8B907394EC82}" type="parTrans" cxnId="{80719D74-1F1B-499A-8312-514D2A4AB08E}">
      <dgm:prSet/>
      <dgm:spPr>
        <a:ln>
          <a:solidFill>
            <a:schemeClr val="tx1"/>
          </a:solidFill>
        </a:ln>
      </dgm:spPr>
      <dgm:t>
        <a:bodyPr/>
        <a:lstStyle/>
        <a:p>
          <a:endParaRPr lang="cs-CZ">
            <a:latin typeface="Arial" panose="020B0604020202020204" pitchFamily="34" charset="0"/>
            <a:cs typeface="Arial" panose="020B0604020202020204" pitchFamily="34" charset="0"/>
          </a:endParaRPr>
        </a:p>
      </dgm:t>
    </dgm:pt>
    <dgm:pt modelId="{40A1688B-A88F-446C-8171-74872BE1856D}" type="sibTrans" cxnId="{80719D74-1F1B-499A-8312-514D2A4AB08E}">
      <dgm:prSet/>
      <dgm:spPr/>
      <dgm:t>
        <a:bodyPr/>
        <a:lstStyle/>
        <a:p>
          <a:endParaRPr lang="cs-CZ">
            <a:latin typeface="Arial" panose="020B0604020202020204" pitchFamily="34" charset="0"/>
            <a:cs typeface="Arial" panose="020B0604020202020204" pitchFamily="34" charset="0"/>
          </a:endParaRPr>
        </a:p>
      </dgm:t>
    </dgm:pt>
    <dgm:pt modelId="{C14610C5-3B03-49A3-AF9F-61EE3CFE452A}">
      <dgm:prSet custT="1"/>
      <dgm:spPr>
        <a:ln>
          <a:solidFill>
            <a:schemeClr val="tx1"/>
          </a:solidFill>
        </a:ln>
      </dgm:spPr>
      <dgm:t>
        <a:bodyPr/>
        <a:lstStyle/>
        <a:p>
          <a:r>
            <a:rPr lang="cs-CZ" sz="1050">
              <a:solidFill>
                <a:schemeClr val="tx1"/>
              </a:solidFill>
              <a:latin typeface="Arial" panose="020B0604020202020204" pitchFamily="34" charset="0"/>
              <a:cs typeface="Arial" panose="020B0604020202020204" pitchFamily="34" charset="0"/>
            </a:rPr>
            <a:t>Divadlo       na Orlí</a:t>
          </a:r>
        </a:p>
      </dgm:t>
    </dgm:pt>
    <dgm:pt modelId="{CD091A82-1BD8-4C54-9962-5719CDDBC2BA}" type="parTrans" cxnId="{F626768C-7887-4C6D-8568-6E57A9E9E22A}">
      <dgm:prSet/>
      <dgm:spPr>
        <a:ln>
          <a:solidFill>
            <a:schemeClr val="tx1"/>
          </a:solidFill>
        </a:ln>
      </dgm:spPr>
      <dgm:t>
        <a:bodyPr/>
        <a:lstStyle/>
        <a:p>
          <a:endParaRPr lang="cs-CZ">
            <a:latin typeface="Arial" panose="020B0604020202020204" pitchFamily="34" charset="0"/>
            <a:cs typeface="Arial" panose="020B0604020202020204" pitchFamily="34" charset="0"/>
          </a:endParaRPr>
        </a:p>
      </dgm:t>
    </dgm:pt>
    <dgm:pt modelId="{B62F6DF9-8095-4041-B9C1-F4211F3F8982}" type="sibTrans" cxnId="{F626768C-7887-4C6D-8568-6E57A9E9E22A}">
      <dgm:prSet/>
      <dgm:spPr/>
      <dgm:t>
        <a:bodyPr/>
        <a:lstStyle/>
        <a:p>
          <a:endParaRPr lang="cs-CZ">
            <a:latin typeface="Arial" panose="020B0604020202020204" pitchFamily="34" charset="0"/>
            <a:cs typeface="Arial" panose="020B0604020202020204" pitchFamily="34" charset="0"/>
          </a:endParaRPr>
        </a:p>
      </dgm:t>
    </dgm:pt>
    <dgm:pt modelId="{B0135E2D-BA82-4799-B47D-5AD7C0078314}">
      <dgm:prSet custT="1"/>
      <dgm:spPr>
        <a:ln>
          <a:solidFill>
            <a:srgbClr val="008AFF"/>
          </a:solidFill>
        </a:ln>
      </dgm:spPr>
      <dgm:t>
        <a:bodyPr tIns="0" rIns="0"/>
        <a:lstStyle/>
        <a:p>
          <a:r>
            <a:rPr lang="cs-CZ" sz="1050">
              <a:solidFill>
                <a:srgbClr val="008AFF"/>
              </a:solidFill>
              <a:latin typeface="Arial" panose="020B0604020202020204" pitchFamily="34" charset="0"/>
              <a:cs typeface="Arial" panose="020B0604020202020204" pitchFamily="34" charset="0"/>
            </a:rPr>
            <a:t>Nakladatelství</a:t>
          </a:r>
        </a:p>
      </dgm:t>
    </dgm:pt>
    <dgm:pt modelId="{28D3DD46-16E1-4A00-AF4D-1D3B70BE2D93}" type="parTrans" cxnId="{6C5EB7F4-8817-4701-8468-E84619672EEB}">
      <dgm:prSet/>
      <dgm:spPr>
        <a:ln>
          <a:solidFill>
            <a:schemeClr val="tx1"/>
          </a:solidFill>
        </a:ln>
      </dgm:spPr>
      <dgm:t>
        <a:bodyPr/>
        <a:lstStyle/>
        <a:p>
          <a:endParaRPr lang="cs-CZ">
            <a:latin typeface="Arial" panose="020B0604020202020204" pitchFamily="34" charset="0"/>
            <a:cs typeface="Arial" panose="020B0604020202020204" pitchFamily="34" charset="0"/>
          </a:endParaRPr>
        </a:p>
      </dgm:t>
    </dgm:pt>
    <dgm:pt modelId="{0BB5D5CE-31FD-4959-8ECC-8A8E462B1758}" type="sibTrans" cxnId="{6C5EB7F4-8817-4701-8468-E84619672EEB}">
      <dgm:prSet/>
      <dgm:spPr/>
      <dgm:t>
        <a:bodyPr/>
        <a:lstStyle/>
        <a:p>
          <a:endParaRPr lang="cs-CZ">
            <a:latin typeface="Arial" panose="020B0604020202020204" pitchFamily="34" charset="0"/>
            <a:cs typeface="Arial" panose="020B0604020202020204" pitchFamily="34" charset="0"/>
          </a:endParaRPr>
        </a:p>
      </dgm:t>
    </dgm:pt>
    <dgm:pt modelId="{80B44B47-9D4A-462D-8DBC-30C8B58376B1}">
      <dgm:prSet custT="1"/>
      <dgm:spPr>
        <a:ln>
          <a:solidFill>
            <a:srgbClr val="7DCC00"/>
          </a:solidFill>
        </a:ln>
      </dgm:spPr>
      <dgm:t>
        <a:bodyPr/>
        <a:lstStyle/>
        <a:p>
          <a:r>
            <a:rPr lang="cs-CZ" sz="1050">
              <a:solidFill>
                <a:srgbClr val="7DCC00"/>
              </a:solidFill>
              <a:latin typeface="Arial" panose="020B0604020202020204" pitchFamily="34" charset="0"/>
              <a:cs typeface="Arial" panose="020B0604020202020204" pitchFamily="34" charset="0"/>
            </a:rPr>
            <a:t>Knihovna</a:t>
          </a:r>
        </a:p>
      </dgm:t>
    </dgm:pt>
    <dgm:pt modelId="{CCD7576B-9BB9-4161-A08B-2D36C8B601DA}" type="parTrans" cxnId="{9730942F-FD5C-42D0-AB0F-FE4E85F2B6B8}">
      <dgm:prSet/>
      <dgm:spPr>
        <a:ln>
          <a:solidFill>
            <a:schemeClr val="tx1"/>
          </a:solidFill>
        </a:ln>
      </dgm:spPr>
      <dgm:t>
        <a:bodyPr/>
        <a:lstStyle/>
        <a:p>
          <a:endParaRPr lang="cs-CZ">
            <a:latin typeface="Arial" panose="020B0604020202020204" pitchFamily="34" charset="0"/>
            <a:cs typeface="Arial" panose="020B0604020202020204" pitchFamily="34" charset="0"/>
          </a:endParaRPr>
        </a:p>
      </dgm:t>
    </dgm:pt>
    <dgm:pt modelId="{582EAFFD-DA1D-4EE6-805E-E909E202B089}" type="sibTrans" cxnId="{9730942F-FD5C-42D0-AB0F-FE4E85F2B6B8}">
      <dgm:prSet/>
      <dgm:spPr/>
      <dgm:t>
        <a:bodyPr/>
        <a:lstStyle/>
        <a:p>
          <a:endParaRPr lang="cs-CZ">
            <a:latin typeface="Arial" panose="020B0604020202020204" pitchFamily="34" charset="0"/>
            <a:cs typeface="Arial" panose="020B0604020202020204" pitchFamily="34" charset="0"/>
          </a:endParaRPr>
        </a:p>
      </dgm:t>
    </dgm:pt>
    <dgm:pt modelId="{D8DA8B4B-C657-47A9-8641-E03F832A4441}">
      <dgm:prSet custT="1"/>
      <dgm:spPr>
        <a:ln>
          <a:solidFill>
            <a:srgbClr val="00AB84"/>
          </a:solidFill>
        </a:ln>
      </dgm:spPr>
      <dgm:t>
        <a:bodyPr/>
        <a:lstStyle/>
        <a:p>
          <a:r>
            <a:rPr lang="cs-CZ" sz="1050">
              <a:solidFill>
                <a:srgbClr val="00AB84"/>
              </a:solidFill>
              <a:latin typeface="Arial" panose="020B0604020202020204" pitchFamily="34" charset="0"/>
              <a:cs typeface="Arial" panose="020B0604020202020204" pitchFamily="34" charset="0"/>
            </a:rPr>
            <a:t>Astorka</a:t>
          </a:r>
        </a:p>
      </dgm:t>
    </dgm:pt>
    <dgm:pt modelId="{75480500-887C-4B99-8BDC-07F35E55615E}" type="parTrans" cxnId="{2951D0DF-BF86-4143-AF2A-A961A79393A5}">
      <dgm:prSet/>
      <dgm:spPr>
        <a:ln>
          <a:solidFill>
            <a:schemeClr val="tx1"/>
          </a:solidFill>
        </a:ln>
      </dgm:spPr>
      <dgm:t>
        <a:bodyPr/>
        <a:lstStyle/>
        <a:p>
          <a:endParaRPr lang="cs-CZ">
            <a:latin typeface="Arial" panose="020B0604020202020204" pitchFamily="34" charset="0"/>
            <a:cs typeface="Arial" panose="020B0604020202020204" pitchFamily="34" charset="0"/>
          </a:endParaRPr>
        </a:p>
      </dgm:t>
    </dgm:pt>
    <dgm:pt modelId="{F45C5BCF-2279-47C8-A06B-37731AF756EF}" type="sibTrans" cxnId="{2951D0DF-BF86-4143-AF2A-A961A79393A5}">
      <dgm:prSet/>
      <dgm:spPr/>
      <dgm:t>
        <a:bodyPr/>
        <a:lstStyle/>
        <a:p>
          <a:endParaRPr lang="cs-CZ">
            <a:latin typeface="Arial" panose="020B0604020202020204" pitchFamily="34" charset="0"/>
            <a:cs typeface="Arial" panose="020B0604020202020204" pitchFamily="34" charset="0"/>
          </a:endParaRPr>
        </a:p>
      </dgm:t>
    </dgm:pt>
    <dgm:pt modelId="{09F55F02-1854-4222-B640-C44BEFB71A21}">
      <dgm:prSet custT="1"/>
      <dgm:spPr/>
      <dgm:t>
        <a:bodyPr/>
        <a:lstStyle/>
        <a:p>
          <a:r>
            <a:rPr lang="cs-CZ" sz="1050">
              <a:solidFill>
                <a:schemeClr val="tx1"/>
              </a:solidFill>
              <a:latin typeface="Arial" panose="020B0604020202020204" pitchFamily="34" charset="0"/>
              <a:cs typeface="Arial" panose="020B0604020202020204" pitchFamily="34" charset="0"/>
            </a:rPr>
            <a:t>Rektorát</a:t>
          </a:r>
        </a:p>
      </dgm:t>
    </dgm:pt>
    <dgm:pt modelId="{B132E22C-B667-48CE-BF67-E52187AA1288}" type="parTrans" cxnId="{61028363-B933-43B8-9B16-23664340D048}">
      <dgm:prSet/>
      <dgm:spPr>
        <a:ln>
          <a:solidFill>
            <a:schemeClr val="tx1"/>
          </a:solidFill>
        </a:ln>
      </dgm:spPr>
      <dgm:t>
        <a:bodyPr/>
        <a:lstStyle/>
        <a:p>
          <a:endParaRPr lang="cs-CZ">
            <a:latin typeface="Arial" panose="020B0604020202020204" pitchFamily="34" charset="0"/>
            <a:cs typeface="Arial" panose="020B0604020202020204" pitchFamily="34" charset="0"/>
          </a:endParaRPr>
        </a:p>
      </dgm:t>
    </dgm:pt>
    <dgm:pt modelId="{DE4AE6AD-349B-425E-A6A3-C7FABE6D6957}" type="sibTrans" cxnId="{61028363-B933-43B8-9B16-23664340D048}">
      <dgm:prSet/>
      <dgm:spPr/>
      <dgm:t>
        <a:bodyPr/>
        <a:lstStyle/>
        <a:p>
          <a:endParaRPr lang="cs-CZ">
            <a:latin typeface="Arial" panose="020B0604020202020204" pitchFamily="34" charset="0"/>
            <a:cs typeface="Arial" panose="020B0604020202020204" pitchFamily="34" charset="0"/>
          </a:endParaRPr>
        </a:p>
      </dgm:t>
    </dgm:pt>
    <dgm:pt modelId="{16A0617C-6476-43C8-B8F3-457E820DF056}">
      <dgm:prSet/>
      <dgm:spPr>
        <a:ln>
          <a:solidFill>
            <a:schemeClr val="tx1"/>
          </a:solidFill>
        </a:ln>
      </dgm:spPr>
      <dgm:t>
        <a:bodyPr/>
        <a:lstStyle/>
        <a:p>
          <a:r>
            <a:rPr lang="cs-CZ">
              <a:solidFill>
                <a:sysClr val="windowText" lastClr="000000"/>
              </a:solidFill>
              <a:latin typeface="Arial" panose="020B0604020202020204" pitchFamily="34" charset="0"/>
              <a:cs typeface="Arial" panose="020B0604020202020204" pitchFamily="34" charset="0"/>
            </a:rPr>
            <a:t>JAMU</a:t>
          </a:r>
        </a:p>
      </dgm:t>
    </dgm:pt>
    <dgm:pt modelId="{0A4548D5-59C4-4416-94DE-1CE555C0F71E}" type="parTrans" cxnId="{D349EA58-DB93-44B2-B4A7-A4F228727CE8}">
      <dgm:prSet/>
      <dgm:spPr/>
      <dgm:t>
        <a:bodyPr/>
        <a:lstStyle/>
        <a:p>
          <a:endParaRPr lang="cs-CZ">
            <a:latin typeface="Arial" panose="020B0604020202020204" pitchFamily="34" charset="0"/>
            <a:cs typeface="Arial" panose="020B0604020202020204" pitchFamily="34" charset="0"/>
          </a:endParaRPr>
        </a:p>
      </dgm:t>
    </dgm:pt>
    <dgm:pt modelId="{F8BBA693-A616-487B-B6D4-A5678F1EC63D}" type="sibTrans" cxnId="{D349EA58-DB93-44B2-B4A7-A4F228727CE8}">
      <dgm:prSet/>
      <dgm:spPr/>
      <dgm:t>
        <a:bodyPr/>
        <a:lstStyle/>
        <a:p>
          <a:endParaRPr lang="cs-CZ">
            <a:latin typeface="Arial" panose="020B0604020202020204" pitchFamily="34" charset="0"/>
            <a:cs typeface="Arial" panose="020B0604020202020204" pitchFamily="34" charset="0"/>
          </a:endParaRPr>
        </a:p>
      </dgm:t>
    </dgm:pt>
    <dgm:pt modelId="{38B40A79-B51D-4D93-AFA0-CDFE5F560A3D}">
      <dgm:prSet/>
      <dgm:spPr>
        <a:ln>
          <a:solidFill>
            <a:schemeClr val="tx1"/>
          </a:solidFill>
        </a:ln>
      </dgm:spPr>
      <dgm:t>
        <a:bodyPr/>
        <a:lstStyle/>
        <a:p>
          <a:r>
            <a:rPr lang="cs-CZ" baseline="0">
              <a:solidFill>
                <a:srgbClr val="FF0098"/>
              </a:solidFill>
              <a:latin typeface="Arial" panose="020B0604020202020204" pitchFamily="34" charset="0"/>
              <a:cs typeface="Arial" panose="020B0604020202020204" pitchFamily="34" charset="0"/>
            </a:rPr>
            <a:t>S</a:t>
          </a:r>
          <a:r>
            <a:rPr lang="cs-CZ">
              <a:solidFill>
                <a:srgbClr val="6300FF"/>
              </a:solidFill>
              <a:latin typeface="Arial" panose="020B0604020202020204" pitchFamily="34" charset="0"/>
              <a:cs typeface="Arial" panose="020B0604020202020204" pitchFamily="34" charset="0"/>
            </a:rPr>
            <a:t>o</a:t>
          </a:r>
          <a:r>
            <a:rPr lang="cs-CZ">
              <a:solidFill>
                <a:sysClr val="windowText" lastClr="000000"/>
              </a:solidFill>
              <a:latin typeface="Arial" panose="020B0604020202020204" pitchFamily="34" charset="0"/>
              <a:cs typeface="Arial" panose="020B0604020202020204" pitchFamily="34" charset="0"/>
            </a:rPr>
            <a:t>u</a:t>
          </a:r>
          <a:r>
            <a:rPr lang="cs-CZ">
              <a:solidFill>
                <a:srgbClr val="008AFF"/>
              </a:solidFill>
              <a:latin typeface="Arial" panose="020B0604020202020204" pitchFamily="34" charset="0"/>
              <a:cs typeface="Arial" panose="020B0604020202020204" pitchFamily="34" charset="0"/>
            </a:rPr>
            <a:t>č</a:t>
          </a:r>
          <a:r>
            <a:rPr lang="cs-CZ">
              <a:solidFill>
                <a:srgbClr val="7DCC00"/>
              </a:solidFill>
              <a:latin typeface="Arial" panose="020B0604020202020204" pitchFamily="34" charset="0"/>
              <a:cs typeface="Arial" panose="020B0604020202020204" pitchFamily="34" charset="0"/>
            </a:rPr>
            <a:t>á</a:t>
          </a:r>
          <a:r>
            <a:rPr lang="cs-CZ">
              <a:solidFill>
                <a:srgbClr val="00AB84"/>
              </a:solidFill>
              <a:latin typeface="Arial" panose="020B0604020202020204" pitchFamily="34" charset="0"/>
              <a:cs typeface="Arial" panose="020B0604020202020204" pitchFamily="34" charset="0"/>
            </a:rPr>
            <a:t>s</a:t>
          </a:r>
          <a:r>
            <a:rPr lang="cs-CZ">
              <a:solidFill>
                <a:sysClr val="windowText" lastClr="000000"/>
              </a:solidFill>
              <a:latin typeface="Arial" panose="020B0604020202020204" pitchFamily="34" charset="0"/>
              <a:cs typeface="Arial" panose="020B0604020202020204" pitchFamily="34" charset="0"/>
            </a:rPr>
            <a:t>t</a:t>
          </a:r>
          <a:r>
            <a:rPr lang="cs-CZ" baseline="0">
              <a:ln w="3175">
                <a:solidFill>
                  <a:schemeClr val="tx1"/>
                </a:solidFill>
              </a:ln>
              <a:solidFill>
                <a:schemeClr val="bg1"/>
              </a:solidFill>
              <a:effectLst/>
              <a:latin typeface="Arial" panose="020B0604020202020204" pitchFamily="34" charset="0"/>
              <a:cs typeface="Arial" panose="020B0604020202020204" pitchFamily="34" charset="0"/>
            </a:rPr>
            <a:t>i</a:t>
          </a:r>
        </a:p>
      </dgm:t>
    </dgm:pt>
    <dgm:pt modelId="{ACF30530-D4C7-47B4-8827-0FA8B1EE609E}" type="parTrans" cxnId="{CB6BB465-A49C-4295-BE3F-09FFE1D45284}">
      <dgm:prSet/>
      <dgm:spPr>
        <a:ln>
          <a:solidFill>
            <a:schemeClr val="tx1"/>
          </a:solidFill>
        </a:ln>
      </dgm:spPr>
      <dgm:t>
        <a:bodyPr/>
        <a:lstStyle/>
        <a:p>
          <a:endParaRPr lang="cs-CZ">
            <a:latin typeface="Arial" panose="020B0604020202020204" pitchFamily="34" charset="0"/>
            <a:cs typeface="Arial" panose="020B0604020202020204" pitchFamily="34" charset="0"/>
          </a:endParaRPr>
        </a:p>
      </dgm:t>
    </dgm:pt>
    <dgm:pt modelId="{1C4E7F2C-2FF5-41EF-8E54-428113540000}" type="sibTrans" cxnId="{CB6BB465-A49C-4295-BE3F-09FFE1D45284}">
      <dgm:prSet/>
      <dgm:spPr/>
      <dgm:t>
        <a:bodyPr/>
        <a:lstStyle/>
        <a:p>
          <a:endParaRPr lang="cs-CZ">
            <a:latin typeface="Arial" panose="020B0604020202020204" pitchFamily="34" charset="0"/>
            <a:cs typeface="Arial" panose="020B0604020202020204" pitchFamily="34" charset="0"/>
          </a:endParaRPr>
        </a:p>
      </dgm:t>
    </dgm:pt>
    <dgm:pt modelId="{EAB93345-B2AA-4F35-AC3C-FC172D4BCEC1}">
      <dgm:prSet custT="1"/>
      <dgm:spPr>
        <a:ln>
          <a:solidFill>
            <a:schemeClr val="tx1"/>
          </a:solidFill>
        </a:ln>
      </dgm:spPr>
      <dgm:t>
        <a:bodyPr/>
        <a:lstStyle/>
        <a:p>
          <a:r>
            <a:rPr lang="cs-CZ" sz="1050">
              <a:solidFill>
                <a:schemeClr val="tx1"/>
              </a:solidFill>
              <a:latin typeface="Arial" panose="020B0604020202020204" pitchFamily="34" charset="0"/>
              <a:cs typeface="Arial" panose="020B0604020202020204" pitchFamily="34" charset="0"/>
            </a:rPr>
            <a:t>Kvestorka</a:t>
          </a:r>
        </a:p>
      </dgm:t>
    </dgm:pt>
    <dgm:pt modelId="{AF1E8E23-83F5-4C64-AB53-B9E23893CDBF}" type="parTrans" cxnId="{7B0E8006-F22A-4468-BA7F-AF54BB692828}">
      <dgm:prSet/>
      <dgm:spPr>
        <a:ln>
          <a:solidFill>
            <a:schemeClr val="tx1"/>
          </a:solidFill>
        </a:ln>
      </dgm:spPr>
      <dgm:t>
        <a:bodyPr/>
        <a:lstStyle/>
        <a:p>
          <a:endParaRPr lang="cs-CZ">
            <a:latin typeface="Arial" panose="020B0604020202020204" pitchFamily="34" charset="0"/>
            <a:cs typeface="Arial" panose="020B0604020202020204" pitchFamily="34" charset="0"/>
          </a:endParaRPr>
        </a:p>
      </dgm:t>
    </dgm:pt>
    <dgm:pt modelId="{B3D67A36-AD47-4C47-9710-D0BD51DD8147}" type="sibTrans" cxnId="{7B0E8006-F22A-4468-BA7F-AF54BB692828}">
      <dgm:prSet/>
      <dgm:spPr/>
      <dgm:t>
        <a:bodyPr/>
        <a:lstStyle/>
        <a:p>
          <a:endParaRPr lang="cs-CZ">
            <a:latin typeface="Arial" panose="020B0604020202020204" pitchFamily="34" charset="0"/>
            <a:cs typeface="Arial" panose="020B0604020202020204" pitchFamily="34" charset="0"/>
          </a:endParaRPr>
        </a:p>
      </dgm:t>
    </dgm:pt>
    <dgm:pt modelId="{D7B17AC5-1A98-4AA9-89C2-FA5050FDD69C}">
      <dgm:prSet/>
      <dgm:spPr>
        <a:ln>
          <a:solidFill>
            <a:schemeClr val="tx1"/>
          </a:solidFill>
        </a:ln>
      </dgm:spPr>
      <dgm:t>
        <a:bodyPr/>
        <a:lstStyle/>
        <a:p>
          <a:r>
            <a:rPr lang="cs-CZ">
              <a:solidFill>
                <a:schemeClr val="tx1"/>
              </a:solidFill>
              <a:latin typeface="Arial" panose="020B0604020202020204" pitchFamily="34" charset="0"/>
              <a:cs typeface="Arial" panose="020B0604020202020204" pitchFamily="34" charset="0"/>
            </a:rPr>
            <a:t>Rektor</a:t>
          </a:r>
        </a:p>
      </dgm:t>
    </dgm:pt>
    <dgm:pt modelId="{70A03FA3-FB65-403E-839A-9D71A9BC45F6}" type="sibTrans" cxnId="{6F638E06-F063-4BDF-AAFD-461C3D49E5AE}">
      <dgm:prSet/>
      <dgm:spPr/>
      <dgm:t>
        <a:bodyPr/>
        <a:lstStyle/>
        <a:p>
          <a:endParaRPr lang="cs-CZ">
            <a:latin typeface="Arial" panose="020B0604020202020204" pitchFamily="34" charset="0"/>
            <a:cs typeface="Arial" panose="020B0604020202020204" pitchFamily="34" charset="0"/>
          </a:endParaRPr>
        </a:p>
      </dgm:t>
    </dgm:pt>
    <dgm:pt modelId="{12F2D3D6-600F-490C-999D-2E7A0320D2B4}" type="parTrans" cxnId="{6F638E06-F063-4BDF-AAFD-461C3D49E5AE}">
      <dgm:prSet/>
      <dgm:spPr>
        <a:ln>
          <a:solidFill>
            <a:schemeClr val="tx1"/>
          </a:solidFill>
        </a:ln>
      </dgm:spPr>
      <dgm:t>
        <a:bodyPr/>
        <a:lstStyle/>
        <a:p>
          <a:endParaRPr lang="cs-CZ">
            <a:latin typeface="Arial" panose="020B0604020202020204" pitchFamily="34" charset="0"/>
            <a:cs typeface="Arial" panose="020B0604020202020204" pitchFamily="34" charset="0"/>
          </a:endParaRPr>
        </a:p>
      </dgm:t>
    </dgm:pt>
    <dgm:pt modelId="{86629755-B919-4242-8D50-4560B5721AA9}" type="pres">
      <dgm:prSet presAssocID="{A62B19BA-243D-4452-AA3F-078436315853}" presName="Name0" presStyleCnt="0">
        <dgm:presLayoutVars>
          <dgm:chMax val="1"/>
          <dgm:chPref val="1"/>
          <dgm:dir/>
          <dgm:animOne val="branch"/>
          <dgm:animLvl val="lvl"/>
        </dgm:presLayoutVars>
      </dgm:prSet>
      <dgm:spPr/>
      <dgm:t>
        <a:bodyPr/>
        <a:lstStyle/>
        <a:p>
          <a:endParaRPr lang="cs-CZ"/>
        </a:p>
      </dgm:t>
    </dgm:pt>
    <dgm:pt modelId="{6CB105F2-8D1D-4B60-9A87-F2CC78825750}" type="pres">
      <dgm:prSet presAssocID="{16A0617C-6476-43C8-B8F3-457E820DF056}" presName="textCenter" presStyleLbl="node1" presStyleIdx="0" presStyleCnt="15" custScaleX="110001" custScaleY="110001"/>
      <dgm:spPr/>
      <dgm:t>
        <a:bodyPr/>
        <a:lstStyle/>
        <a:p>
          <a:endParaRPr lang="cs-CZ"/>
        </a:p>
      </dgm:t>
    </dgm:pt>
    <dgm:pt modelId="{A49445D1-D3EB-4D50-AA1B-E478A8D9B71C}" type="pres">
      <dgm:prSet presAssocID="{16A0617C-6476-43C8-B8F3-457E820DF056}" presName="cycle_1" presStyleCnt="0"/>
      <dgm:spPr/>
      <dgm:t>
        <a:bodyPr/>
        <a:lstStyle/>
        <a:p>
          <a:endParaRPr lang="cs-CZ"/>
        </a:p>
      </dgm:t>
    </dgm:pt>
    <dgm:pt modelId="{7ADFD5FA-6012-4155-A319-3FBCAFBDAFF6}" type="pres">
      <dgm:prSet presAssocID="{38B40A79-B51D-4D93-AFA0-CDFE5F560A3D}" presName="childCenter1" presStyleLbl="node1" presStyleIdx="1" presStyleCnt="15" custScaleX="194872" custScaleY="194872" custLinFactNeighborY="8131"/>
      <dgm:spPr/>
      <dgm:t>
        <a:bodyPr/>
        <a:lstStyle/>
        <a:p>
          <a:endParaRPr lang="cs-CZ"/>
        </a:p>
      </dgm:t>
    </dgm:pt>
    <dgm:pt modelId="{A1988AE1-E71B-4837-BFE6-3BC060A061E2}" type="pres">
      <dgm:prSet presAssocID="{00BA8589-4B02-4819-AC6B-20EB364BE00B}" presName="Name141" presStyleLbl="parChTrans1D3" presStyleIdx="0" presStyleCnt="12"/>
      <dgm:spPr/>
      <dgm:t>
        <a:bodyPr/>
        <a:lstStyle/>
        <a:p>
          <a:endParaRPr lang="cs-CZ"/>
        </a:p>
      </dgm:t>
    </dgm:pt>
    <dgm:pt modelId="{10CBCEE8-2BD8-4887-A49A-282D88619A45}" type="pres">
      <dgm:prSet presAssocID="{005DC818-BD55-4B37-B1C8-3951EE477009}" presName="text1" presStyleLbl="node1" presStyleIdx="2" presStyleCnt="15" custScaleX="194872" custScaleY="194872" custRadScaleRad="101311" custRadScaleInc="-35921">
        <dgm:presLayoutVars>
          <dgm:bulletEnabled val="1"/>
        </dgm:presLayoutVars>
      </dgm:prSet>
      <dgm:spPr/>
      <dgm:t>
        <a:bodyPr/>
        <a:lstStyle/>
        <a:p>
          <a:endParaRPr lang="cs-CZ"/>
        </a:p>
      </dgm:t>
    </dgm:pt>
    <dgm:pt modelId="{BF54355E-D309-4B17-878F-B11E56EC896F}" type="pres">
      <dgm:prSet presAssocID="{C025D67E-CFE1-4DF9-B072-8B907394EC82}" presName="Name141" presStyleLbl="parChTrans1D3" presStyleIdx="1" presStyleCnt="12"/>
      <dgm:spPr/>
      <dgm:t>
        <a:bodyPr/>
        <a:lstStyle/>
        <a:p>
          <a:endParaRPr lang="cs-CZ"/>
        </a:p>
      </dgm:t>
    </dgm:pt>
    <dgm:pt modelId="{61BB7D38-2C2B-49A6-B901-01D95AE62583}" type="pres">
      <dgm:prSet presAssocID="{7D2E05DC-6C86-4F5A-B37E-68A3727A5021}" presName="text1" presStyleLbl="node1" presStyleIdx="3" presStyleCnt="15" custScaleX="194872" custScaleY="194872" custRadScaleRad="92942" custRadScaleInc="-33890">
        <dgm:presLayoutVars>
          <dgm:bulletEnabled val="1"/>
        </dgm:presLayoutVars>
      </dgm:prSet>
      <dgm:spPr/>
      <dgm:t>
        <a:bodyPr/>
        <a:lstStyle/>
        <a:p>
          <a:endParaRPr lang="cs-CZ"/>
        </a:p>
      </dgm:t>
    </dgm:pt>
    <dgm:pt modelId="{2C2729EB-CD72-4138-B53D-64E38D5D9C0B}" type="pres">
      <dgm:prSet presAssocID="{CD091A82-1BD8-4C54-9962-5719CDDBC2BA}" presName="Name141" presStyleLbl="parChTrans1D3" presStyleIdx="2" presStyleCnt="12"/>
      <dgm:spPr/>
      <dgm:t>
        <a:bodyPr/>
        <a:lstStyle/>
        <a:p>
          <a:endParaRPr lang="cs-CZ"/>
        </a:p>
      </dgm:t>
    </dgm:pt>
    <dgm:pt modelId="{586D81B3-6C69-431B-BD75-912D6DB17DDC}" type="pres">
      <dgm:prSet presAssocID="{C14610C5-3B03-49A3-AF9F-61EE3CFE452A}" presName="text1" presStyleLbl="node1" presStyleIdx="4" presStyleCnt="15" custScaleX="194872" custScaleY="194872" custRadScaleRad="88224" custRadScaleInc="-27722">
        <dgm:presLayoutVars>
          <dgm:bulletEnabled val="1"/>
        </dgm:presLayoutVars>
      </dgm:prSet>
      <dgm:spPr/>
      <dgm:t>
        <a:bodyPr/>
        <a:lstStyle/>
        <a:p>
          <a:endParaRPr lang="cs-CZ"/>
        </a:p>
      </dgm:t>
    </dgm:pt>
    <dgm:pt modelId="{5D69FBA5-3F74-4C3F-9AEE-BC4466C16E5B}" type="pres">
      <dgm:prSet presAssocID="{28D3DD46-16E1-4A00-AF4D-1D3B70BE2D93}" presName="Name141" presStyleLbl="parChTrans1D3" presStyleIdx="3" presStyleCnt="12"/>
      <dgm:spPr/>
      <dgm:t>
        <a:bodyPr/>
        <a:lstStyle/>
        <a:p>
          <a:endParaRPr lang="cs-CZ"/>
        </a:p>
      </dgm:t>
    </dgm:pt>
    <dgm:pt modelId="{066503B0-EB61-44DD-BC06-73324BF5E802}" type="pres">
      <dgm:prSet presAssocID="{B0135E2D-BA82-4799-B47D-5AD7C0078314}" presName="text1" presStyleLbl="node1" presStyleIdx="5" presStyleCnt="15" custScaleX="241303" custScaleY="194872" custRadScaleRad="83737">
        <dgm:presLayoutVars>
          <dgm:bulletEnabled val="1"/>
        </dgm:presLayoutVars>
      </dgm:prSet>
      <dgm:spPr/>
      <dgm:t>
        <a:bodyPr/>
        <a:lstStyle/>
        <a:p>
          <a:endParaRPr lang="cs-CZ"/>
        </a:p>
      </dgm:t>
    </dgm:pt>
    <dgm:pt modelId="{A113A13A-854E-4A51-94BD-A7D5987B8498}" type="pres">
      <dgm:prSet presAssocID="{CCD7576B-9BB9-4161-A08B-2D36C8B601DA}" presName="Name141" presStyleLbl="parChTrans1D3" presStyleIdx="4" presStyleCnt="12"/>
      <dgm:spPr/>
      <dgm:t>
        <a:bodyPr/>
        <a:lstStyle/>
        <a:p>
          <a:endParaRPr lang="cs-CZ"/>
        </a:p>
      </dgm:t>
    </dgm:pt>
    <dgm:pt modelId="{C05058DD-FB80-4CB2-8DB1-D57D2EB3AF3C}" type="pres">
      <dgm:prSet presAssocID="{80B44B47-9D4A-462D-8DBC-30C8B58376B1}" presName="text1" presStyleLbl="node1" presStyleIdx="6" presStyleCnt="15" custScaleX="194872" custScaleY="194872" custRadScaleRad="88501" custRadScaleInc="30550">
        <dgm:presLayoutVars>
          <dgm:bulletEnabled val="1"/>
        </dgm:presLayoutVars>
      </dgm:prSet>
      <dgm:spPr/>
      <dgm:t>
        <a:bodyPr/>
        <a:lstStyle/>
        <a:p>
          <a:endParaRPr lang="cs-CZ"/>
        </a:p>
      </dgm:t>
    </dgm:pt>
    <dgm:pt modelId="{E9A08039-7A6A-41CE-BA0F-1CD50D25F10D}" type="pres">
      <dgm:prSet presAssocID="{75480500-887C-4B99-8BDC-07F35E55615E}" presName="Name141" presStyleLbl="parChTrans1D3" presStyleIdx="5" presStyleCnt="12"/>
      <dgm:spPr/>
      <dgm:t>
        <a:bodyPr/>
        <a:lstStyle/>
        <a:p>
          <a:endParaRPr lang="cs-CZ"/>
        </a:p>
      </dgm:t>
    </dgm:pt>
    <dgm:pt modelId="{83D8D797-6382-4152-8CDE-45F1A3A61800}" type="pres">
      <dgm:prSet presAssocID="{D8DA8B4B-C657-47A9-8641-E03F832A4441}" presName="text1" presStyleLbl="node1" presStyleIdx="7" presStyleCnt="15" custScaleX="194872" custScaleY="194872" custRadScaleRad="92942" custRadScaleInc="33890">
        <dgm:presLayoutVars>
          <dgm:bulletEnabled val="1"/>
        </dgm:presLayoutVars>
      </dgm:prSet>
      <dgm:spPr/>
      <dgm:t>
        <a:bodyPr/>
        <a:lstStyle/>
        <a:p>
          <a:endParaRPr lang="cs-CZ"/>
        </a:p>
      </dgm:t>
    </dgm:pt>
    <dgm:pt modelId="{1E7EB00D-3FC7-441B-89AD-EBAAA86E71D4}" type="pres">
      <dgm:prSet presAssocID="{B132E22C-B667-48CE-BF67-E52187AA1288}" presName="Name141" presStyleLbl="parChTrans1D3" presStyleIdx="6" presStyleCnt="12"/>
      <dgm:spPr/>
      <dgm:t>
        <a:bodyPr/>
        <a:lstStyle/>
        <a:p>
          <a:endParaRPr lang="cs-CZ"/>
        </a:p>
      </dgm:t>
    </dgm:pt>
    <dgm:pt modelId="{809E0DF9-FEAD-414D-9DE2-96E635263797}" type="pres">
      <dgm:prSet presAssocID="{09F55F02-1854-4222-B640-C44BEFB71A21}" presName="text1" presStyleLbl="node1" presStyleIdx="8" presStyleCnt="15" custScaleX="194872" custScaleY="194872" custRadScaleRad="101311" custRadScaleInc="35921">
        <dgm:presLayoutVars>
          <dgm:bulletEnabled val="1"/>
        </dgm:presLayoutVars>
      </dgm:prSet>
      <dgm:spPr/>
      <dgm:t>
        <a:bodyPr/>
        <a:lstStyle/>
        <a:p>
          <a:endParaRPr lang="cs-CZ"/>
        </a:p>
      </dgm:t>
    </dgm:pt>
    <dgm:pt modelId="{C1155F1E-9991-4A4C-BFFB-A798EFC8A69D}" type="pres">
      <dgm:prSet presAssocID="{ACF30530-D4C7-47B4-8827-0FA8B1EE609E}" presName="Name144" presStyleLbl="parChTrans1D2" presStyleIdx="0" presStyleCnt="2"/>
      <dgm:spPr/>
      <dgm:t>
        <a:bodyPr/>
        <a:lstStyle/>
        <a:p>
          <a:endParaRPr lang="cs-CZ"/>
        </a:p>
      </dgm:t>
    </dgm:pt>
    <dgm:pt modelId="{FB5D2231-CB02-4C7C-9CED-F62F01FA3D0F}" type="pres">
      <dgm:prSet presAssocID="{16A0617C-6476-43C8-B8F3-457E820DF056}" presName="cycle_2" presStyleCnt="0"/>
      <dgm:spPr/>
      <dgm:t>
        <a:bodyPr/>
        <a:lstStyle/>
        <a:p>
          <a:endParaRPr lang="cs-CZ"/>
        </a:p>
      </dgm:t>
    </dgm:pt>
    <dgm:pt modelId="{F70ADFC8-AED9-4B2A-9A41-9A69E804F4FE}" type="pres">
      <dgm:prSet presAssocID="{D7B17AC5-1A98-4AA9-89C2-FA5050FDD69C}" presName="childCenter2" presStyleLbl="node1" presStyleIdx="9" presStyleCnt="15" custScaleX="133100" custScaleY="133100" custLinFactNeighborX="-319" custLinFactNeighborY="-13228"/>
      <dgm:spPr/>
      <dgm:t>
        <a:bodyPr/>
        <a:lstStyle/>
        <a:p>
          <a:endParaRPr lang="cs-CZ"/>
        </a:p>
      </dgm:t>
    </dgm:pt>
    <dgm:pt modelId="{D5D22805-6BC6-439B-A154-18767DBB6A34}" type="pres">
      <dgm:prSet presAssocID="{25DC1E95-C292-47EE-BC54-D818B59BB96D}" presName="Name218" presStyleLbl="parChTrans1D3" presStyleIdx="7" presStyleCnt="12"/>
      <dgm:spPr/>
      <dgm:t>
        <a:bodyPr/>
        <a:lstStyle/>
        <a:p>
          <a:endParaRPr lang="cs-CZ"/>
        </a:p>
      </dgm:t>
    </dgm:pt>
    <dgm:pt modelId="{12F515C7-9A22-4CD8-9455-C4BAC9F15292}" type="pres">
      <dgm:prSet presAssocID="{6E966991-21AF-44C0-BEB7-5CC1909143BF}" presName="text2" presStyleLbl="node1" presStyleIdx="10" presStyleCnt="15" custScaleX="133100" custScaleY="133100" custRadScaleRad="102825" custRadScaleInc="-41421">
        <dgm:presLayoutVars>
          <dgm:bulletEnabled val="1"/>
        </dgm:presLayoutVars>
      </dgm:prSet>
      <dgm:spPr/>
      <dgm:t>
        <a:bodyPr/>
        <a:lstStyle/>
        <a:p>
          <a:endParaRPr lang="cs-CZ"/>
        </a:p>
      </dgm:t>
    </dgm:pt>
    <dgm:pt modelId="{DE6F2DED-24CE-4470-8CAD-B67344E746B5}" type="pres">
      <dgm:prSet presAssocID="{6BA16F8C-DF68-4E61-A9F9-42B9FAF4D4CD}" presName="Name218" presStyleLbl="parChTrans1D3" presStyleIdx="8" presStyleCnt="12"/>
      <dgm:spPr/>
      <dgm:t>
        <a:bodyPr/>
        <a:lstStyle/>
        <a:p>
          <a:endParaRPr lang="cs-CZ"/>
        </a:p>
      </dgm:t>
    </dgm:pt>
    <dgm:pt modelId="{AA2E67D3-60D0-4415-BBF7-40D17F3D8689}" type="pres">
      <dgm:prSet presAssocID="{FE762CC7-2069-498E-AD39-6DE6EC1B059D}" presName="text2" presStyleLbl="node1" presStyleIdx="11" presStyleCnt="15" custScaleX="133100" custScaleY="133100" custRadScaleRad="82875" custRadScaleInc="-35351">
        <dgm:presLayoutVars>
          <dgm:bulletEnabled val="1"/>
        </dgm:presLayoutVars>
      </dgm:prSet>
      <dgm:spPr/>
      <dgm:t>
        <a:bodyPr/>
        <a:lstStyle/>
        <a:p>
          <a:endParaRPr lang="cs-CZ"/>
        </a:p>
      </dgm:t>
    </dgm:pt>
    <dgm:pt modelId="{EE44A0B0-EBD2-4444-95E6-C776A7BACA48}" type="pres">
      <dgm:prSet presAssocID="{8A643609-6AF4-4136-ACED-7CA87AD43897}" presName="Name218" presStyleLbl="parChTrans1D3" presStyleIdx="9" presStyleCnt="12"/>
      <dgm:spPr/>
      <dgm:t>
        <a:bodyPr/>
        <a:lstStyle/>
        <a:p>
          <a:endParaRPr lang="cs-CZ"/>
        </a:p>
      </dgm:t>
    </dgm:pt>
    <dgm:pt modelId="{BFFE0E28-5789-496D-81E1-8EDC9C568792}" type="pres">
      <dgm:prSet presAssocID="{9F16E4AD-5CD6-44FF-A1E6-E95647C226E7}" presName="text2" presStyleLbl="node1" presStyleIdx="12" presStyleCnt="15" custScaleX="133100" custScaleY="133100" custRadScaleRad="73542" custRadScaleInc="1386">
        <dgm:presLayoutVars>
          <dgm:bulletEnabled val="1"/>
        </dgm:presLayoutVars>
      </dgm:prSet>
      <dgm:spPr/>
      <dgm:t>
        <a:bodyPr/>
        <a:lstStyle/>
        <a:p>
          <a:endParaRPr lang="cs-CZ"/>
        </a:p>
      </dgm:t>
    </dgm:pt>
    <dgm:pt modelId="{9CEB5883-0C9D-4B67-8EF9-A3BB2BDB0223}" type="pres">
      <dgm:prSet presAssocID="{145F2113-D305-4021-A0CF-AB567C2BA08D}" presName="Name218" presStyleLbl="parChTrans1D3" presStyleIdx="10" presStyleCnt="12"/>
      <dgm:spPr/>
      <dgm:t>
        <a:bodyPr/>
        <a:lstStyle/>
        <a:p>
          <a:endParaRPr lang="cs-CZ"/>
        </a:p>
      </dgm:t>
    </dgm:pt>
    <dgm:pt modelId="{8A346E0C-EEC7-4974-978F-230D519FE2F9}" type="pres">
      <dgm:prSet presAssocID="{A478DA33-B9AA-4D1F-806D-2CA6D4A05A04}" presName="text2" presStyleLbl="node1" presStyleIdx="13" presStyleCnt="15" custScaleX="133100" custScaleY="133100" custRadScaleRad="83956" custRadScaleInc="36646">
        <dgm:presLayoutVars>
          <dgm:bulletEnabled val="1"/>
        </dgm:presLayoutVars>
      </dgm:prSet>
      <dgm:spPr/>
      <dgm:t>
        <a:bodyPr/>
        <a:lstStyle/>
        <a:p>
          <a:endParaRPr lang="cs-CZ"/>
        </a:p>
      </dgm:t>
    </dgm:pt>
    <dgm:pt modelId="{CA3B3DB4-7793-42A2-8D03-01C55F6F6964}" type="pres">
      <dgm:prSet presAssocID="{AF1E8E23-83F5-4C64-AB53-B9E23893CDBF}" presName="Name218" presStyleLbl="parChTrans1D3" presStyleIdx="11" presStyleCnt="12"/>
      <dgm:spPr/>
      <dgm:t>
        <a:bodyPr/>
        <a:lstStyle/>
        <a:p>
          <a:endParaRPr lang="cs-CZ"/>
        </a:p>
      </dgm:t>
    </dgm:pt>
    <dgm:pt modelId="{422BB4C8-4462-43C7-8D26-F33F43780A65}" type="pres">
      <dgm:prSet presAssocID="{EAB93345-B2AA-4F35-AC3C-FC172D4BCEC1}" presName="text2" presStyleLbl="node1" presStyleIdx="14" presStyleCnt="15" custScaleX="133100" custScaleY="133100" custRadScaleRad="104056" custRadScaleInc="40915">
        <dgm:presLayoutVars>
          <dgm:bulletEnabled val="1"/>
        </dgm:presLayoutVars>
      </dgm:prSet>
      <dgm:spPr/>
      <dgm:t>
        <a:bodyPr/>
        <a:lstStyle/>
        <a:p>
          <a:endParaRPr lang="cs-CZ"/>
        </a:p>
      </dgm:t>
    </dgm:pt>
    <dgm:pt modelId="{BBD272B5-5C2E-4346-91C1-B15465E855A2}" type="pres">
      <dgm:prSet presAssocID="{12F2D3D6-600F-490C-999D-2E7A0320D2B4}" presName="Name221" presStyleLbl="parChTrans1D2" presStyleIdx="1" presStyleCnt="2"/>
      <dgm:spPr/>
      <dgm:t>
        <a:bodyPr/>
        <a:lstStyle/>
        <a:p>
          <a:endParaRPr lang="cs-CZ"/>
        </a:p>
      </dgm:t>
    </dgm:pt>
  </dgm:ptLst>
  <dgm:cxnLst>
    <dgm:cxn modelId="{DA7958DD-9B71-4A1D-85BD-3CE04F65CF55}" type="presOf" srcId="{6BA16F8C-DF68-4E61-A9F9-42B9FAF4D4CD}" destId="{DE6F2DED-24CE-4470-8CAD-B67344E746B5}" srcOrd="0" destOrd="0" presId="urn:microsoft.com/office/officeart/2008/layout/RadialCluster"/>
    <dgm:cxn modelId="{4EE7587E-B507-43E4-910B-95A1FC68A9A9}" type="presOf" srcId="{12F2D3D6-600F-490C-999D-2E7A0320D2B4}" destId="{BBD272B5-5C2E-4346-91C1-B15465E855A2}" srcOrd="0" destOrd="0" presId="urn:microsoft.com/office/officeart/2008/layout/RadialCluster"/>
    <dgm:cxn modelId="{18585BB7-A757-4935-9909-9FD04F6BFAD7}" type="presOf" srcId="{145F2113-D305-4021-A0CF-AB567C2BA08D}" destId="{9CEB5883-0C9D-4B67-8EF9-A3BB2BDB0223}" srcOrd="0" destOrd="0" presId="urn:microsoft.com/office/officeart/2008/layout/RadialCluster"/>
    <dgm:cxn modelId="{E88598FD-7BF7-4C56-9400-AD2BFAA1CF39}" type="presOf" srcId="{AF1E8E23-83F5-4C64-AB53-B9E23893CDBF}" destId="{CA3B3DB4-7793-42A2-8D03-01C55F6F6964}" srcOrd="0" destOrd="0" presId="urn:microsoft.com/office/officeart/2008/layout/RadialCluster"/>
    <dgm:cxn modelId="{CB6BB465-A49C-4295-BE3F-09FFE1D45284}" srcId="{16A0617C-6476-43C8-B8F3-457E820DF056}" destId="{38B40A79-B51D-4D93-AFA0-CDFE5F560A3D}" srcOrd="0" destOrd="0" parTransId="{ACF30530-D4C7-47B4-8827-0FA8B1EE609E}" sibTransId="{1C4E7F2C-2FF5-41EF-8E54-428113540000}"/>
    <dgm:cxn modelId="{712641AF-9487-4EC7-B614-E8918A8BB268}" type="presOf" srcId="{FE762CC7-2069-498E-AD39-6DE6EC1B059D}" destId="{AA2E67D3-60D0-4415-BBF7-40D17F3D8689}" srcOrd="0" destOrd="0" presId="urn:microsoft.com/office/officeart/2008/layout/RadialCluster"/>
    <dgm:cxn modelId="{C9050787-F213-4D42-A13B-3DE9EADC9D93}" type="presOf" srcId="{75480500-887C-4B99-8BDC-07F35E55615E}" destId="{E9A08039-7A6A-41CE-BA0F-1CD50D25F10D}" srcOrd="0" destOrd="0" presId="urn:microsoft.com/office/officeart/2008/layout/RadialCluster"/>
    <dgm:cxn modelId="{3325892A-8D6F-401F-8F78-87EE30DED244}" type="presOf" srcId="{6E966991-21AF-44C0-BEB7-5CC1909143BF}" destId="{12F515C7-9A22-4CD8-9455-C4BAC9F15292}" srcOrd="0" destOrd="0" presId="urn:microsoft.com/office/officeart/2008/layout/RadialCluster"/>
    <dgm:cxn modelId="{5B422436-45F1-45DD-A938-DD6E4AFBDBD1}" srcId="{38B40A79-B51D-4D93-AFA0-CDFE5F560A3D}" destId="{005DC818-BD55-4B37-B1C8-3951EE477009}" srcOrd="0" destOrd="0" parTransId="{00BA8589-4B02-4819-AC6B-20EB364BE00B}" sibTransId="{6287F4D1-582E-43B3-9B8C-18FA3A9BBFAE}"/>
    <dgm:cxn modelId="{4E0B6F7D-D808-46E0-8F07-560DFF1305E7}" type="presOf" srcId="{EAB93345-B2AA-4F35-AC3C-FC172D4BCEC1}" destId="{422BB4C8-4462-43C7-8D26-F33F43780A65}" srcOrd="0" destOrd="0" presId="urn:microsoft.com/office/officeart/2008/layout/RadialCluster"/>
    <dgm:cxn modelId="{61028363-B933-43B8-9B16-23664340D048}" srcId="{38B40A79-B51D-4D93-AFA0-CDFE5F560A3D}" destId="{09F55F02-1854-4222-B640-C44BEFB71A21}" srcOrd="6" destOrd="0" parTransId="{B132E22C-B667-48CE-BF67-E52187AA1288}" sibTransId="{DE4AE6AD-349B-425E-A6A3-C7FABE6D6957}"/>
    <dgm:cxn modelId="{DA2E9ABC-CF04-452B-B9EE-C3770DE67DEF}" type="presOf" srcId="{D8DA8B4B-C657-47A9-8641-E03F832A4441}" destId="{83D8D797-6382-4152-8CDE-45F1A3A61800}" srcOrd="0" destOrd="0" presId="urn:microsoft.com/office/officeart/2008/layout/RadialCluster"/>
    <dgm:cxn modelId="{6C5EB7F4-8817-4701-8468-E84619672EEB}" srcId="{38B40A79-B51D-4D93-AFA0-CDFE5F560A3D}" destId="{B0135E2D-BA82-4799-B47D-5AD7C0078314}" srcOrd="3" destOrd="0" parTransId="{28D3DD46-16E1-4A00-AF4D-1D3B70BE2D93}" sibTransId="{0BB5D5CE-31FD-4959-8ECC-8A8E462B1758}"/>
    <dgm:cxn modelId="{7BA5A622-FF0A-4D50-99E9-CFE0BE59A04D}" type="presOf" srcId="{8A643609-6AF4-4136-ACED-7CA87AD43897}" destId="{EE44A0B0-EBD2-4444-95E6-C776A7BACA48}" srcOrd="0" destOrd="0" presId="urn:microsoft.com/office/officeart/2008/layout/RadialCluster"/>
    <dgm:cxn modelId="{F626768C-7887-4C6D-8568-6E57A9E9E22A}" srcId="{38B40A79-B51D-4D93-AFA0-CDFE5F560A3D}" destId="{C14610C5-3B03-49A3-AF9F-61EE3CFE452A}" srcOrd="2" destOrd="0" parTransId="{CD091A82-1BD8-4C54-9962-5719CDDBC2BA}" sibTransId="{B62F6DF9-8095-4041-B9C1-F4211F3F8982}"/>
    <dgm:cxn modelId="{80719D74-1F1B-499A-8312-514D2A4AB08E}" srcId="{38B40A79-B51D-4D93-AFA0-CDFE5F560A3D}" destId="{7D2E05DC-6C86-4F5A-B37E-68A3727A5021}" srcOrd="1" destOrd="0" parTransId="{C025D67E-CFE1-4DF9-B072-8B907394EC82}" sibTransId="{40A1688B-A88F-446C-8171-74872BE1856D}"/>
    <dgm:cxn modelId="{E7622F84-3F98-4DF3-B4A8-BFF681AAA2DC}" type="presOf" srcId="{ACF30530-D4C7-47B4-8827-0FA8B1EE609E}" destId="{C1155F1E-9991-4A4C-BFFB-A798EFC8A69D}" srcOrd="0" destOrd="0" presId="urn:microsoft.com/office/officeart/2008/layout/RadialCluster"/>
    <dgm:cxn modelId="{8510875B-6D94-48A2-A86A-38F4171FF0D7}" type="presOf" srcId="{25DC1E95-C292-47EE-BC54-D818B59BB96D}" destId="{D5D22805-6BC6-439B-A154-18767DBB6A34}" srcOrd="0" destOrd="0" presId="urn:microsoft.com/office/officeart/2008/layout/RadialCluster"/>
    <dgm:cxn modelId="{6649DB64-0E2A-448B-B196-3BCC4EE6FDFA}" srcId="{D7B17AC5-1A98-4AA9-89C2-FA5050FDD69C}" destId="{FE762CC7-2069-498E-AD39-6DE6EC1B059D}" srcOrd="1" destOrd="0" parTransId="{6BA16F8C-DF68-4E61-A9F9-42B9FAF4D4CD}" sibTransId="{132E5C05-CBEF-43A9-B1CF-E071E43C62CF}"/>
    <dgm:cxn modelId="{A242293B-73F4-4380-AF2F-61621C3289B6}" type="presOf" srcId="{00BA8589-4B02-4819-AC6B-20EB364BE00B}" destId="{A1988AE1-E71B-4837-BFE6-3BC060A061E2}" srcOrd="0" destOrd="0" presId="urn:microsoft.com/office/officeart/2008/layout/RadialCluster"/>
    <dgm:cxn modelId="{6D844238-2955-42E7-96CC-992DA28429B8}" type="presOf" srcId="{005DC818-BD55-4B37-B1C8-3951EE477009}" destId="{10CBCEE8-2BD8-4887-A49A-282D88619A45}" srcOrd="0" destOrd="0" presId="urn:microsoft.com/office/officeart/2008/layout/RadialCluster"/>
    <dgm:cxn modelId="{62D2F20D-9220-4559-9152-2B09265BA15F}" srcId="{D7B17AC5-1A98-4AA9-89C2-FA5050FDD69C}" destId="{9F16E4AD-5CD6-44FF-A1E6-E95647C226E7}" srcOrd="2" destOrd="0" parTransId="{8A643609-6AF4-4136-ACED-7CA87AD43897}" sibTransId="{AEA37B31-BAA7-443D-B178-51C1094D4C7C}"/>
    <dgm:cxn modelId="{677DC21C-E5E8-4196-97A5-F8B7407DFC3D}" type="presOf" srcId="{28D3DD46-16E1-4A00-AF4D-1D3B70BE2D93}" destId="{5D69FBA5-3F74-4C3F-9AEE-BC4466C16E5B}" srcOrd="0" destOrd="0" presId="urn:microsoft.com/office/officeart/2008/layout/RadialCluster"/>
    <dgm:cxn modelId="{2DA08860-9483-4106-B34D-88FE24260B11}" type="presOf" srcId="{09F55F02-1854-4222-B640-C44BEFB71A21}" destId="{809E0DF9-FEAD-414D-9DE2-96E635263797}" srcOrd="0" destOrd="0" presId="urn:microsoft.com/office/officeart/2008/layout/RadialCluster"/>
    <dgm:cxn modelId="{71AD2AA3-2C2B-4BF1-B7C5-832809FDBC31}" type="presOf" srcId="{D7B17AC5-1A98-4AA9-89C2-FA5050FDD69C}" destId="{F70ADFC8-AED9-4B2A-9A41-9A69E804F4FE}" srcOrd="0" destOrd="0" presId="urn:microsoft.com/office/officeart/2008/layout/RadialCluster"/>
    <dgm:cxn modelId="{6F638E06-F063-4BDF-AAFD-461C3D49E5AE}" srcId="{16A0617C-6476-43C8-B8F3-457E820DF056}" destId="{D7B17AC5-1A98-4AA9-89C2-FA5050FDD69C}" srcOrd="1" destOrd="0" parTransId="{12F2D3D6-600F-490C-999D-2E7A0320D2B4}" sibTransId="{70A03FA3-FB65-403E-839A-9D71A9BC45F6}"/>
    <dgm:cxn modelId="{2371A4C9-E765-476D-891B-5E09EE65322C}" type="presOf" srcId="{7D2E05DC-6C86-4F5A-B37E-68A3727A5021}" destId="{61BB7D38-2C2B-49A6-B901-01D95AE62583}" srcOrd="0" destOrd="0" presId="urn:microsoft.com/office/officeart/2008/layout/RadialCluster"/>
    <dgm:cxn modelId="{A58D2B90-0619-4882-B758-F69570584ED9}" srcId="{D7B17AC5-1A98-4AA9-89C2-FA5050FDD69C}" destId="{A478DA33-B9AA-4D1F-806D-2CA6D4A05A04}" srcOrd="3" destOrd="0" parTransId="{145F2113-D305-4021-A0CF-AB567C2BA08D}" sibTransId="{FA10F5A5-BA6A-4BD4-9C4C-70F39D34B754}"/>
    <dgm:cxn modelId="{9AAE838D-E93D-4245-BB1F-84AABB967237}" srcId="{D7B17AC5-1A98-4AA9-89C2-FA5050FDD69C}" destId="{6E966991-21AF-44C0-BEB7-5CC1909143BF}" srcOrd="0" destOrd="0" parTransId="{25DC1E95-C292-47EE-BC54-D818B59BB96D}" sibTransId="{B84187DC-4893-497B-A300-9558A08E0BB7}"/>
    <dgm:cxn modelId="{7643EBF7-2E6B-431D-98D6-4DC50FF05243}" type="presOf" srcId="{B0135E2D-BA82-4799-B47D-5AD7C0078314}" destId="{066503B0-EB61-44DD-BC06-73324BF5E802}" srcOrd="0" destOrd="0" presId="urn:microsoft.com/office/officeart/2008/layout/RadialCluster"/>
    <dgm:cxn modelId="{2A06C64F-2ECF-434D-947C-3CB2C0F9032A}" type="presOf" srcId="{9F16E4AD-5CD6-44FF-A1E6-E95647C226E7}" destId="{BFFE0E28-5789-496D-81E1-8EDC9C568792}" srcOrd="0" destOrd="0" presId="urn:microsoft.com/office/officeart/2008/layout/RadialCluster"/>
    <dgm:cxn modelId="{03D315B1-517E-4ADF-88B4-8D3C56EB5AC7}" type="presOf" srcId="{CCD7576B-9BB9-4161-A08B-2D36C8B601DA}" destId="{A113A13A-854E-4A51-94BD-A7D5987B8498}" srcOrd="0" destOrd="0" presId="urn:microsoft.com/office/officeart/2008/layout/RadialCluster"/>
    <dgm:cxn modelId="{7B0E8006-F22A-4468-BA7F-AF54BB692828}" srcId="{D7B17AC5-1A98-4AA9-89C2-FA5050FDD69C}" destId="{EAB93345-B2AA-4F35-AC3C-FC172D4BCEC1}" srcOrd="4" destOrd="0" parTransId="{AF1E8E23-83F5-4C64-AB53-B9E23893CDBF}" sibTransId="{B3D67A36-AD47-4C47-9710-D0BD51DD8147}"/>
    <dgm:cxn modelId="{486B2613-9137-40A3-92A1-61047892FE86}" type="presOf" srcId="{16A0617C-6476-43C8-B8F3-457E820DF056}" destId="{6CB105F2-8D1D-4B60-9A87-F2CC78825750}" srcOrd="0" destOrd="0" presId="urn:microsoft.com/office/officeart/2008/layout/RadialCluster"/>
    <dgm:cxn modelId="{EDE13E3D-6FA2-4480-A529-42D7F59E5ED5}" type="presOf" srcId="{B132E22C-B667-48CE-BF67-E52187AA1288}" destId="{1E7EB00D-3FC7-441B-89AD-EBAAA86E71D4}" srcOrd="0" destOrd="0" presId="urn:microsoft.com/office/officeart/2008/layout/RadialCluster"/>
    <dgm:cxn modelId="{CFDB0300-FC7F-4DFD-A329-7770782CD5EC}" type="presOf" srcId="{C025D67E-CFE1-4DF9-B072-8B907394EC82}" destId="{BF54355E-D309-4B17-878F-B11E56EC896F}" srcOrd="0" destOrd="0" presId="urn:microsoft.com/office/officeart/2008/layout/RadialCluster"/>
    <dgm:cxn modelId="{88ABDD68-A183-4D1A-B45F-EA50DEF1FB9E}" type="presOf" srcId="{38B40A79-B51D-4D93-AFA0-CDFE5F560A3D}" destId="{7ADFD5FA-6012-4155-A319-3FBCAFBDAFF6}" srcOrd="0" destOrd="0" presId="urn:microsoft.com/office/officeart/2008/layout/RadialCluster"/>
    <dgm:cxn modelId="{27E953CC-4596-42E9-8200-9238F27A76BA}" type="presOf" srcId="{80B44B47-9D4A-462D-8DBC-30C8B58376B1}" destId="{C05058DD-FB80-4CB2-8DB1-D57D2EB3AF3C}" srcOrd="0" destOrd="0" presId="urn:microsoft.com/office/officeart/2008/layout/RadialCluster"/>
    <dgm:cxn modelId="{D099A1B6-D2FB-4203-9386-43A075B02885}" type="presOf" srcId="{C14610C5-3B03-49A3-AF9F-61EE3CFE452A}" destId="{586D81B3-6C69-431B-BD75-912D6DB17DDC}" srcOrd="0" destOrd="0" presId="urn:microsoft.com/office/officeart/2008/layout/RadialCluster"/>
    <dgm:cxn modelId="{D8105B32-B805-4B2F-B524-EC4574B4338F}" type="presOf" srcId="{A478DA33-B9AA-4D1F-806D-2CA6D4A05A04}" destId="{8A346E0C-EEC7-4974-978F-230D519FE2F9}" srcOrd="0" destOrd="0" presId="urn:microsoft.com/office/officeart/2008/layout/RadialCluster"/>
    <dgm:cxn modelId="{DF931388-9E78-4A08-A43C-8DC84AB7F6BA}" type="presOf" srcId="{A62B19BA-243D-4452-AA3F-078436315853}" destId="{86629755-B919-4242-8D50-4560B5721AA9}" srcOrd="0" destOrd="0" presId="urn:microsoft.com/office/officeart/2008/layout/RadialCluster"/>
    <dgm:cxn modelId="{D349EA58-DB93-44B2-B4A7-A4F228727CE8}" srcId="{A62B19BA-243D-4452-AA3F-078436315853}" destId="{16A0617C-6476-43C8-B8F3-457E820DF056}" srcOrd="0" destOrd="0" parTransId="{0A4548D5-59C4-4416-94DE-1CE555C0F71E}" sibTransId="{F8BBA693-A616-487B-B6D4-A5678F1EC63D}"/>
    <dgm:cxn modelId="{2951D0DF-BF86-4143-AF2A-A961A79393A5}" srcId="{38B40A79-B51D-4D93-AFA0-CDFE5F560A3D}" destId="{D8DA8B4B-C657-47A9-8641-E03F832A4441}" srcOrd="5" destOrd="0" parTransId="{75480500-887C-4B99-8BDC-07F35E55615E}" sibTransId="{F45C5BCF-2279-47C8-A06B-37731AF756EF}"/>
    <dgm:cxn modelId="{9730942F-FD5C-42D0-AB0F-FE4E85F2B6B8}" srcId="{38B40A79-B51D-4D93-AFA0-CDFE5F560A3D}" destId="{80B44B47-9D4A-462D-8DBC-30C8B58376B1}" srcOrd="4" destOrd="0" parTransId="{CCD7576B-9BB9-4161-A08B-2D36C8B601DA}" sibTransId="{582EAFFD-DA1D-4EE6-805E-E909E202B089}"/>
    <dgm:cxn modelId="{074F4C5C-64E3-414A-928D-64F024777EBD}" type="presOf" srcId="{CD091A82-1BD8-4C54-9962-5719CDDBC2BA}" destId="{2C2729EB-CD72-4138-B53D-64E38D5D9C0B}" srcOrd="0" destOrd="0" presId="urn:microsoft.com/office/officeart/2008/layout/RadialCluster"/>
    <dgm:cxn modelId="{09B87045-894F-4606-B0F8-8F82352849C6}" type="presParOf" srcId="{86629755-B919-4242-8D50-4560B5721AA9}" destId="{6CB105F2-8D1D-4B60-9A87-F2CC78825750}" srcOrd="0" destOrd="0" presId="urn:microsoft.com/office/officeart/2008/layout/RadialCluster"/>
    <dgm:cxn modelId="{72FF16F8-3747-4C4E-A444-044DAABE88D2}" type="presParOf" srcId="{86629755-B919-4242-8D50-4560B5721AA9}" destId="{A49445D1-D3EB-4D50-AA1B-E478A8D9B71C}" srcOrd="1" destOrd="0" presId="urn:microsoft.com/office/officeart/2008/layout/RadialCluster"/>
    <dgm:cxn modelId="{C49FC03D-2153-4788-89F2-E4AB136111D0}" type="presParOf" srcId="{A49445D1-D3EB-4D50-AA1B-E478A8D9B71C}" destId="{7ADFD5FA-6012-4155-A319-3FBCAFBDAFF6}" srcOrd="0" destOrd="0" presId="urn:microsoft.com/office/officeart/2008/layout/RadialCluster"/>
    <dgm:cxn modelId="{590C3014-5314-4A46-9B7C-F079FD2AF167}" type="presParOf" srcId="{A49445D1-D3EB-4D50-AA1B-E478A8D9B71C}" destId="{A1988AE1-E71B-4837-BFE6-3BC060A061E2}" srcOrd="1" destOrd="0" presId="urn:microsoft.com/office/officeart/2008/layout/RadialCluster"/>
    <dgm:cxn modelId="{6B09F133-A57B-41AF-A140-1F6EF66F389E}" type="presParOf" srcId="{A49445D1-D3EB-4D50-AA1B-E478A8D9B71C}" destId="{10CBCEE8-2BD8-4887-A49A-282D88619A45}" srcOrd="2" destOrd="0" presId="urn:microsoft.com/office/officeart/2008/layout/RadialCluster"/>
    <dgm:cxn modelId="{68AE8A3E-5877-4198-8FF7-BAF0E88439D3}" type="presParOf" srcId="{A49445D1-D3EB-4D50-AA1B-E478A8D9B71C}" destId="{BF54355E-D309-4B17-878F-B11E56EC896F}" srcOrd="3" destOrd="0" presId="urn:microsoft.com/office/officeart/2008/layout/RadialCluster"/>
    <dgm:cxn modelId="{1EB5F98A-2DF5-4D78-AE42-CF15DFD43B9C}" type="presParOf" srcId="{A49445D1-D3EB-4D50-AA1B-E478A8D9B71C}" destId="{61BB7D38-2C2B-49A6-B901-01D95AE62583}" srcOrd="4" destOrd="0" presId="urn:microsoft.com/office/officeart/2008/layout/RadialCluster"/>
    <dgm:cxn modelId="{614EA8E6-DF2D-4B29-A7AC-534107548E69}" type="presParOf" srcId="{A49445D1-D3EB-4D50-AA1B-E478A8D9B71C}" destId="{2C2729EB-CD72-4138-B53D-64E38D5D9C0B}" srcOrd="5" destOrd="0" presId="urn:microsoft.com/office/officeart/2008/layout/RadialCluster"/>
    <dgm:cxn modelId="{CD1C06D8-E317-40B0-946D-1C74027D7915}" type="presParOf" srcId="{A49445D1-D3EB-4D50-AA1B-E478A8D9B71C}" destId="{586D81B3-6C69-431B-BD75-912D6DB17DDC}" srcOrd="6" destOrd="0" presId="urn:microsoft.com/office/officeart/2008/layout/RadialCluster"/>
    <dgm:cxn modelId="{C919A0FD-6FF2-4011-B8C1-644C3222C1BF}" type="presParOf" srcId="{A49445D1-D3EB-4D50-AA1B-E478A8D9B71C}" destId="{5D69FBA5-3F74-4C3F-9AEE-BC4466C16E5B}" srcOrd="7" destOrd="0" presId="urn:microsoft.com/office/officeart/2008/layout/RadialCluster"/>
    <dgm:cxn modelId="{8BA313E5-C17D-435A-90D1-97487E92E783}" type="presParOf" srcId="{A49445D1-D3EB-4D50-AA1B-E478A8D9B71C}" destId="{066503B0-EB61-44DD-BC06-73324BF5E802}" srcOrd="8" destOrd="0" presId="urn:microsoft.com/office/officeart/2008/layout/RadialCluster"/>
    <dgm:cxn modelId="{07324D9E-B925-4CDE-AF62-564C0D73E27B}" type="presParOf" srcId="{A49445D1-D3EB-4D50-AA1B-E478A8D9B71C}" destId="{A113A13A-854E-4A51-94BD-A7D5987B8498}" srcOrd="9" destOrd="0" presId="urn:microsoft.com/office/officeart/2008/layout/RadialCluster"/>
    <dgm:cxn modelId="{2896940E-67B0-4A86-8B0B-4F468C410EDE}" type="presParOf" srcId="{A49445D1-D3EB-4D50-AA1B-E478A8D9B71C}" destId="{C05058DD-FB80-4CB2-8DB1-D57D2EB3AF3C}" srcOrd="10" destOrd="0" presId="urn:microsoft.com/office/officeart/2008/layout/RadialCluster"/>
    <dgm:cxn modelId="{69A591BA-B7DA-43F6-B91F-A73725F82D62}" type="presParOf" srcId="{A49445D1-D3EB-4D50-AA1B-E478A8D9B71C}" destId="{E9A08039-7A6A-41CE-BA0F-1CD50D25F10D}" srcOrd="11" destOrd="0" presId="urn:microsoft.com/office/officeart/2008/layout/RadialCluster"/>
    <dgm:cxn modelId="{723FCDAE-557C-42B3-8762-BB3200C18B2F}" type="presParOf" srcId="{A49445D1-D3EB-4D50-AA1B-E478A8D9B71C}" destId="{83D8D797-6382-4152-8CDE-45F1A3A61800}" srcOrd="12" destOrd="0" presId="urn:microsoft.com/office/officeart/2008/layout/RadialCluster"/>
    <dgm:cxn modelId="{4FECE2A7-1C76-4B05-9C40-C38C7D3FE21B}" type="presParOf" srcId="{A49445D1-D3EB-4D50-AA1B-E478A8D9B71C}" destId="{1E7EB00D-3FC7-441B-89AD-EBAAA86E71D4}" srcOrd="13" destOrd="0" presId="urn:microsoft.com/office/officeart/2008/layout/RadialCluster"/>
    <dgm:cxn modelId="{8BFE000E-63A6-4090-B1F2-B1329DE9111C}" type="presParOf" srcId="{A49445D1-D3EB-4D50-AA1B-E478A8D9B71C}" destId="{809E0DF9-FEAD-414D-9DE2-96E635263797}" srcOrd="14" destOrd="0" presId="urn:microsoft.com/office/officeart/2008/layout/RadialCluster"/>
    <dgm:cxn modelId="{DCB973C7-C93E-4480-BC6B-825065EF8755}" type="presParOf" srcId="{86629755-B919-4242-8D50-4560B5721AA9}" destId="{C1155F1E-9991-4A4C-BFFB-A798EFC8A69D}" srcOrd="2" destOrd="0" presId="urn:microsoft.com/office/officeart/2008/layout/RadialCluster"/>
    <dgm:cxn modelId="{89FADCBA-2ECE-4221-9ED0-C7078EF3E137}" type="presParOf" srcId="{86629755-B919-4242-8D50-4560B5721AA9}" destId="{FB5D2231-CB02-4C7C-9CED-F62F01FA3D0F}" srcOrd="3" destOrd="0" presId="urn:microsoft.com/office/officeart/2008/layout/RadialCluster"/>
    <dgm:cxn modelId="{ED8C18E2-E9FB-48BC-9340-E100DCC439E2}" type="presParOf" srcId="{FB5D2231-CB02-4C7C-9CED-F62F01FA3D0F}" destId="{F70ADFC8-AED9-4B2A-9A41-9A69E804F4FE}" srcOrd="0" destOrd="0" presId="urn:microsoft.com/office/officeart/2008/layout/RadialCluster"/>
    <dgm:cxn modelId="{98B84236-47B8-4F93-8805-89EDE6BEF268}" type="presParOf" srcId="{FB5D2231-CB02-4C7C-9CED-F62F01FA3D0F}" destId="{D5D22805-6BC6-439B-A154-18767DBB6A34}" srcOrd="1" destOrd="0" presId="urn:microsoft.com/office/officeart/2008/layout/RadialCluster"/>
    <dgm:cxn modelId="{DFB1ECC6-B927-48B1-8B45-3B495F7CEECF}" type="presParOf" srcId="{FB5D2231-CB02-4C7C-9CED-F62F01FA3D0F}" destId="{12F515C7-9A22-4CD8-9455-C4BAC9F15292}" srcOrd="2" destOrd="0" presId="urn:microsoft.com/office/officeart/2008/layout/RadialCluster"/>
    <dgm:cxn modelId="{39E3D86D-C413-4A1C-8E7B-63DC61FC48A0}" type="presParOf" srcId="{FB5D2231-CB02-4C7C-9CED-F62F01FA3D0F}" destId="{DE6F2DED-24CE-4470-8CAD-B67344E746B5}" srcOrd="3" destOrd="0" presId="urn:microsoft.com/office/officeart/2008/layout/RadialCluster"/>
    <dgm:cxn modelId="{CFFD7D0A-62FE-4266-8250-266651046DFD}" type="presParOf" srcId="{FB5D2231-CB02-4C7C-9CED-F62F01FA3D0F}" destId="{AA2E67D3-60D0-4415-BBF7-40D17F3D8689}" srcOrd="4" destOrd="0" presId="urn:microsoft.com/office/officeart/2008/layout/RadialCluster"/>
    <dgm:cxn modelId="{67B28F77-B16B-419B-944B-F0FC00C0E1A4}" type="presParOf" srcId="{FB5D2231-CB02-4C7C-9CED-F62F01FA3D0F}" destId="{EE44A0B0-EBD2-4444-95E6-C776A7BACA48}" srcOrd="5" destOrd="0" presId="urn:microsoft.com/office/officeart/2008/layout/RadialCluster"/>
    <dgm:cxn modelId="{D761345A-F6CA-4B2D-AE54-33A510C47C2A}" type="presParOf" srcId="{FB5D2231-CB02-4C7C-9CED-F62F01FA3D0F}" destId="{BFFE0E28-5789-496D-81E1-8EDC9C568792}" srcOrd="6" destOrd="0" presId="urn:microsoft.com/office/officeart/2008/layout/RadialCluster"/>
    <dgm:cxn modelId="{DE8CD2A4-9CDE-45BC-8E5A-6728A74B65A9}" type="presParOf" srcId="{FB5D2231-CB02-4C7C-9CED-F62F01FA3D0F}" destId="{9CEB5883-0C9D-4B67-8EF9-A3BB2BDB0223}" srcOrd="7" destOrd="0" presId="urn:microsoft.com/office/officeart/2008/layout/RadialCluster"/>
    <dgm:cxn modelId="{4FBE496F-CFA8-406B-97E3-FE2D8DD8F548}" type="presParOf" srcId="{FB5D2231-CB02-4C7C-9CED-F62F01FA3D0F}" destId="{8A346E0C-EEC7-4974-978F-230D519FE2F9}" srcOrd="8" destOrd="0" presId="urn:microsoft.com/office/officeart/2008/layout/RadialCluster"/>
    <dgm:cxn modelId="{C604CC6C-C7A1-42A5-B3CF-4D759FA02573}" type="presParOf" srcId="{FB5D2231-CB02-4C7C-9CED-F62F01FA3D0F}" destId="{CA3B3DB4-7793-42A2-8D03-01C55F6F6964}" srcOrd="9" destOrd="0" presId="urn:microsoft.com/office/officeart/2008/layout/RadialCluster"/>
    <dgm:cxn modelId="{5F5FF3E2-3C74-402E-8AAF-311AE831469A}" type="presParOf" srcId="{FB5D2231-CB02-4C7C-9CED-F62F01FA3D0F}" destId="{422BB4C8-4462-43C7-8D26-F33F43780A65}" srcOrd="10" destOrd="0" presId="urn:microsoft.com/office/officeart/2008/layout/RadialCluster"/>
    <dgm:cxn modelId="{4FE83345-FF87-487E-8D0E-0188DCF5B02D}" type="presParOf" srcId="{86629755-B919-4242-8D50-4560B5721AA9}" destId="{BBD272B5-5C2E-4346-91C1-B15465E855A2}" srcOrd="4" destOrd="0" presId="urn:microsoft.com/office/officeart/2008/layout/RadialCluster"/>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62B19BA-243D-4452-AA3F-078436315853}"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cs-CZ"/>
        </a:p>
      </dgm:t>
    </dgm:pt>
    <dgm:pt modelId="{9077A039-DC38-4052-A2ED-737601B3ED9B}">
      <dgm:prSet phldrT="[Text]"/>
      <dgm:spPr/>
      <dgm:t>
        <a:bodyPr/>
        <a:lstStyle/>
        <a:p>
          <a:r>
            <a:rPr lang="cs-CZ">
              <a:latin typeface="Arial" panose="020B0604020202020204" pitchFamily="34" charset="0"/>
              <a:cs typeface="Arial" panose="020B0604020202020204" pitchFamily="34" charset="0"/>
            </a:rPr>
            <a:t>Rektor</a:t>
          </a:r>
        </a:p>
      </dgm:t>
    </dgm:pt>
    <dgm:pt modelId="{CC2571A4-607F-458E-B5BA-09D377E30298}" type="parTrans" cxnId="{A51F5CE9-BD18-40D8-A608-70BFEF3FFB16}">
      <dgm:prSet/>
      <dgm:spPr/>
      <dgm:t>
        <a:bodyPr/>
        <a:lstStyle/>
        <a:p>
          <a:endParaRPr lang="cs-CZ">
            <a:latin typeface="Arial" panose="020B0604020202020204" pitchFamily="34" charset="0"/>
            <a:cs typeface="Arial" panose="020B0604020202020204" pitchFamily="34" charset="0"/>
          </a:endParaRPr>
        </a:p>
      </dgm:t>
    </dgm:pt>
    <dgm:pt modelId="{D832629E-367D-4C09-A472-DABA93A3B32D}" type="sibTrans" cxnId="{A51F5CE9-BD18-40D8-A608-70BFEF3FFB16}">
      <dgm:prSet/>
      <dgm:spPr/>
      <dgm:t>
        <a:bodyPr/>
        <a:lstStyle/>
        <a:p>
          <a:endParaRPr lang="cs-CZ">
            <a:latin typeface="Arial" panose="020B0604020202020204" pitchFamily="34" charset="0"/>
            <a:cs typeface="Arial" panose="020B0604020202020204" pitchFamily="34" charset="0"/>
          </a:endParaRPr>
        </a:p>
      </dgm:t>
    </dgm:pt>
    <dgm:pt modelId="{92F20B8A-9D59-4456-921D-8AA1DDD53243}">
      <dgm:prSet/>
      <dgm:spPr/>
      <dgm:t>
        <a:bodyPr/>
        <a:lstStyle/>
        <a:p>
          <a:r>
            <a:rPr lang="cs-CZ">
              <a:latin typeface="Arial" panose="020B0604020202020204" pitchFamily="34" charset="0"/>
              <a:cs typeface="Arial" panose="020B0604020202020204" pitchFamily="34" charset="0"/>
            </a:rPr>
            <a:t>Technické              a investiční oddělení</a:t>
          </a:r>
        </a:p>
      </dgm:t>
    </dgm:pt>
    <dgm:pt modelId="{E04FE6D4-C3AE-447D-9F93-F496504DBF8F}">
      <dgm:prSet/>
      <dgm:spPr/>
      <dgm:t>
        <a:bodyPr/>
        <a:lstStyle/>
        <a:p>
          <a:r>
            <a:rPr lang="cs-CZ">
              <a:latin typeface="Arial" panose="020B0604020202020204" pitchFamily="34" charset="0"/>
              <a:cs typeface="Arial" panose="020B0604020202020204" pitchFamily="34" charset="0"/>
            </a:rPr>
            <a:t>Projektová kancelář</a:t>
          </a:r>
        </a:p>
      </dgm:t>
    </dgm:pt>
    <dgm:pt modelId="{75884842-B53F-414B-A317-FAA2044D3D3D}">
      <dgm:prSet/>
      <dgm:spPr/>
      <dgm:t>
        <a:bodyPr/>
        <a:lstStyle/>
        <a:p>
          <a:r>
            <a:rPr lang="cs-CZ">
              <a:latin typeface="Arial" panose="020B0604020202020204" pitchFamily="34" charset="0"/>
              <a:cs typeface="Arial" panose="020B0604020202020204" pitchFamily="34" charset="0"/>
            </a:rPr>
            <a:t>Právní                    a organizační oddělení</a:t>
          </a:r>
        </a:p>
      </dgm:t>
    </dgm:pt>
    <dgm:pt modelId="{121ABE7F-B052-4B75-9ED0-35999414BFDF}">
      <dgm:prSet/>
      <dgm:spPr/>
      <dgm:t>
        <a:bodyPr/>
        <a:lstStyle/>
        <a:p>
          <a:r>
            <a:rPr lang="cs-CZ">
              <a:latin typeface="Arial" panose="020B0604020202020204" pitchFamily="34" charset="0"/>
              <a:cs typeface="Arial" panose="020B0604020202020204" pitchFamily="34" charset="0"/>
            </a:rPr>
            <a:t>Personální             a mzdové oddělení</a:t>
          </a:r>
        </a:p>
      </dgm:t>
    </dgm:pt>
    <dgm:pt modelId="{EC28B51F-960A-474F-BF2D-63B491D95AD2}">
      <dgm:prSet/>
      <dgm:spPr/>
      <dgm:t>
        <a:bodyPr/>
        <a:lstStyle/>
        <a:p>
          <a:r>
            <a:rPr lang="cs-CZ">
              <a:latin typeface="Arial" panose="020B0604020202020204" pitchFamily="34" charset="0"/>
              <a:cs typeface="Arial" panose="020B0604020202020204" pitchFamily="34" charset="0"/>
            </a:rPr>
            <a:t>Oddělení výpočetních            a informačních služeb</a:t>
          </a:r>
        </a:p>
      </dgm:t>
    </dgm:pt>
    <dgm:pt modelId="{6A90BCA2-9B02-4CDD-AB6A-9F6C77E9603B}">
      <dgm:prSet/>
      <dgm:spPr/>
      <dgm:t>
        <a:bodyPr/>
        <a:lstStyle/>
        <a:p>
          <a:r>
            <a:rPr lang="cs-CZ">
              <a:latin typeface="Arial" panose="020B0604020202020204" pitchFamily="34" charset="0"/>
              <a:cs typeface="Arial" panose="020B0604020202020204" pitchFamily="34" charset="0"/>
            </a:rPr>
            <a:t>Ekonomické oddělení</a:t>
          </a:r>
        </a:p>
      </dgm:t>
    </dgm:pt>
    <dgm:pt modelId="{439FE20A-7A3E-45BA-AAF4-E884C3D18A03}">
      <dgm:prSet/>
      <dgm:spPr/>
      <dgm:t>
        <a:bodyPr/>
        <a:lstStyle/>
        <a:p>
          <a:r>
            <a:rPr lang="cs-CZ">
              <a:latin typeface="Arial" panose="020B0604020202020204" pitchFamily="34" charset="0"/>
              <a:cs typeface="Arial" panose="020B0604020202020204" pitchFamily="34" charset="0"/>
            </a:rPr>
            <a:t>Odbor kvestora</a:t>
          </a:r>
        </a:p>
      </dgm:t>
    </dgm:pt>
    <dgm:pt modelId="{7F5F2572-E9B4-4356-8138-2D00CAF138E7}" type="sibTrans" cxnId="{AD3D8C07-F80A-4137-B203-2F24CDC50B50}">
      <dgm:prSet/>
      <dgm:spPr/>
      <dgm:t>
        <a:bodyPr/>
        <a:lstStyle/>
        <a:p>
          <a:endParaRPr lang="cs-CZ">
            <a:latin typeface="Arial" panose="020B0604020202020204" pitchFamily="34" charset="0"/>
            <a:cs typeface="Arial" panose="020B0604020202020204" pitchFamily="34" charset="0"/>
          </a:endParaRPr>
        </a:p>
      </dgm:t>
    </dgm:pt>
    <dgm:pt modelId="{5C8DAFBC-F376-4132-883C-72F8D8ACC64A}" type="parTrans" cxnId="{AD3D8C07-F80A-4137-B203-2F24CDC50B50}">
      <dgm:prSet/>
      <dgm:spPr/>
      <dgm:t>
        <a:bodyPr/>
        <a:lstStyle/>
        <a:p>
          <a:endParaRPr lang="cs-CZ">
            <a:latin typeface="Arial" panose="020B0604020202020204" pitchFamily="34" charset="0"/>
            <a:cs typeface="Arial" panose="020B0604020202020204" pitchFamily="34" charset="0"/>
          </a:endParaRPr>
        </a:p>
      </dgm:t>
    </dgm:pt>
    <dgm:pt modelId="{D144CDE5-B0F3-421E-B595-8C3E9EED86D2}" type="sibTrans" cxnId="{AB6498E7-2330-4DD7-90B8-9C8962895D27}">
      <dgm:prSet/>
      <dgm:spPr/>
      <dgm:t>
        <a:bodyPr/>
        <a:lstStyle/>
        <a:p>
          <a:endParaRPr lang="cs-CZ">
            <a:latin typeface="Arial" panose="020B0604020202020204" pitchFamily="34" charset="0"/>
            <a:cs typeface="Arial" panose="020B0604020202020204" pitchFamily="34" charset="0"/>
          </a:endParaRPr>
        </a:p>
      </dgm:t>
    </dgm:pt>
    <dgm:pt modelId="{515A6B4C-FFFF-4206-9A16-BC641C7DCCEF}" type="parTrans" cxnId="{AB6498E7-2330-4DD7-90B8-9C8962895D27}">
      <dgm:prSet/>
      <dgm:spPr/>
      <dgm:t>
        <a:bodyPr/>
        <a:lstStyle/>
        <a:p>
          <a:endParaRPr lang="cs-CZ">
            <a:latin typeface="Arial" panose="020B0604020202020204" pitchFamily="34" charset="0"/>
            <a:cs typeface="Arial" panose="020B0604020202020204" pitchFamily="34" charset="0"/>
          </a:endParaRPr>
        </a:p>
      </dgm:t>
    </dgm:pt>
    <dgm:pt modelId="{CB1A49CA-720C-49B6-9243-957C013EAA44}" type="sibTrans" cxnId="{D1740BB2-0166-4A6E-8061-4620F1F5567E}">
      <dgm:prSet/>
      <dgm:spPr/>
      <dgm:t>
        <a:bodyPr/>
        <a:lstStyle/>
        <a:p>
          <a:endParaRPr lang="cs-CZ">
            <a:latin typeface="Arial" panose="020B0604020202020204" pitchFamily="34" charset="0"/>
            <a:cs typeface="Arial" panose="020B0604020202020204" pitchFamily="34" charset="0"/>
          </a:endParaRPr>
        </a:p>
      </dgm:t>
    </dgm:pt>
    <dgm:pt modelId="{455DAC93-416E-4961-A2C0-B4B7D42D368E}" type="parTrans" cxnId="{D1740BB2-0166-4A6E-8061-4620F1F5567E}">
      <dgm:prSet/>
      <dgm:spPr/>
      <dgm:t>
        <a:bodyPr/>
        <a:lstStyle/>
        <a:p>
          <a:endParaRPr lang="cs-CZ">
            <a:latin typeface="Arial" panose="020B0604020202020204" pitchFamily="34" charset="0"/>
            <a:cs typeface="Arial" panose="020B0604020202020204" pitchFamily="34" charset="0"/>
          </a:endParaRPr>
        </a:p>
      </dgm:t>
    </dgm:pt>
    <dgm:pt modelId="{8B0E7ECC-F181-4041-87A8-33AEF9F2A7B5}" type="sibTrans" cxnId="{657E530F-9744-46FF-A188-703C102535DF}">
      <dgm:prSet/>
      <dgm:spPr/>
      <dgm:t>
        <a:bodyPr/>
        <a:lstStyle/>
        <a:p>
          <a:endParaRPr lang="cs-CZ">
            <a:latin typeface="Arial" panose="020B0604020202020204" pitchFamily="34" charset="0"/>
            <a:cs typeface="Arial" panose="020B0604020202020204" pitchFamily="34" charset="0"/>
          </a:endParaRPr>
        </a:p>
      </dgm:t>
    </dgm:pt>
    <dgm:pt modelId="{6E308FDB-2F4B-484C-B3DA-13D28D532C9D}" type="parTrans" cxnId="{657E530F-9744-46FF-A188-703C102535DF}">
      <dgm:prSet/>
      <dgm:spPr/>
      <dgm:t>
        <a:bodyPr/>
        <a:lstStyle/>
        <a:p>
          <a:endParaRPr lang="cs-CZ">
            <a:latin typeface="Arial" panose="020B0604020202020204" pitchFamily="34" charset="0"/>
            <a:cs typeface="Arial" panose="020B0604020202020204" pitchFamily="34" charset="0"/>
          </a:endParaRPr>
        </a:p>
      </dgm:t>
    </dgm:pt>
    <dgm:pt modelId="{D6B56798-49FF-4360-A8D2-F17F1E7E2D3E}" type="sibTrans" cxnId="{93772BD0-5732-4944-A76A-A07361517696}">
      <dgm:prSet/>
      <dgm:spPr/>
      <dgm:t>
        <a:bodyPr/>
        <a:lstStyle/>
        <a:p>
          <a:endParaRPr lang="cs-CZ">
            <a:latin typeface="Arial" panose="020B0604020202020204" pitchFamily="34" charset="0"/>
            <a:cs typeface="Arial" panose="020B0604020202020204" pitchFamily="34" charset="0"/>
          </a:endParaRPr>
        </a:p>
      </dgm:t>
    </dgm:pt>
    <dgm:pt modelId="{E1871DC7-6B1C-4AB4-911E-F7CF56C6BAD9}" type="parTrans" cxnId="{93772BD0-5732-4944-A76A-A07361517696}">
      <dgm:prSet/>
      <dgm:spPr/>
      <dgm:t>
        <a:bodyPr/>
        <a:lstStyle/>
        <a:p>
          <a:endParaRPr lang="cs-CZ">
            <a:latin typeface="Arial" panose="020B0604020202020204" pitchFamily="34" charset="0"/>
            <a:cs typeface="Arial" panose="020B0604020202020204" pitchFamily="34" charset="0"/>
          </a:endParaRPr>
        </a:p>
      </dgm:t>
    </dgm:pt>
    <dgm:pt modelId="{9C9C817C-519B-41E8-8AA7-FE169FDB9E58}" type="sibTrans" cxnId="{AAB8B563-19C2-490C-AB8E-50E4932D162C}">
      <dgm:prSet/>
      <dgm:spPr/>
      <dgm:t>
        <a:bodyPr/>
        <a:lstStyle/>
        <a:p>
          <a:endParaRPr lang="cs-CZ">
            <a:latin typeface="Arial" panose="020B0604020202020204" pitchFamily="34" charset="0"/>
            <a:cs typeface="Arial" panose="020B0604020202020204" pitchFamily="34" charset="0"/>
          </a:endParaRPr>
        </a:p>
      </dgm:t>
    </dgm:pt>
    <dgm:pt modelId="{E84F2874-AF6F-4455-BD38-2107C0FD5BF0}" type="parTrans" cxnId="{AAB8B563-19C2-490C-AB8E-50E4932D162C}">
      <dgm:prSet/>
      <dgm:spPr/>
      <dgm:t>
        <a:bodyPr/>
        <a:lstStyle/>
        <a:p>
          <a:endParaRPr lang="cs-CZ">
            <a:latin typeface="Arial" panose="020B0604020202020204" pitchFamily="34" charset="0"/>
            <a:cs typeface="Arial" panose="020B0604020202020204" pitchFamily="34" charset="0"/>
          </a:endParaRPr>
        </a:p>
      </dgm:t>
    </dgm:pt>
    <dgm:pt modelId="{417FB567-C70A-48FD-8623-2B712ABFD802}" type="sibTrans" cxnId="{0BE6BC93-9FC1-48BC-8D1A-3D91600E7603}">
      <dgm:prSet/>
      <dgm:spPr/>
      <dgm:t>
        <a:bodyPr/>
        <a:lstStyle/>
        <a:p>
          <a:endParaRPr lang="cs-CZ">
            <a:latin typeface="Arial" panose="020B0604020202020204" pitchFamily="34" charset="0"/>
            <a:cs typeface="Arial" panose="020B0604020202020204" pitchFamily="34" charset="0"/>
          </a:endParaRPr>
        </a:p>
      </dgm:t>
    </dgm:pt>
    <dgm:pt modelId="{112772DF-9ADD-4C23-8199-53467745D1F6}" type="parTrans" cxnId="{0BE6BC93-9FC1-48BC-8D1A-3D91600E7603}">
      <dgm:prSet/>
      <dgm:spPr/>
      <dgm:t>
        <a:bodyPr/>
        <a:lstStyle/>
        <a:p>
          <a:endParaRPr lang="cs-CZ">
            <a:latin typeface="Arial" panose="020B0604020202020204" pitchFamily="34" charset="0"/>
            <a:cs typeface="Arial" panose="020B0604020202020204" pitchFamily="34" charset="0"/>
          </a:endParaRPr>
        </a:p>
      </dgm:t>
    </dgm:pt>
    <dgm:pt modelId="{C65F573D-D7FB-49DC-96FB-29617A7408AB}">
      <dgm:prSet/>
      <dgm:spPr/>
      <dgm:t>
        <a:bodyPr/>
        <a:lstStyle/>
        <a:p>
          <a:r>
            <a:rPr lang="cs-CZ">
              <a:latin typeface="Arial" panose="020B0604020202020204" pitchFamily="34" charset="0"/>
              <a:cs typeface="Arial" panose="020B0604020202020204" pitchFamily="34" charset="0"/>
            </a:rPr>
            <a:t>(Interní auditor)</a:t>
          </a:r>
        </a:p>
      </dgm:t>
    </dgm:pt>
    <dgm:pt modelId="{D19D44AC-8CEF-4519-856F-10BBB923EDBB}" type="sibTrans" cxnId="{DF6FDA85-73F4-45FD-B3B7-15872628C5D0}">
      <dgm:prSet/>
      <dgm:spPr/>
      <dgm:t>
        <a:bodyPr/>
        <a:lstStyle/>
        <a:p>
          <a:endParaRPr lang="cs-CZ">
            <a:latin typeface="Arial" panose="020B0604020202020204" pitchFamily="34" charset="0"/>
            <a:cs typeface="Arial" panose="020B0604020202020204" pitchFamily="34" charset="0"/>
          </a:endParaRPr>
        </a:p>
      </dgm:t>
    </dgm:pt>
    <dgm:pt modelId="{16A7993D-5048-40CE-B2A5-A52AD5241793}" type="parTrans" cxnId="{DF6FDA85-73F4-45FD-B3B7-15872628C5D0}">
      <dgm:prSet/>
      <dgm:spPr/>
      <dgm:t>
        <a:bodyPr/>
        <a:lstStyle/>
        <a:p>
          <a:endParaRPr lang="cs-CZ">
            <a:latin typeface="Arial" panose="020B0604020202020204" pitchFamily="34" charset="0"/>
            <a:cs typeface="Arial" panose="020B0604020202020204" pitchFamily="34" charset="0"/>
          </a:endParaRPr>
        </a:p>
      </dgm:t>
    </dgm:pt>
    <dgm:pt modelId="{0A1197F9-3321-4E4D-AEFA-171716BFA96D}">
      <dgm:prSet/>
      <dgm:spPr/>
      <dgm:t>
        <a:bodyPr/>
        <a:lstStyle/>
        <a:p>
          <a:r>
            <a:rPr lang="cs-CZ">
              <a:latin typeface="Arial" panose="020B0604020202020204" pitchFamily="34" charset="0"/>
              <a:cs typeface="Arial" panose="020B0604020202020204" pitchFamily="34" charset="0"/>
            </a:rPr>
            <a:t>Oddělení pro studium a kvalitu</a:t>
          </a:r>
        </a:p>
      </dgm:t>
    </dgm:pt>
    <dgm:pt modelId="{C380B0BB-E770-46D9-B5BD-E3EF793F514E}" type="parTrans" cxnId="{5B769B27-0102-4517-AF98-E7606EF358E8}">
      <dgm:prSet/>
      <dgm:spPr/>
      <dgm:t>
        <a:bodyPr/>
        <a:lstStyle/>
        <a:p>
          <a:endParaRPr lang="cs-CZ">
            <a:latin typeface="Arial" panose="020B0604020202020204" pitchFamily="34" charset="0"/>
            <a:cs typeface="Arial" panose="020B0604020202020204" pitchFamily="34" charset="0"/>
          </a:endParaRPr>
        </a:p>
      </dgm:t>
    </dgm:pt>
    <dgm:pt modelId="{F4FF2C76-2E45-42EF-B34D-C15018B5E1F3}" type="sibTrans" cxnId="{5B769B27-0102-4517-AF98-E7606EF358E8}">
      <dgm:prSet/>
      <dgm:spPr/>
      <dgm:t>
        <a:bodyPr/>
        <a:lstStyle/>
        <a:p>
          <a:endParaRPr lang="cs-CZ">
            <a:latin typeface="Arial" panose="020B0604020202020204" pitchFamily="34" charset="0"/>
            <a:cs typeface="Arial" panose="020B0604020202020204" pitchFamily="34" charset="0"/>
          </a:endParaRPr>
        </a:p>
      </dgm:t>
    </dgm:pt>
    <dgm:pt modelId="{95230D18-9E53-43A1-8857-147F9735C466}">
      <dgm:prSet/>
      <dgm:spPr/>
      <dgm:t>
        <a:bodyPr/>
        <a:lstStyle/>
        <a:p>
          <a:r>
            <a:rPr lang="cs-CZ">
              <a:latin typeface="Arial" panose="020B0604020202020204" pitchFamily="34" charset="0"/>
              <a:cs typeface="Arial" panose="020B0604020202020204" pitchFamily="34" charset="0"/>
            </a:rPr>
            <a:t>Oddělení pro vnější vztahy</a:t>
          </a:r>
        </a:p>
      </dgm:t>
    </dgm:pt>
    <dgm:pt modelId="{6330C896-5D58-4A23-964A-81FD92AD4893}" type="parTrans" cxnId="{81CA7F01-D0F0-436B-A727-434EA5992236}">
      <dgm:prSet/>
      <dgm:spPr/>
      <dgm:t>
        <a:bodyPr/>
        <a:lstStyle/>
        <a:p>
          <a:endParaRPr lang="cs-CZ">
            <a:latin typeface="Arial" panose="020B0604020202020204" pitchFamily="34" charset="0"/>
            <a:cs typeface="Arial" panose="020B0604020202020204" pitchFamily="34" charset="0"/>
          </a:endParaRPr>
        </a:p>
      </dgm:t>
    </dgm:pt>
    <dgm:pt modelId="{37F53CB4-8742-4795-970A-FDD4AE15CA61}" type="sibTrans" cxnId="{81CA7F01-D0F0-436B-A727-434EA5992236}">
      <dgm:prSet/>
      <dgm:spPr/>
      <dgm:t>
        <a:bodyPr/>
        <a:lstStyle/>
        <a:p>
          <a:endParaRPr lang="cs-CZ">
            <a:latin typeface="Arial" panose="020B0604020202020204" pitchFamily="34" charset="0"/>
            <a:cs typeface="Arial" panose="020B0604020202020204" pitchFamily="34" charset="0"/>
          </a:endParaRPr>
        </a:p>
      </dgm:t>
    </dgm:pt>
    <dgm:pt modelId="{E4516066-0BDA-46A0-9D39-627DF6615DBD}">
      <dgm:prSet/>
      <dgm:spPr/>
      <dgm:t>
        <a:bodyPr/>
        <a:lstStyle/>
        <a:p>
          <a:r>
            <a:rPr lang="cs-CZ">
              <a:latin typeface="Arial" panose="020B0604020202020204" pitchFamily="34" charset="0"/>
              <a:cs typeface="Arial" panose="020B0604020202020204" pitchFamily="34" charset="0"/>
            </a:rPr>
            <a:t>Odbor rektora</a:t>
          </a:r>
        </a:p>
      </dgm:t>
    </dgm:pt>
    <dgm:pt modelId="{EC037F46-6DD0-43AC-AD84-FC18C97E6D58}" type="parTrans" cxnId="{BC845668-019C-4FBC-A966-91D65A5B3210}">
      <dgm:prSet/>
      <dgm:spPr/>
      <dgm:t>
        <a:bodyPr/>
        <a:lstStyle/>
        <a:p>
          <a:endParaRPr lang="cs-CZ">
            <a:latin typeface="Arial" panose="020B0604020202020204" pitchFamily="34" charset="0"/>
            <a:cs typeface="Arial" panose="020B0604020202020204" pitchFamily="34" charset="0"/>
          </a:endParaRPr>
        </a:p>
      </dgm:t>
    </dgm:pt>
    <dgm:pt modelId="{DBE6F656-013B-4FAD-9AAE-0BA32B700E30}" type="sibTrans" cxnId="{BC845668-019C-4FBC-A966-91D65A5B3210}">
      <dgm:prSet/>
      <dgm:spPr/>
      <dgm:t>
        <a:bodyPr/>
        <a:lstStyle/>
        <a:p>
          <a:endParaRPr lang="cs-CZ">
            <a:latin typeface="Arial" panose="020B0604020202020204" pitchFamily="34" charset="0"/>
            <a:cs typeface="Arial" panose="020B0604020202020204" pitchFamily="34" charset="0"/>
          </a:endParaRPr>
        </a:p>
      </dgm:t>
    </dgm:pt>
    <dgm:pt modelId="{34AE5566-4FAF-4DE1-AF14-64E8039521B8}">
      <dgm:prSet/>
      <dgm:spPr/>
      <dgm:t>
        <a:bodyPr/>
        <a:lstStyle/>
        <a:p>
          <a:r>
            <a:rPr lang="cs-CZ">
              <a:latin typeface="Arial" panose="020B0604020202020204" pitchFamily="34" charset="0"/>
              <a:cs typeface="Arial" panose="020B0604020202020204" pitchFamily="34" charset="0"/>
            </a:rPr>
            <a:t>Kvestorka</a:t>
          </a:r>
        </a:p>
      </dgm:t>
    </dgm:pt>
    <dgm:pt modelId="{620C659A-3F1B-4527-BCB9-38B623EE571A}" type="parTrans" cxnId="{E2AFC0F6-5ED9-4C34-941B-CFA6683E06A0}">
      <dgm:prSet/>
      <dgm:spPr/>
      <dgm:t>
        <a:bodyPr/>
        <a:lstStyle/>
        <a:p>
          <a:endParaRPr lang="cs-CZ">
            <a:latin typeface="Arial" panose="020B0604020202020204" pitchFamily="34" charset="0"/>
            <a:cs typeface="Arial" panose="020B0604020202020204" pitchFamily="34" charset="0"/>
          </a:endParaRPr>
        </a:p>
      </dgm:t>
    </dgm:pt>
    <dgm:pt modelId="{A7F6DC89-0C3E-422E-8AA4-891441173250}" type="sibTrans" cxnId="{E2AFC0F6-5ED9-4C34-941B-CFA6683E06A0}">
      <dgm:prSet/>
      <dgm:spPr/>
      <dgm:t>
        <a:bodyPr/>
        <a:lstStyle/>
        <a:p>
          <a:endParaRPr lang="cs-CZ">
            <a:latin typeface="Arial" panose="020B0604020202020204" pitchFamily="34" charset="0"/>
            <a:cs typeface="Arial" panose="020B0604020202020204" pitchFamily="34" charset="0"/>
          </a:endParaRPr>
        </a:p>
      </dgm:t>
    </dgm:pt>
    <dgm:pt modelId="{7EA8400A-A59B-46BF-A881-9E584EE8E8F7}">
      <dgm:prSet/>
      <dgm:spPr/>
      <dgm:t>
        <a:bodyPr/>
        <a:lstStyle/>
        <a:p>
          <a:r>
            <a:rPr lang="cs-CZ">
              <a:latin typeface="Arial" panose="020B0604020202020204" pitchFamily="34" charset="0"/>
              <a:cs typeface="Arial" panose="020B0604020202020204" pitchFamily="34" charset="0"/>
            </a:rPr>
            <a:t>Prorektor pro strategii a rozvoj</a:t>
          </a:r>
        </a:p>
      </dgm:t>
    </dgm:pt>
    <dgm:pt modelId="{82B44B39-75AE-4D92-B37A-D31F29FDB79E}" type="parTrans" cxnId="{D677C18F-57C4-47AB-9B43-6B82EA3EE55A}">
      <dgm:prSet/>
      <dgm:spPr/>
      <dgm:t>
        <a:bodyPr/>
        <a:lstStyle/>
        <a:p>
          <a:endParaRPr lang="cs-CZ">
            <a:latin typeface="Arial" panose="020B0604020202020204" pitchFamily="34" charset="0"/>
            <a:cs typeface="Arial" panose="020B0604020202020204" pitchFamily="34" charset="0"/>
          </a:endParaRPr>
        </a:p>
      </dgm:t>
    </dgm:pt>
    <dgm:pt modelId="{3D77D689-BF83-4B02-BCC6-0B566B85204D}" type="sibTrans" cxnId="{D677C18F-57C4-47AB-9B43-6B82EA3EE55A}">
      <dgm:prSet/>
      <dgm:spPr/>
      <dgm:t>
        <a:bodyPr/>
        <a:lstStyle/>
        <a:p>
          <a:endParaRPr lang="cs-CZ">
            <a:latin typeface="Arial" panose="020B0604020202020204" pitchFamily="34" charset="0"/>
            <a:cs typeface="Arial" panose="020B0604020202020204" pitchFamily="34" charset="0"/>
          </a:endParaRPr>
        </a:p>
      </dgm:t>
    </dgm:pt>
    <dgm:pt modelId="{89A856D0-F7A2-43D4-8CC5-E53B79741618}">
      <dgm:prSet/>
      <dgm:spPr/>
      <dgm:t>
        <a:bodyPr/>
        <a:lstStyle/>
        <a:p>
          <a:r>
            <a:rPr lang="cs-CZ">
              <a:latin typeface="Arial" panose="020B0604020202020204" pitchFamily="34" charset="0"/>
              <a:cs typeface="Arial" panose="020B0604020202020204" pitchFamily="34" charset="0"/>
            </a:rPr>
            <a:t>Prorektorka pro studium a kvalitu</a:t>
          </a:r>
        </a:p>
      </dgm:t>
    </dgm:pt>
    <dgm:pt modelId="{53792CCF-E736-40CC-9CB4-1F1DF94BA618}" type="parTrans" cxnId="{00ABE20B-85E0-4C2B-A7C7-8BAB51CFD5F4}">
      <dgm:prSet/>
      <dgm:spPr/>
      <dgm:t>
        <a:bodyPr/>
        <a:lstStyle/>
        <a:p>
          <a:endParaRPr lang="cs-CZ">
            <a:latin typeface="Arial" panose="020B0604020202020204" pitchFamily="34" charset="0"/>
            <a:cs typeface="Arial" panose="020B0604020202020204" pitchFamily="34" charset="0"/>
          </a:endParaRPr>
        </a:p>
      </dgm:t>
    </dgm:pt>
    <dgm:pt modelId="{E3799971-A05C-491B-93A8-EAEF14110846}" type="sibTrans" cxnId="{00ABE20B-85E0-4C2B-A7C7-8BAB51CFD5F4}">
      <dgm:prSet/>
      <dgm:spPr/>
      <dgm:t>
        <a:bodyPr/>
        <a:lstStyle/>
        <a:p>
          <a:endParaRPr lang="cs-CZ">
            <a:latin typeface="Arial" panose="020B0604020202020204" pitchFamily="34" charset="0"/>
            <a:cs typeface="Arial" panose="020B0604020202020204" pitchFamily="34" charset="0"/>
          </a:endParaRPr>
        </a:p>
      </dgm:t>
    </dgm:pt>
    <dgm:pt modelId="{A761014B-1635-4D1D-88AE-CA20E9F03F25}">
      <dgm:prSet/>
      <dgm:spPr/>
      <dgm:t>
        <a:bodyPr/>
        <a:lstStyle/>
        <a:p>
          <a:r>
            <a:rPr lang="cs-CZ">
              <a:latin typeface="Arial" panose="020B0604020202020204" pitchFamily="34" charset="0"/>
              <a:cs typeface="Arial" panose="020B0604020202020204" pitchFamily="34" charset="0"/>
            </a:rPr>
            <a:t>Prorektor pro tvůrčí činnost</a:t>
          </a:r>
        </a:p>
      </dgm:t>
    </dgm:pt>
    <dgm:pt modelId="{13C78AD6-0219-473E-8B91-619428E015AA}" type="parTrans" cxnId="{2EBD27FE-FA69-434D-8811-B02520E492F6}">
      <dgm:prSet/>
      <dgm:spPr/>
      <dgm:t>
        <a:bodyPr/>
        <a:lstStyle/>
        <a:p>
          <a:endParaRPr lang="cs-CZ">
            <a:latin typeface="Arial" panose="020B0604020202020204" pitchFamily="34" charset="0"/>
            <a:cs typeface="Arial" panose="020B0604020202020204" pitchFamily="34" charset="0"/>
          </a:endParaRPr>
        </a:p>
      </dgm:t>
    </dgm:pt>
    <dgm:pt modelId="{336BFFFA-46B8-48C8-A85E-52D2F1599459}" type="sibTrans" cxnId="{2EBD27FE-FA69-434D-8811-B02520E492F6}">
      <dgm:prSet/>
      <dgm:spPr/>
      <dgm:t>
        <a:bodyPr/>
        <a:lstStyle/>
        <a:p>
          <a:endParaRPr lang="cs-CZ">
            <a:latin typeface="Arial" panose="020B0604020202020204" pitchFamily="34" charset="0"/>
            <a:cs typeface="Arial" panose="020B0604020202020204" pitchFamily="34" charset="0"/>
          </a:endParaRPr>
        </a:p>
      </dgm:t>
    </dgm:pt>
    <dgm:pt modelId="{4BB0A98C-FEF2-47BF-BDC8-65655CFEE3E0}">
      <dgm:prSet/>
      <dgm:spPr/>
      <dgm:t>
        <a:bodyPr/>
        <a:lstStyle/>
        <a:p>
          <a:r>
            <a:rPr lang="cs-CZ">
              <a:latin typeface="Arial" panose="020B0604020202020204" pitchFamily="34" charset="0"/>
              <a:cs typeface="Arial" panose="020B0604020202020204" pitchFamily="34" charset="0"/>
            </a:rPr>
            <a:t>Prorektor pro vnější vztahy</a:t>
          </a:r>
        </a:p>
      </dgm:t>
    </dgm:pt>
    <dgm:pt modelId="{1CEBC0FD-5DB4-4A6B-A6D6-1A1840636BFB}" type="parTrans" cxnId="{2367F504-69B3-4ECE-B799-E5845C28E9E5}">
      <dgm:prSet/>
      <dgm:spPr/>
      <dgm:t>
        <a:bodyPr/>
        <a:lstStyle/>
        <a:p>
          <a:endParaRPr lang="cs-CZ">
            <a:latin typeface="Arial" panose="020B0604020202020204" pitchFamily="34" charset="0"/>
            <a:cs typeface="Arial" panose="020B0604020202020204" pitchFamily="34" charset="0"/>
          </a:endParaRPr>
        </a:p>
      </dgm:t>
    </dgm:pt>
    <dgm:pt modelId="{E54C0DDC-ACDA-4260-A910-CFEDACC07FFD}" type="sibTrans" cxnId="{2367F504-69B3-4ECE-B799-E5845C28E9E5}">
      <dgm:prSet/>
      <dgm:spPr/>
      <dgm:t>
        <a:bodyPr/>
        <a:lstStyle/>
        <a:p>
          <a:endParaRPr lang="cs-CZ">
            <a:latin typeface="Arial" panose="020B0604020202020204" pitchFamily="34" charset="0"/>
            <a:cs typeface="Arial" panose="020B0604020202020204" pitchFamily="34" charset="0"/>
          </a:endParaRPr>
        </a:p>
      </dgm:t>
    </dgm:pt>
    <dgm:pt modelId="{9C8256FE-CEA3-4CC7-888D-7661F540D140}" type="pres">
      <dgm:prSet presAssocID="{A62B19BA-243D-4452-AA3F-078436315853}" presName="hierChild1" presStyleCnt="0">
        <dgm:presLayoutVars>
          <dgm:orgChart val="1"/>
          <dgm:chPref val="1"/>
          <dgm:dir/>
          <dgm:animOne val="branch"/>
          <dgm:animLvl val="lvl"/>
          <dgm:resizeHandles/>
        </dgm:presLayoutVars>
      </dgm:prSet>
      <dgm:spPr/>
      <dgm:t>
        <a:bodyPr/>
        <a:lstStyle/>
        <a:p>
          <a:endParaRPr lang="cs-CZ"/>
        </a:p>
      </dgm:t>
    </dgm:pt>
    <dgm:pt modelId="{4E32E69D-74E5-4E70-89E8-C7FFD68A53A9}" type="pres">
      <dgm:prSet presAssocID="{9077A039-DC38-4052-A2ED-737601B3ED9B}" presName="hierRoot1" presStyleCnt="0">
        <dgm:presLayoutVars>
          <dgm:hierBranch/>
        </dgm:presLayoutVars>
      </dgm:prSet>
      <dgm:spPr/>
      <dgm:t>
        <a:bodyPr/>
        <a:lstStyle/>
        <a:p>
          <a:endParaRPr lang="cs-CZ"/>
        </a:p>
      </dgm:t>
    </dgm:pt>
    <dgm:pt modelId="{2738D5F9-EBAB-4DFD-9030-13EA2E62F08C}" type="pres">
      <dgm:prSet presAssocID="{9077A039-DC38-4052-A2ED-737601B3ED9B}" presName="rootComposite1" presStyleCnt="0"/>
      <dgm:spPr/>
      <dgm:t>
        <a:bodyPr/>
        <a:lstStyle/>
        <a:p>
          <a:endParaRPr lang="cs-CZ"/>
        </a:p>
      </dgm:t>
    </dgm:pt>
    <dgm:pt modelId="{4BD0839B-B795-4182-BE9E-FE40506FBAB0}" type="pres">
      <dgm:prSet presAssocID="{9077A039-DC38-4052-A2ED-737601B3ED9B}" presName="rootText1" presStyleLbl="node0" presStyleIdx="0" presStyleCnt="1">
        <dgm:presLayoutVars>
          <dgm:chPref val="3"/>
        </dgm:presLayoutVars>
      </dgm:prSet>
      <dgm:spPr/>
      <dgm:t>
        <a:bodyPr/>
        <a:lstStyle/>
        <a:p>
          <a:endParaRPr lang="cs-CZ"/>
        </a:p>
      </dgm:t>
    </dgm:pt>
    <dgm:pt modelId="{A1A968C7-AFE2-43E6-99B7-9C59BC4E603B}" type="pres">
      <dgm:prSet presAssocID="{9077A039-DC38-4052-A2ED-737601B3ED9B}" presName="rootConnector1" presStyleLbl="node1" presStyleIdx="0" presStyleCnt="0"/>
      <dgm:spPr/>
      <dgm:t>
        <a:bodyPr/>
        <a:lstStyle/>
        <a:p>
          <a:endParaRPr lang="cs-CZ"/>
        </a:p>
      </dgm:t>
    </dgm:pt>
    <dgm:pt modelId="{3053B55D-9A50-42CD-AF85-3689107E039B}" type="pres">
      <dgm:prSet presAssocID="{9077A039-DC38-4052-A2ED-737601B3ED9B}" presName="hierChild2" presStyleCnt="0"/>
      <dgm:spPr/>
      <dgm:t>
        <a:bodyPr/>
        <a:lstStyle/>
        <a:p>
          <a:endParaRPr lang="cs-CZ"/>
        </a:p>
      </dgm:t>
    </dgm:pt>
    <dgm:pt modelId="{CADD84CA-337E-4926-9CA8-4A763EE750C5}" type="pres">
      <dgm:prSet presAssocID="{EC037F46-6DD0-43AC-AD84-FC18C97E6D58}" presName="Name35" presStyleLbl="parChTrans1D2" presStyleIdx="0" presStyleCnt="3"/>
      <dgm:spPr/>
      <dgm:t>
        <a:bodyPr/>
        <a:lstStyle/>
        <a:p>
          <a:endParaRPr lang="cs-CZ"/>
        </a:p>
      </dgm:t>
    </dgm:pt>
    <dgm:pt modelId="{0F1B0C49-6E65-44BD-9CB3-01E1285D7B46}" type="pres">
      <dgm:prSet presAssocID="{E4516066-0BDA-46A0-9D39-627DF6615DBD}" presName="hierRoot2" presStyleCnt="0">
        <dgm:presLayoutVars>
          <dgm:hierBranch val="hang"/>
        </dgm:presLayoutVars>
      </dgm:prSet>
      <dgm:spPr/>
    </dgm:pt>
    <dgm:pt modelId="{54F98634-2C15-4DB0-B13E-19C467AA3F6E}" type="pres">
      <dgm:prSet presAssocID="{E4516066-0BDA-46A0-9D39-627DF6615DBD}" presName="rootComposite" presStyleCnt="0"/>
      <dgm:spPr/>
    </dgm:pt>
    <dgm:pt modelId="{396E2471-D694-46C5-9D25-693D8243F97E}" type="pres">
      <dgm:prSet presAssocID="{E4516066-0BDA-46A0-9D39-627DF6615DBD}" presName="rootText" presStyleLbl="node2" presStyleIdx="0" presStyleCnt="3">
        <dgm:presLayoutVars>
          <dgm:chPref val="3"/>
        </dgm:presLayoutVars>
      </dgm:prSet>
      <dgm:spPr/>
      <dgm:t>
        <a:bodyPr/>
        <a:lstStyle/>
        <a:p>
          <a:endParaRPr lang="cs-CZ"/>
        </a:p>
      </dgm:t>
    </dgm:pt>
    <dgm:pt modelId="{924FB733-2795-4292-8E6E-D6FB4D4BD6D6}" type="pres">
      <dgm:prSet presAssocID="{E4516066-0BDA-46A0-9D39-627DF6615DBD}" presName="rootConnector" presStyleLbl="node2" presStyleIdx="0" presStyleCnt="3"/>
      <dgm:spPr/>
      <dgm:t>
        <a:bodyPr/>
        <a:lstStyle/>
        <a:p>
          <a:endParaRPr lang="cs-CZ"/>
        </a:p>
      </dgm:t>
    </dgm:pt>
    <dgm:pt modelId="{A1F3C254-3465-4553-B38E-1554C6E602AA}" type="pres">
      <dgm:prSet presAssocID="{E4516066-0BDA-46A0-9D39-627DF6615DBD}" presName="hierChild4" presStyleCnt="0"/>
      <dgm:spPr/>
    </dgm:pt>
    <dgm:pt modelId="{7D379675-C7D9-415C-8C84-5DBF8991F352}" type="pres">
      <dgm:prSet presAssocID="{13C78AD6-0219-473E-8B91-619428E015AA}" presName="Name48" presStyleLbl="parChTrans1D3" presStyleIdx="0" presStyleCnt="5"/>
      <dgm:spPr/>
      <dgm:t>
        <a:bodyPr/>
        <a:lstStyle/>
        <a:p>
          <a:endParaRPr lang="cs-CZ"/>
        </a:p>
      </dgm:t>
    </dgm:pt>
    <dgm:pt modelId="{053F7DD5-1CA1-4BEB-A352-152D25AF8771}" type="pres">
      <dgm:prSet presAssocID="{A761014B-1635-4D1D-88AE-CA20E9F03F25}" presName="hierRoot2" presStyleCnt="0">
        <dgm:presLayoutVars>
          <dgm:hierBranch val="init"/>
        </dgm:presLayoutVars>
      </dgm:prSet>
      <dgm:spPr/>
    </dgm:pt>
    <dgm:pt modelId="{66E6C033-1173-4F8D-A628-F1DCEB626062}" type="pres">
      <dgm:prSet presAssocID="{A761014B-1635-4D1D-88AE-CA20E9F03F25}" presName="rootComposite" presStyleCnt="0"/>
      <dgm:spPr/>
    </dgm:pt>
    <dgm:pt modelId="{FE08C0F2-D38A-4C3A-997D-2D05A983FEDD}" type="pres">
      <dgm:prSet presAssocID="{A761014B-1635-4D1D-88AE-CA20E9F03F25}" presName="rootText" presStyleLbl="node3" presStyleIdx="0" presStyleCnt="5">
        <dgm:presLayoutVars>
          <dgm:chPref val="3"/>
        </dgm:presLayoutVars>
      </dgm:prSet>
      <dgm:spPr/>
      <dgm:t>
        <a:bodyPr/>
        <a:lstStyle/>
        <a:p>
          <a:endParaRPr lang="cs-CZ"/>
        </a:p>
      </dgm:t>
    </dgm:pt>
    <dgm:pt modelId="{FD5F217E-6DEF-466A-B640-F01368FE2862}" type="pres">
      <dgm:prSet presAssocID="{A761014B-1635-4D1D-88AE-CA20E9F03F25}" presName="rootConnector" presStyleLbl="node3" presStyleIdx="0" presStyleCnt="5"/>
      <dgm:spPr/>
      <dgm:t>
        <a:bodyPr/>
        <a:lstStyle/>
        <a:p>
          <a:endParaRPr lang="cs-CZ"/>
        </a:p>
      </dgm:t>
    </dgm:pt>
    <dgm:pt modelId="{058314A6-2A65-43A3-B63B-42500ABCEFAD}" type="pres">
      <dgm:prSet presAssocID="{A761014B-1635-4D1D-88AE-CA20E9F03F25}" presName="hierChild4" presStyleCnt="0"/>
      <dgm:spPr/>
    </dgm:pt>
    <dgm:pt modelId="{D279B324-D809-4C3E-8232-6FA7951216B8}" type="pres">
      <dgm:prSet presAssocID="{A761014B-1635-4D1D-88AE-CA20E9F03F25}" presName="hierChild5" presStyleCnt="0"/>
      <dgm:spPr/>
    </dgm:pt>
    <dgm:pt modelId="{FEB2FAF1-5982-42A9-96C8-5CBEEC5F6B4D}" type="pres">
      <dgm:prSet presAssocID="{82B44B39-75AE-4D92-B37A-D31F29FDB79E}" presName="Name48" presStyleLbl="parChTrans1D3" presStyleIdx="1" presStyleCnt="5"/>
      <dgm:spPr/>
      <dgm:t>
        <a:bodyPr/>
        <a:lstStyle/>
        <a:p>
          <a:endParaRPr lang="cs-CZ"/>
        </a:p>
      </dgm:t>
    </dgm:pt>
    <dgm:pt modelId="{7654514F-884B-45E8-9223-9A6BD6A8DE44}" type="pres">
      <dgm:prSet presAssocID="{7EA8400A-A59B-46BF-A881-9E584EE8E8F7}" presName="hierRoot2" presStyleCnt="0">
        <dgm:presLayoutVars>
          <dgm:hierBranch/>
        </dgm:presLayoutVars>
      </dgm:prSet>
      <dgm:spPr/>
    </dgm:pt>
    <dgm:pt modelId="{188C829E-80FA-4EDD-BCD3-490F8396E1B6}" type="pres">
      <dgm:prSet presAssocID="{7EA8400A-A59B-46BF-A881-9E584EE8E8F7}" presName="rootComposite" presStyleCnt="0"/>
      <dgm:spPr/>
    </dgm:pt>
    <dgm:pt modelId="{76587461-F134-42E9-AE4B-CA96B7ABA850}" type="pres">
      <dgm:prSet presAssocID="{7EA8400A-A59B-46BF-A881-9E584EE8E8F7}" presName="rootText" presStyleLbl="node3" presStyleIdx="1" presStyleCnt="5">
        <dgm:presLayoutVars>
          <dgm:chPref val="3"/>
        </dgm:presLayoutVars>
      </dgm:prSet>
      <dgm:spPr/>
      <dgm:t>
        <a:bodyPr/>
        <a:lstStyle/>
        <a:p>
          <a:endParaRPr lang="cs-CZ"/>
        </a:p>
      </dgm:t>
    </dgm:pt>
    <dgm:pt modelId="{4D4B249C-2E71-46B7-BB83-CBDFFD702278}" type="pres">
      <dgm:prSet presAssocID="{7EA8400A-A59B-46BF-A881-9E584EE8E8F7}" presName="rootConnector" presStyleLbl="node3" presStyleIdx="1" presStyleCnt="5"/>
      <dgm:spPr/>
      <dgm:t>
        <a:bodyPr/>
        <a:lstStyle/>
        <a:p>
          <a:endParaRPr lang="cs-CZ"/>
        </a:p>
      </dgm:t>
    </dgm:pt>
    <dgm:pt modelId="{5679C3FD-6A4A-4EE3-8F91-9615A3AEFAF2}" type="pres">
      <dgm:prSet presAssocID="{7EA8400A-A59B-46BF-A881-9E584EE8E8F7}" presName="hierChild4" presStyleCnt="0"/>
      <dgm:spPr/>
    </dgm:pt>
    <dgm:pt modelId="{4BCAA60D-23EB-427E-B05D-40B7B56FC8F7}" type="pres">
      <dgm:prSet presAssocID="{7EA8400A-A59B-46BF-A881-9E584EE8E8F7}" presName="hierChild5" presStyleCnt="0"/>
      <dgm:spPr/>
    </dgm:pt>
    <dgm:pt modelId="{B2E00493-121C-4E8E-A82B-A2892DF81EFD}" type="pres">
      <dgm:prSet presAssocID="{53792CCF-E736-40CC-9CB4-1F1DF94BA618}" presName="Name48" presStyleLbl="parChTrans1D3" presStyleIdx="2" presStyleCnt="5"/>
      <dgm:spPr/>
      <dgm:t>
        <a:bodyPr/>
        <a:lstStyle/>
        <a:p>
          <a:endParaRPr lang="cs-CZ"/>
        </a:p>
      </dgm:t>
    </dgm:pt>
    <dgm:pt modelId="{12B5F020-5885-4555-8EF8-505E0FCF9126}" type="pres">
      <dgm:prSet presAssocID="{89A856D0-F7A2-43D4-8CC5-E53B79741618}" presName="hierRoot2" presStyleCnt="0">
        <dgm:presLayoutVars>
          <dgm:hierBranch/>
        </dgm:presLayoutVars>
      </dgm:prSet>
      <dgm:spPr/>
    </dgm:pt>
    <dgm:pt modelId="{59AE1DCF-DE5B-4E94-9AB1-ED3BD05566AF}" type="pres">
      <dgm:prSet presAssocID="{89A856D0-F7A2-43D4-8CC5-E53B79741618}" presName="rootComposite" presStyleCnt="0"/>
      <dgm:spPr/>
    </dgm:pt>
    <dgm:pt modelId="{D41376DF-0470-46CF-86B1-8AA271F06466}" type="pres">
      <dgm:prSet presAssocID="{89A856D0-F7A2-43D4-8CC5-E53B79741618}" presName="rootText" presStyleLbl="node3" presStyleIdx="2" presStyleCnt="5">
        <dgm:presLayoutVars>
          <dgm:chPref val="3"/>
        </dgm:presLayoutVars>
      </dgm:prSet>
      <dgm:spPr/>
      <dgm:t>
        <a:bodyPr/>
        <a:lstStyle/>
        <a:p>
          <a:endParaRPr lang="cs-CZ"/>
        </a:p>
      </dgm:t>
    </dgm:pt>
    <dgm:pt modelId="{BD4942C5-6815-4265-AB08-6DAACBA632C4}" type="pres">
      <dgm:prSet presAssocID="{89A856D0-F7A2-43D4-8CC5-E53B79741618}" presName="rootConnector" presStyleLbl="node3" presStyleIdx="2" presStyleCnt="5"/>
      <dgm:spPr/>
      <dgm:t>
        <a:bodyPr/>
        <a:lstStyle/>
        <a:p>
          <a:endParaRPr lang="cs-CZ"/>
        </a:p>
      </dgm:t>
    </dgm:pt>
    <dgm:pt modelId="{626044E6-59F7-42C5-9440-194A4F4F6507}" type="pres">
      <dgm:prSet presAssocID="{89A856D0-F7A2-43D4-8CC5-E53B79741618}" presName="hierChild4" presStyleCnt="0"/>
      <dgm:spPr/>
    </dgm:pt>
    <dgm:pt modelId="{B3F3C99B-DEEF-4BBC-B13C-088F090BF01E}" type="pres">
      <dgm:prSet presAssocID="{C380B0BB-E770-46D9-B5BD-E3EF793F514E}" presName="Name35" presStyleLbl="parChTrans1D4" presStyleIdx="0" presStyleCnt="8"/>
      <dgm:spPr/>
      <dgm:t>
        <a:bodyPr/>
        <a:lstStyle/>
        <a:p>
          <a:endParaRPr lang="cs-CZ"/>
        </a:p>
      </dgm:t>
    </dgm:pt>
    <dgm:pt modelId="{62266039-6F51-47FE-A7E1-CD9EA04D902F}" type="pres">
      <dgm:prSet presAssocID="{0A1197F9-3321-4E4D-AEFA-171716BFA96D}" presName="hierRoot2" presStyleCnt="0">
        <dgm:presLayoutVars>
          <dgm:hierBranch val="init"/>
        </dgm:presLayoutVars>
      </dgm:prSet>
      <dgm:spPr/>
    </dgm:pt>
    <dgm:pt modelId="{61E9EF37-5415-4546-87BE-F00AA6B06E07}" type="pres">
      <dgm:prSet presAssocID="{0A1197F9-3321-4E4D-AEFA-171716BFA96D}" presName="rootComposite" presStyleCnt="0"/>
      <dgm:spPr/>
    </dgm:pt>
    <dgm:pt modelId="{44FFC543-1D30-4502-A889-C3F91F7CA28E}" type="pres">
      <dgm:prSet presAssocID="{0A1197F9-3321-4E4D-AEFA-171716BFA96D}" presName="rootText" presStyleLbl="node4" presStyleIdx="0" presStyleCnt="8">
        <dgm:presLayoutVars>
          <dgm:chPref val="3"/>
        </dgm:presLayoutVars>
      </dgm:prSet>
      <dgm:spPr/>
      <dgm:t>
        <a:bodyPr/>
        <a:lstStyle/>
        <a:p>
          <a:endParaRPr lang="cs-CZ"/>
        </a:p>
      </dgm:t>
    </dgm:pt>
    <dgm:pt modelId="{2FFD4AD5-DD8E-4F65-A9EB-5EA41F2E377B}" type="pres">
      <dgm:prSet presAssocID="{0A1197F9-3321-4E4D-AEFA-171716BFA96D}" presName="rootConnector" presStyleLbl="node4" presStyleIdx="0" presStyleCnt="8"/>
      <dgm:spPr/>
      <dgm:t>
        <a:bodyPr/>
        <a:lstStyle/>
        <a:p>
          <a:endParaRPr lang="cs-CZ"/>
        </a:p>
      </dgm:t>
    </dgm:pt>
    <dgm:pt modelId="{CBB4160E-A20E-46FC-89DF-2FB768C7FF75}" type="pres">
      <dgm:prSet presAssocID="{0A1197F9-3321-4E4D-AEFA-171716BFA96D}" presName="hierChild4" presStyleCnt="0"/>
      <dgm:spPr/>
    </dgm:pt>
    <dgm:pt modelId="{B5971C6A-6C8A-4B3B-85FD-900620E7A4BD}" type="pres">
      <dgm:prSet presAssocID="{0A1197F9-3321-4E4D-AEFA-171716BFA96D}" presName="hierChild5" presStyleCnt="0"/>
      <dgm:spPr/>
    </dgm:pt>
    <dgm:pt modelId="{DE0AC09B-1C2E-430D-8723-AFEB59A364D7}" type="pres">
      <dgm:prSet presAssocID="{89A856D0-F7A2-43D4-8CC5-E53B79741618}" presName="hierChild5" presStyleCnt="0"/>
      <dgm:spPr/>
    </dgm:pt>
    <dgm:pt modelId="{6A5DA957-048C-4F40-B866-25AE6C3FD57A}" type="pres">
      <dgm:prSet presAssocID="{1CEBC0FD-5DB4-4A6B-A6D6-1A1840636BFB}" presName="Name48" presStyleLbl="parChTrans1D3" presStyleIdx="3" presStyleCnt="5"/>
      <dgm:spPr/>
      <dgm:t>
        <a:bodyPr/>
        <a:lstStyle/>
        <a:p>
          <a:endParaRPr lang="cs-CZ"/>
        </a:p>
      </dgm:t>
    </dgm:pt>
    <dgm:pt modelId="{598AFB7F-AB9A-4FFA-8472-7FD6EFCC89DF}" type="pres">
      <dgm:prSet presAssocID="{4BB0A98C-FEF2-47BF-BDC8-65655CFEE3E0}" presName="hierRoot2" presStyleCnt="0">
        <dgm:presLayoutVars>
          <dgm:hierBranch/>
        </dgm:presLayoutVars>
      </dgm:prSet>
      <dgm:spPr/>
    </dgm:pt>
    <dgm:pt modelId="{7F71032E-6569-4893-9444-071BE6067E96}" type="pres">
      <dgm:prSet presAssocID="{4BB0A98C-FEF2-47BF-BDC8-65655CFEE3E0}" presName="rootComposite" presStyleCnt="0"/>
      <dgm:spPr/>
    </dgm:pt>
    <dgm:pt modelId="{836641A4-6D97-4B2E-953D-02FD75C11DC0}" type="pres">
      <dgm:prSet presAssocID="{4BB0A98C-FEF2-47BF-BDC8-65655CFEE3E0}" presName="rootText" presStyleLbl="node3" presStyleIdx="3" presStyleCnt="5">
        <dgm:presLayoutVars>
          <dgm:chPref val="3"/>
        </dgm:presLayoutVars>
      </dgm:prSet>
      <dgm:spPr/>
      <dgm:t>
        <a:bodyPr/>
        <a:lstStyle/>
        <a:p>
          <a:endParaRPr lang="cs-CZ"/>
        </a:p>
      </dgm:t>
    </dgm:pt>
    <dgm:pt modelId="{C7566259-6AC5-4D4B-B52C-332417FE919B}" type="pres">
      <dgm:prSet presAssocID="{4BB0A98C-FEF2-47BF-BDC8-65655CFEE3E0}" presName="rootConnector" presStyleLbl="node3" presStyleIdx="3" presStyleCnt="5"/>
      <dgm:spPr/>
      <dgm:t>
        <a:bodyPr/>
        <a:lstStyle/>
        <a:p>
          <a:endParaRPr lang="cs-CZ"/>
        </a:p>
      </dgm:t>
    </dgm:pt>
    <dgm:pt modelId="{39021C1D-8C31-4FA4-BAA6-7EC334131512}" type="pres">
      <dgm:prSet presAssocID="{4BB0A98C-FEF2-47BF-BDC8-65655CFEE3E0}" presName="hierChild4" presStyleCnt="0"/>
      <dgm:spPr/>
    </dgm:pt>
    <dgm:pt modelId="{B28F7B61-6F03-48A6-8236-1678E60A4F8B}" type="pres">
      <dgm:prSet presAssocID="{6330C896-5D58-4A23-964A-81FD92AD4893}" presName="Name35" presStyleLbl="parChTrans1D4" presStyleIdx="1" presStyleCnt="8"/>
      <dgm:spPr/>
      <dgm:t>
        <a:bodyPr/>
        <a:lstStyle/>
        <a:p>
          <a:endParaRPr lang="cs-CZ"/>
        </a:p>
      </dgm:t>
    </dgm:pt>
    <dgm:pt modelId="{FDE00CF1-07CE-42D1-889E-1BA4FBF5D6E6}" type="pres">
      <dgm:prSet presAssocID="{95230D18-9E53-43A1-8857-147F9735C466}" presName="hierRoot2" presStyleCnt="0">
        <dgm:presLayoutVars>
          <dgm:hierBranch val="init"/>
        </dgm:presLayoutVars>
      </dgm:prSet>
      <dgm:spPr/>
    </dgm:pt>
    <dgm:pt modelId="{75BEFEE7-D24D-47C5-9ADF-08D8A323DA22}" type="pres">
      <dgm:prSet presAssocID="{95230D18-9E53-43A1-8857-147F9735C466}" presName="rootComposite" presStyleCnt="0"/>
      <dgm:spPr/>
    </dgm:pt>
    <dgm:pt modelId="{C2708B53-E7BB-4F3C-B038-5515ED6F3A3D}" type="pres">
      <dgm:prSet presAssocID="{95230D18-9E53-43A1-8857-147F9735C466}" presName="rootText" presStyleLbl="node4" presStyleIdx="1" presStyleCnt="8">
        <dgm:presLayoutVars>
          <dgm:chPref val="3"/>
        </dgm:presLayoutVars>
      </dgm:prSet>
      <dgm:spPr/>
      <dgm:t>
        <a:bodyPr/>
        <a:lstStyle/>
        <a:p>
          <a:endParaRPr lang="cs-CZ"/>
        </a:p>
      </dgm:t>
    </dgm:pt>
    <dgm:pt modelId="{60F22BC1-6E17-45F9-ACFA-98B1BCA47627}" type="pres">
      <dgm:prSet presAssocID="{95230D18-9E53-43A1-8857-147F9735C466}" presName="rootConnector" presStyleLbl="node4" presStyleIdx="1" presStyleCnt="8"/>
      <dgm:spPr/>
      <dgm:t>
        <a:bodyPr/>
        <a:lstStyle/>
        <a:p>
          <a:endParaRPr lang="cs-CZ"/>
        </a:p>
      </dgm:t>
    </dgm:pt>
    <dgm:pt modelId="{156B45E8-9035-463C-A7C3-7E03BDA84E6A}" type="pres">
      <dgm:prSet presAssocID="{95230D18-9E53-43A1-8857-147F9735C466}" presName="hierChild4" presStyleCnt="0"/>
      <dgm:spPr/>
    </dgm:pt>
    <dgm:pt modelId="{2E8374F0-EA15-4676-9841-87C2D95918C1}" type="pres">
      <dgm:prSet presAssocID="{95230D18-9E53-43A1-8857-147F9735C466}" presName="hierChild5" presStyleCnt="0"/>
      <dgm:spPr/>
    </dgm:pt>
    <dgm:pt modelId="{93D0FB10-6BAC-41E6-B645-5E3C3AF5E226}" type="pres">
      <dgm:prSet presAssocID="{4BB0A98C-FEF2-47BF-BDC8-65655CFEE3E0}" presName="hierChild5" presStyleCnt="0"/>
      <dgm:spPr/>
    </dgm:pt>
    <dgm:pt modelId="{5A5BD625-60E8-41B0-BF95-757B8B29C337}" type="pres">
      <dgm:prSet presAssocID="{E4516066-0BDA-46A0-9D39-627DF6615DBD}" presName="hierChild5" presStyleCnt="0"/>
      <dgm:spPr/>
    </dgm:pt>
    <dgm:pt modelId="{46A8B54F-89ED-430B-A8AE-15A97FD4AC52}" type="pres">
      <dgm:prSet presAssocID="{16A7993D-5048-40CE-B2A5-A52AD5241793}" presName="Name35" presStyleLbl="parChTrans1D2" presStyleIdx="1" presStyleCnt="3"/>
      <dgm:spPr/>
      <dgm:t>
        <a:bodyPr/>
        <a:lstStyle/>
        <a:p>
          <a:endParaRPr lang="cs-CZ"/>
        </a:p>
      </dgm:t>
    </dgm:pt>
    <dgm:pt modelId="{CE523684-5ED3-4AF4-83C7-17ECA8C778AA}" type="pres">
      <dgm:prSet presAssocID="{C65F573D-D7FB-49DC-96FB-29617A7408AB}" presName="hierRoot2" presStyleCnt="0">
        <dgm:presLayoutVars>
          <dgm:hierBranch val="init"/>
        </dgm:presLayoutVars>
      </dgm:prSet>
      <dgm:spPr/>
      <dgm:t>
        <a:bodyPr/>
        <a:lstStyle/>
        <a:p>
          <a:endParaRPr lang="cs-CZ"/>
        </a:p>
      </dgm:t>
    </dgm:pt>
    <dgm:pt modelId="{E9DF456B-5B54-41F5-98B1-838890F328FB}" type="pres">
      <dgm:prSet presAssocID="{C65F573D-D7FB-49DC-96FB-29617A7408AB}" presName="rootComposite" presStyleCnt="0"/>
      <dgm:spPr/>
      <dgm:t>
        <a:bodyPr/>
        <a:lstStyle/>
        <a:p>
          <a:endParaRPr lang="cs-CZ"/>
        </a:p>
      </dgm:t>
    </dgm:pt>
    <dgm:pt modelId="{D231102A-AFEA-45C1-9AEF-B02FB47665BB}" type="pres">
      <dgm:prSet presAssocID="{C65F573D-D7FB-49DC-96FB-29617A7408AB}" presName="rootText" presStyleLbl="node2" presStyleIdx="1" presStyleCnt="3">
        <dgm:presLayoutVars>
          <dgm:chPref val="3"/>
        </dgm:presLayoutVars>
      </dgm:prSet>
      <dgm:spPr/>
      <dgm:t>
        <a:bodyPr/>
        <a:lstStyle/>
        <a:p>
          <a:endParaRPr lang="cs-CZ"/>
        </a:p>
      </dgm:t>
    </dgm:pt>
    <dgm:pt modelId="{BE1D8142-640C-47EB-8A71-1AA8D3E3F679}" type="pres">
      <dgm:prSet presAssocID="{C65F573D-D7FB-49DC-96FB-29617A7408AB}" presName="rootConnector" presStyleLbl="node2" presStyleIdx="1" presStyleCnt="3"/>
      <dgm:spPr/>
      <dgm:t>
        <a:bodyPr/>
        <a:lstStyle/>
        <a:p>
          <a:endParaRPr lang="cs-CZ"/>
        </a:p>
      </dgm:t>
    </dgm:pt>
    <dgm:pt modelId="{EE1F8096-D346-40F1-A5F5-AADAD906A70E}" type="pres">
      <dgm:prSet presAssocID="{C65F573D-D7FB-49DC-96FB-29617A7408AB}" presName="hierChild4" presStyleCnt="0"/>
      <dgm:spPr/>
      <dgm:t>
        <a:bodyPr/>
        <a:lstStyle/>
        <a:p>
          <a:endParaRPr lang="cs-CZ"/>
        </a:p>
      </dgm:t>
    </dgm:pt>
    <dgm:pt modelId="{B09838D8-0857-48C8-A299-DCE91EAD199D}" type="pres">
      <dgm:prSet presAssocID="{C65F573D-D7FB-49DC-96FB-29617A7408AB}" presName="hierChild5" presStyleCnt="0"/>
      <dgm:spPr/>
      <dgm:t>
        <a:bodyPr/>
        <a:lstStyle/>
        <a:p>
          <a:endParaRPr lang="cs-CZ"/>
        </a:p>
      </dgm:t>
    </dgm:pt>
    <dgm:pt modelId="{DEC91164-FF8D-4367-9412-C183371E2434}" type="pres">
      <dgm:prSet presAssocID="{620C659A-3F1B-4527-BCB9-38B623EE571A}" presName="Name35" presStyleLbl="parChTrans1D2" presStyleIdx="2" presStyleCnt="3"/>
      <dgm:spPr/>
      <dgm:t>
        <a:bodyPr/>
        <a:lstStyle/>
        <a:p>
          <a:endParaRPr lang="cs-CZ"/>
        </a:p>
      </dgm:t>
    </dgm:pt>
    <dgm:pt modelId="{FA8BCCC9-B74C-4EEB-B871-C75779DFDE6A}" type="pres">
      <dgm:prSet presAssocID="{34AE5566-4FAF-4DE1-AF14-64E8039521B8}" presName="hierRoot2" presStyleCnt="0">
        <dgm:presLayoutVars>
          <dgm:hierBranch val="init"/>
        </dgm:presLayoutVars>
      </dgm:prSet>
      <dgm:spPr/>
    </dgm:pt>
    <dgm:pt modelId="{01E4EF78-84CF-4283-8224-793679EBACDA}" type="pres">
      <dgm:prSet presAssocID="{34AE5566-4FAF-4DE1-AF14-64E8039521B8}" presName="rootComposite" presStyleCnt="0"/>
      <dgm:spPr/>
    </dgm:pt>
    <dgm:pt modelId="{069B4568-CF81-4E2A-ADD1-DCD28B2B6437}" type="pres">
      <dgm:prSet presAssocID="{34AE5566-4FAF-4DE1-AF14-64E8039521B8}" presName="rootText" presStyleLbl="node2" presStyleIdx="2" presStyleCnt="3">
        <dgm:presLayoutVars>
          <dgm:chPref val="3"/>
        </dgm:presLayoutVars>
      </dgm:prSet>
      <dgm:spPr/>
      <dgm:t>
        <a:bodyPr/>
        <a:lstStyle/>
        <a:p>
          <a:endParaRPr lang="cs-CZ"/>
        </a:p>
      </dgm:t>
    </dgm:pt>
    <dgm:pt modelId="{C3B592D9-A891-4FAB-8129-5E1BEFA3E21F}" type="pres">
      <dgm:prSet presAssocID="{34AE5566-4FAF-4DE1-AF14-64E8039521B8}" presName="rootConnector" presStyleLbl="node2" presStyleIdx="2" presStyleCnt="3"/>
      <dgm:spPr/>
      <dgm:t>
        <a:bodyPr/>
        <a:lstStyle/>
        <a:p>
          <a:endParaRPr lang="cs-CZ"/>
        </a:p>
      </dgm:t>
    </dgm:pt>
    <dgm:pt modelId="{0DB62BA6-0DDA-4B98-9844-BF3B109C4566}" type="pres">
      <dgm:prSet presAssocID="{34AE5566-4FAF-4DE1-AF14-64E8039521B8}" presName="hierChild4" presStyleCnt="0"/>
      <dgm:spPr/>
    </dgm:pt>
    <dgm:pt modelId="{C1862D77-8A4B-4287-9D2C-2F41A37E7803}" type="pres">
      <dgm:prSet presAssocID="{112772DF-9ADD-4C23-8199-53467745D1F6}" presName="Name37" presStyleLbl="parChTrans1D3" presStyleIdx="4" presStyleCnt="5"/>
      <dgm:spPr/>
      <dgm:t>
        <a:bodyPr/>
        <a:lstStyle/>
        <a:p>
          <a:endParaRPr lang="cs-CZ"/>
        </a:p>
      </dgm:t>
    </dgm:pt>
    <dgm:pt modelId="{59550D8A-B99A-46DA-A9A6-779A57815BE2}" type="pres">
      <dgm:prSet presAssocID="{439FE20A-7A3E-45BA-AAF4-E884C3D18A03}" presName="hierRoot2" presStyleCnt="0">
        <dgm:presLayoutVars>
          <dgm:hierBranch val="hang"/>
        </dgm:presLayoutVars>
      </dgm:prSet>
      <dgm:spPr/>
      <dgm:t>
        <a:bodyPr/>
        <a:lstStyle/>
        <a:p>
          <a:endParaRPr lang="cs-CZ"/>
        </a:p>
      </dgm:t>
    </dgm:pt>
    <dgm:pt modelId="{1CE6BD1C-B012-4A9E-872E-389457EDF232}" type="pres">
      <dgm:prSet presAssocID="{439FE20A-7A3E-45BA-AAF4-E884C3D18A03}" presName="rootComposite" presStyleCnt="0"/>
      <dgm:spPr/>
      <dgm:t>
        <a:bodyPr/>
        <a:lstStyle/>
        <a:p>
          <a:endParaRPr lang="cs-CZ"/>
        </a:p>
      </dgm:t>
    </dgm:pt>
    <dgm:pt modelId="{67A85533-4CEF-444F-A870-6002A43CF42F}" type="pres">
      <dgm:prSet presAssocID="{439FE20A-7A3E-45BA-AAF4-E884C3D18A03}" presName="rootText" presStyleLbl="node3" presStyleIdx="4" presStyleCnt="5">
        <dgm:presLayoutVars>
          <dgm:chPref val="3"/>
        </dgm:presLayoutVars>
      </dgm:prSet>
      <dgm:spPr/>
      <dgm:t>
        <a:bodyPr/>
        <a:lstStyle/>
        <a:p>
          <a:endParaRPr lang="cs-CZ"/>
        </a:p>
      </dgm:t>
    </dgm:pt>
    <dgm:pt modelId="{96B886E0-6924-4255-91E4-FD315A8E413B}" type="pres">
      <dgm:prSet presAssocID="{439FE20A-7A3E-45BA-AAF4-E884C3D18A03}" presName="rootConnector" presStyleLbl="node3" presStyleIdx="4" presStyleCnt="5"/>
      <dgm:spPr/>
      <dgm:t>
        <a:bodyPr/>
        <a:lstStyle/>
        <a:p>
          <a:endParaRPr lang="cs-CZ"/>
        </a:p>
      </dgm:t>
    </dgm:pt>
    <dgm:pt modelId="{7CC6ABA9-3A60-402A-B241-F7E67055B16A}" type="pres">
      <dgm:prSet presAssocID="{439FE20A-7A3E-45BA-AAF4-E884C3D18A03}" presName="hierChild4" presStyleCnt="0"/>
      <dgm:spPr/>
      <dgm:t>
        <a:bodyPr/>
        <a:lstStyle/>
        <a:p>
          <a:endParaRPr lang="cs-CZ"/>
        </a:p>
      </dgm:t>
    </dgm:pt>
    <dgm:pt modelId="{BB704A8C-614A-4AD6-9EAE-5FA975FC5734}" type="pres">
      <dgm:prSet presAssocID="{E84F2874-AF6F-4455-BD38-2107C0FD5BF0}" presName="Name48" presStyleLbl="parChTrans1D4" presStyleIdx="2" presStyleCnt="8"/>
      <dgm:spPr/>
      <dgm:t>
        <a:bodyPr/>
        <a:lstStyle/>
        <a:p>
          <a:endParaRPr lang="cs-CZ"/>
        </a:p>
      </dgm:t>
    </dgm:pt>
    <dgm:pt modelId="{CC042489-3A7D-47BD-AE56-20A1B135BDBD}" type="pres">
      <dgm:prSet presAssocID="{6A90BCA2-9B02-4CDD-AB6A-9F6C77E9603B}" presName="hierRoot2" presStyleCnt="0">
        <dgm:presLayoutVars>
          <dgm:hierBranch val="init"/>
        </dgm:presLayoutVars>
      </dgm:prSet>
      <dgm:spPr/>
      <dgm:t>
        <a:bodyPr/>
        <a:lstStyle/>
        <a:p>
          <a:endParaRPr lang="cs-CZ"/>
        </a:p>
      </dgm:t>
    </dgm:pt>
    <dgm:pt modelId="{753760E6-8704-4D6B-A107-F1BE26AE384D}" type="pres">
      <dgm:prSet presAssocID="{6A90BCA2-9B02-4CDD-AB6A-9F6C77E9603B}" presName="rootComposite" presStyleCnt="0"/>
      <dgm:spPr/>
      <dgm:t>
        <a:bodyPr/>
        <a:lstStyle/>
        <a:p>
          <a:endParaRPr lang="cs-CZ"/>
        </a:p>
      </dgm:t>
    </dgm:pt>
    <dgm:pt modelId="{9235BC83-2238-45D3-B394-CFE96339AF8B}" type="pres">
      <dgm:prSet presAssocID="{6A90BCA2-9B02-4CDD-AB6A-9F6C77E9603B}" presName="rootText" presStyleLbl="node4" presStyleIdx="2" presStyleCnt="8">
        <dgm:presLayoutVars>
          <dgm:chPref val="3"/>
        </dgm:presLayoutVars>
      </dgm:prSet>
      <dgm:spPr/>
      <dgm:t>
        <a:bodyPr/>
        <a:lstStyle/>
        <a:p>
          <a:endParaRPr lang="cs-CZ"/>
        </a:p>
      </dgm:t>
    </dgm:pt>
    <dgm:pt modelId="{B39B87DA-C536-46F3-8C74-B0B05A83E02E}" type="pres">
      <dgm:prSet presAssocID="{6A90BCA2-9B02-4CDD-AB6A-9F6C77E9603B}" presName="rootConnector" presStyleLbl="node4" presStyleIdx="2" presStyleCnt="8"/>
      <dgm:spPr/>
      <dgm:t>
        <a:bodyPr/>
        <a:lstStyle/>
        <a:p>
          <a:endParaRPr lang="cs-CZ"/>
        </a:p>
      </dgm:t>
    </dgm:pt>
    <dgm:pt modelId="{21250E29-4C28-448F-AE48-84FAF9E81C55}" type="pres">
      <dgm:prSet presAssocID="{6A90BCA2-9B02-4CDD-AB6A-9F6C77E9603B}" presName="hierChild4" presStyleCnt="0"/>
      <dgm:spPr/>
      <dgm:t>
        <a:bodyPr/>
        <a:lstStyle/>
        <a:p>
          <a:endParaRPr lang="cs-CZ"/>
        </a:p>
      </dgm:t>
    </dgm:pt>
    <dgm:pt modelId="{49D64CB1-D28E-4C1F-993B-1565ADD5ED6D}" type="pres">
      <dgm:prSet presAssocID="{6A90BCA2-9B02-4CDD-AB6A-9F6C77E9603B}" presName="hierChild5" presStyleCnt="0"/>
      <dgm:spPr/>
      <dgm:t>
        <a:bodyPr/>
        <a:lstStyle/>
        <a:p>
          <a:endParaRPr lang="cs-CZ"/>
        </a:p>
      </dgm:t>
    </dgm:pt>
    <dgm:pt modelId="{95D0D820-0ACB-48F1-825E-AC0B2E156057}" type="pres">
      <dgm:prSet presAssocID="{E1871DC7-6B1C-4AB4-911E-F7CF56C6BAD9}" presName="Name48" presStyleLbl="parChTrans1D4" presStyleIdx="3" presStyleCnt="8"/>
      <dgm:spPr/>
      <dgm:t>
        <a:bodyPr/>
        <a:lstStyle/>
        <a:p>
          <a:endParaRPr lang="cs-CZ"/>
        </a:p>
      </dgm:t>
    </dgm:pt>
    <dgm:pt modelId="{D0ADD1E4-5CC8-4591-86C2-F50386BCD708}" type="pres">
      <dgm:prSet presAssocID="{EC28B51F-960A-474F-BF2D-63B491D95AD2}" presName="hierRoot2" presStyleCnt="0">
        <dgm:presLayoutVars>
          <dgm:hierBranch val="init"/>
        </dgm:presLayoutVars>
      </dgm:prSet>
      <dgm:spPr/>
      <dgm:t>
        <a:bodyPr/>
        <a:lstStyle/>
        <a:p>
          <a:endParaRPr lang="cs-CZ"/>
        </a:p>
      </dgm:t>
    </dgm:pt>
    <dgm:pt modelId="{08D7B148-BA55-4C80-B45C-BC5660809E55}" type="pres">
      <dgm:prSet presAssocID="{EC28B51F-960A-474F-BF2D-63B491D95AD2}" presName="rootComposite" presStyleCnt="0"/>
      <dgm:spPr/>
      <dgm:t>
        <a:bodyPr/>
        <a:lstStyle/>
        <a:p>
          <a:endParaRPr lang="cs-CZ"/>
        </a:p>
      </dgm:t>
    </dgm:pt>
    <dgm:pt modelId="{803A2794-403E-4CFE-BA19-37A181941E1E}" type="pres">
      <dgm:prSet presAssocID="{EC28B51F-960A-474F-BF2D-63B491D95AD2}" presName="rootText" presStyleLbl="node4" presStyleIdx="3" presStyleCnt="8">
        <dgm:presLayoutVars>
          <dgm:chPref val="3"/>
        </dgm:presLayoutVars>
      </dgm:prSet>
      <dgm:spPr/>
      <dgm:t>
        <a:bodyPr/>
        <a:lstStyle/>
        <a:p>
          <a:endParaRPr lang="cs-CZ"/>
        </a:p>
      </dgm:t>
    </dgm:pt>
    <dgm:pt modelId="{D47A2376-19A4-47A0-BF00-F3AFE258EBC4}" type="pres">
      <dgm:prSet presAssocID="{EC28B51F-960A-474F-BF2D-63B491D95AD2}" presName="rootConnector" presStyleLbl="node4" presStyleIdx="3" presStyleCnt="8"/>
      <dgm:spPr/>
      <dgm:t>
        <a:bodyPr/>
        <a:lstStyle/>
        <a:p>
          <a:endParaRPr lang="cs-CZ"/>
        </a:p>
      </dgm:t>
    </dgm:pt>
    <dgm:pt modelId="{CD2B26EF-9C56-4C93-B95C-DC865E1A400F}" type="pres">
      <dgm:prSet presAssocID="{EC28B51F-960A-474F-BF2D-63B491D95AD2}" presName="hierChild4" presStyleCnt="0"/>
      <dgm:spPr/>
      <dgm:t>
        <a:bodyPr/>
        <a:lstStyle/>
        <a:p>
          <a:endParaRPr lang="cs-CZ"/>
        </a:p>
      </dgm:t>
    </dgm:pt>
    <dgm:pt modelId="{B4343E08-6457-4A85-840A-73F627BB162E}" type="pres">
      <dgm:prSet presAssocID="{EC28B51F-960A-474F-BF2D-63B491D95AD2}" presName="hierChild5" presStyleCnt="0"/>
      <dgm:spPr/>
      <dgm:t>
        <a:bodyPr/>
        <a:lstStyle/>
        <a:p>
          <a:endParaRPr lang="cs-CZ"/>
        </a:p>
      </dgm:t>
    </dgm:pt>
    <dgm:pt modelId="{714F4881-6708-4A0D-BA36-C154BAC1E559}" type="pres">
      <dgm:prSet presAssocID="{6E308FDB-2F4B-484C-B3DA-13D28D532C9D}" presName="Name48" presStyleLbl="parChTrans1D4" presStyleIdx="4" presStyleCnt="8"/>
      <dgm:spPr/>
      <dgm:t>
        <a:bodyPr/>
        <a:lstStyle/>
        <a:p>
          <a:endParaRPr lang="cs-CZ"/>
        </a:p>
      </dgm:t>
    </dgm:pt>
    <dgm:pt modelId="{825E3CBB-8237-4152-B923-A51C83F9287E}" type="pres">
      <dgm:prSet presAssocID="{121ABE7F-B052-4B75-9ED0-35999414BFDF}" presName="hierRoot2" presStyleCnt="0">
        <dgm:presLayoutVars>
          <dgm:hierBranch val="init"/>
        </dgm:presLayoutVars>
      </dgm:prSet>
      <dgm:spPr/>
      <dgm:t>
        <a:bodyPr/>
        <a:lstStyle/>
        <a:p>
          <a:endParaRPr lang="cs-CZ"/>
        </a:p>
      </dgm:t>
    </dgm:pt>
    <dgm:pt modelId="{F3260CB8-D088-4E0A-91FB-F8EB187EDC6C}" type="pres">
      <dgm:prSet presAssocID="{121ABE7F-B052-4B75-9ED0-35999414BFDF}" presName="rootComposite" presStyleCnt="0"/>
      <dgm:spPr/>
      <dgm:t>
        <a:bodyPr/>
        <a:lstStyle/>
        <a:p>
          <a:endParaRPr lang="cs-CZ"/>
        </a:p>
      </dgm:t>
    </dgm:pt>
    <dgm:pt modelId="{B4ECAAA4-AD9E-46D7-AD2A-422D08F7594A}" type="pres">
      <dgm:prSet presAssocID="{121ABE7F-B052-4B75-9ED0-35999414BFDF}" presName="rootText" presStyleLbl="node4" presStyleIdx="4" presStyleCnt="8">
        <dgm:presLayoutVars>
          <dgm:chPref val="3"/>
        </dgm:presLayoutVars>
      </dgm:prSet>
      <dgm:spPr/>
      <dgm:t>
        <a:bodyPr/>
        <a:lstStyle/>
        <a:p>
          <a:endParaRPr lang="cs-CZ"/>
        </a:p>
      </dgm:t>
    </dgm:pt>
    <dgm:pt modelId="{FFE66757-9D77-4567-AE8D-34EB84FE89A1}" type="pres">
      <dgm:prSet presAssocID="{121ABE7F-B052-4B75-9ED0-35999414BFDF}" presName="rootConnector" presStyleLbl="node4" presStyleIdx="4" presStyleCnt="8"/>
      <dgm:spPr/>
      <dgm:t>
        <a:bodyPr/>
        <a:lstStyle/>
        <a:p>
          <a:endParaRPr lang="cs-CZ"/>
        </a:p>
      </dgm:t>
    </dgm:pt>
    <dgm:pt modelId="{205C5C86-EA1B-4349-8F89-92B52FFE9467}" type="pres">
      <dgm:prSet presAssocID="{121ABE7F-B052-4B75-9ED0-35999414BFDF}" presName="hierChild4" presStyleCnt="0"/>
      <dgm:spPr/>
      <dgm:t>
        <a:bodyPr/>
        <a:lstStyle/>
        <a:p>
          <a:endParaRPr lang="cs-CZ"/>
        </a:p>
      </dgm:t>
    </dgm:pt>
    <dgm:pt modelId="{7D7012A1-5E9A-4337-B632-B46119EE5A7F}" type="pres">
      <dgm:prSet presAssocID="{121ABE7F-B052-4B75-9ED0-35999414BFDF}" presName="hierChild5" presStyleCnt="0"/>
      <dgm:spPr/>
      <dgm:t>
        <a:bodyPr/>
        <a:lstStyle/>
        <a:p>
          <a:endParaRPr lang="cs-CZ"/>
        </a:p>
      </dgm:t>
    </dgm:pt>
    <dgm:pt modelId="{D565C3C9-2764-4654-959C-98CB4C05341A}" type="pres">
      <dgm:prSet presAssocID="{455DAC93-416E-4961-A2C0-B4B7D42D368E}" presName="Name48" presStyleLbl="parChTrans1D4" presStyleIdx="5" presStyleCnt="8"/>
      <dgm:spPr/>
      <dgm:t>
        <a:bodyPr/>
        <a:lstStyle/>
        <a:p>
          <a:endParaRPr lang="cs-CZ"/>
        </a:p>
      </dgm:t>
    </dgm:pt>
    <dgm:pt modelId="{9595C510-6B0F-4C19-ADFA-A3AA13BE9DB9}" type="pres">
      <dgm:prSet presAssocID="{75884842-B53F-414B-A317-FAA2044D3D3D}" presName="hierRoot2" presStyleCnt="0">
        <dgm:presLayoutVars>
          <dgm:hierBranch val="init"/>
        </dgm:presLayoutVars>
      </dgm:prSet>
      <dgm:spPr/>
      <dgm:t>
        <a:bodyPr/>
        <a:lstStyle/>
        <a:p>
          <a:endParaRPr lang="cs-CZ"/>
        </a:p>
      </dgm:t>
    </dgm:pt>
    <dgm:pt modelId="{8D0A54A6-33AC-4DF8-A02E-78D34A23215F}" type="pres">
      <dgm:prSet presAssocID="{75884842-B53F-414B-A317-FAA2044D3D3D}" presName="rootComposite" presStyleCnt="0"/>
      <dgm:spPr/>
      <dgm:t>
        <a:bodyPr/>
        <a:lstStyle/>
        <a:p>
          <a:endParaRPr lang="cs-CZ"/>
        </a:p>
      </dgm:t>
    </dgm:pt>
    <dgm:pt modelId="{99693B7C-8AF6-4EF0-B32F-B7FF5237C468}" type="pres">
      <dgm:prSet presAssocID="{75884842-B53F-414B-A317-FAA2044D3D3D}" presName="rootText" presStyleLbl="node4" presStyleIdx="5" presStyleCnt="8">
        <dgm:presLayoutVars>
          <dgm:chPref val="3"/>
        </dgm:presLayoutVars>
      </dgm:prSet>
      <dgm:spPr/>
      <dgm:t>
        <a:bodyPr/>
        <a:lstStyle/>
        <a:p>
          <a:endParaRPr lang="cs-CZ"/>
        </a:p>
      </dgm:t>
    </dgm:pt>
    <dgm:pt modelId="{B23DD00A-D8E7-4A11-B14D-899FBAD03DAD}" type="pres">
      <dgm:prSet presAssocID="{75884842-B53F-414B-A317-FAA2044D3D3D}" presName="rootConnector" presStyleLbl="node4" presStyleIdx="5" presStyleCnt="8"/>
      <dgm:spPr/>
      <dgm:t>
        <a:bodyPr/>
        <a:lstStyle/>
        <a:p>
          <a:endParaRPr lang="cs-CZ"/>
        </a:p>
      </dgm:t>
    </dgm:pt>
    <dgm:pt modelId="{AAFD685F-E67F-4C93-B5D8-5721701510C8}" type="pres">
      <dgm:prSet presAssocID="{75884842-B53F-414B-A317-FAA2044D3D3D}" presName="hierChild4" presStyleCnt="0"/>
      <dgm:spPr/>
      <dgm:t>
        <a:bodyPr/>
        <a:lstStyle/>
        <a:p>
          <a:endParaRPr lang="cs-CZ"/>
        </a:p>
      </dgm:t>
    </dgm:pt>
    <dgm:pt modelId="{93DABA4C-BF8E-4E10-9307-5FBE0DD4AC39}" type="pres">
      <dgm:prSet presAssocID="{75884842-B53F-414B-A317-FAA2044D3D3D}" presName="hierChild5" presStyleCnt="0"/>
      <dgm:spPr/>
      <dgm:t>
        <a:bodyPr/>
        <a:lstStyle/>
        <a:p>
          <a:endParaRPr lang="cs-CZ"/>
        </a:p>
      </dgm:t>
    </dgm:pt>
    <dgm:pt modelId="{077F5D3E-0AC6-4612-A345-B2E370DA15EF}" type="pres">
      <dgm:prSet presAssocID="{515A6B4C-FFFF-4206-9A16-BC641C7DCCEF}" presName="Name48" presStyleLbl="parChTrans1D4" presStyleIdx="6" presStyleCnt="8"/>
      <dgm:spPr/>
      <dgm:t>
        <a:bodyPr/>
        <a:lstStyle/>
        <a:p>
          <a:endParaRPr lang="cs-CZ"/>
        </a:p>
      </dgm:t>
    </dgm:pt>
    <dgm:pt modelId="{DFD9198F-B271-4824-8294-6BEBEE657D4B}" type="pres">
      <dgm:prSet presAssocID="{E04FE6D4-C3AE-447D-9F93-F496504DBF8F}" presName="hierRoot2" presStyleCnt="0">
        <dgm:presLayoutVars>
          <dgm:hierBranch val="init"/>
        </dgm:presLayoutVars>
      </dgm:prSet>
      <dgm:spPr/>
      <dgm:t>
        <a:bodyPr/>
        <a:lstStyle/>
        <a:p>
          <a:endParaRPr lang="cs-CZ"/>
        </a:p>
      </dgm:t>
    </dgm:pt>
    <dgm:pt modelId="{B0356626-5F98-4447-A400-4538672BA06A}" type="pres">
      <dgm:prSet presAssocID="{E04FE6D4-C3AE-447D-9F93-F496504DBF8F}" presName="rootComposite" presStyleCnt="0"/>
      <dgm:spPr/>
      <dgm:t>
        <a:bodyPr/>
        <a:lstStyle/>
        <a:p>
          <a:endParaRPr lang="cs-CZ"/>
        </a:p>
      </dgm:t>
    </dgm:pt>
    <dgm:pt modelId="{93B28D32-5192-4D77-B373-EE20DFD83557}" type="pres">
      <dgm:prSet presAssocID="{E04FE6D4-C3AE-447D-9F93-F496504DBF8F}" presName="rootText" presStyleLbl="node4" presStyleIdx="6" presStyleCnt="8">
        <dgm:presLayoutVars>
          <dgm:chPref val="3"/>
        </dgm:presLayoutVars>
      </dgm:prSet>
      <dgm:spPr/>
      <dgm:t>
        <a:bodyPr/>
        <a:lstStyle/>
        <a:p>
          <a:endParaRPr lang="cs-CZ"/>
        </a:p>
      </dgm:t>
    </dgm:pt>
    <dgm:pt modelId="{E4E44815-EA63-4F23-9578-737D7AB7080F}" type="pres">
      <dgm:prSet presAssocID="{E04FE6D4-C3AE-447D-9F93-F496504DBF8F}" presName="rootConnector" presStyleLbl="node4" presStyleIdx="6" presStyleCnt="8"/>
      <dgm:spPr/>
      <dgm:t>
        <a:bodyPr/>
        <a:lstStyle/>
        <a:p>
          <a:endParaRPr lang="cs-CZ"/>
        </a:p>
      </dgm:t>
    </dgm:pt>
    <dgm:pt modelId="{61336AF1-FDAC-4863-9A92-F1F3123C7991}" type="pres">
      <dgm:prSet presAssocID="{E04FE6D4-C3AE-447D-9F93-F496504DBF8F}" presName="hierChild4" presStyleCnt="0"/>
      <dgm:spPr/>
      <dgm:t>
        <a:bodyPr/>
        <a:lstStyle/>
        <a:p>
          <a:endParaRPr lang="cs-CZ"/>
        </a:p>
      </dgm:t>
    </dgm:pt>
    <dgm:pt modelId="{6B425E26-AE06-446F-9B96-ED8903E0CFFD}" type="pres">
      <dgm:prSet presAssocID="{E04FE6D4-C3AE-447D-9F93-F496504DBF8F}" presName="hierChild5" presStyleCnt="0"/>
      <dgm:spPr/>
      <dgm:t>
        <a:bodyPr/>
        <a:lstStyle/>
        <a:p>
          <a:endParaRPr lang="cs-CZ"/>
        </a:p>
      </dgm:t>
    </dgm:pt>
    <dgm:pt modelId="{BFCFFEE4-9BF5-44C8-8AF6-02C87867D4F9}" type="pres">
      <dgm:prSet presAssocID="{5C8DAFBC-F376-4132-883C-72F8D8ACC64A}" presName="Name48" presStyleLbl="parChTrans1D4" presStyleIdx="7" presStyleCnt="8"/>
      <dgm:spPr/>
      <dgm:t>
        <a:bodyPr/>
        <a:lstStyle/>
        <a:p>
          <a:endParaRPr lang="cs-CZ"/>
        </a:p>
      </dgm:t>
    </dgm:pt>
    <dgm:pt modelId="{479CBA68-BB55-41BD-BDEA-3D3B9FA3488A}" type="pres">
      <dgm:prSet presAssocID="{92F20B8A-9D59-4456-921D-8AA1DDD53243}" presName="hierRoot2" presStyleCnt="0">
        <dgm:presLayoutVars>
          <dgm:hierBranch val="init"/>
        </dgm:presLayoutVars>
      </dgm:prSet>
      <dgm:spPr/>
      <dgm:t>
        <a:bodyPr/>
        <a:lstStyle/>
        <a:p>
          <a:endParaRPr lang="cs-CZ"/>
        </a:p>
      </dgm:t>
    </dgm:pt>
    <dgm:pt modelId="{EF82066B-4995-46E4-A41F-501913DDF1AD}" type="pres">
      <dgm:prSet presAssocID="{92F20B8A-9D59-4456-921D-8AA1DDD53243}" presName="rootComposite" presStyleCnt="0"/>
      <dgm:spPr/>
      <dgm:t>
        <a:bodyPr/>
        <a:lstStyle/>
        <a:p>
          <a:endParaRPr lang="cs-CZ"/>
        </a:p>
      </dgm:t>
    </dgm:pt>
    <dgm:pt modelId="{0B118F23-92D7-421F-BABD-60E49E01C38D}" type="pres">
      <dgm:prSet presAssocID="{92F20B8A-9D59-4456-921D-8AA1DDD53243}" presName="rootText" presStyleLbl="node4" presStyleIdx="7" presStyleCnt="8">
        <dgm:presLayoutVars>
          <dgm:chPref val="3"/>
        </dgm:presLayoutVars>
      </dgm:prSet>
      <dgm:spPr/>
      <dgm:t>
        <a:bodyPr/>
        <a:lstStyle/>
        <a:p>
          <a:endParaRPr lang="cs-CZ"/>
        </a:p>
      </dgm:t>
    </dgm:pt>
    <dgm:pt modelId="{47004F6D-B48D-4D3D-8E67-8988E2057C6C}" type="pres">
      <dgm:prSet presAssocID="{92F20B8A-9D59-4456-921D-8AA1DDD53243}" presName="rootConnector" presStyleLbl="node4" presStyleIdx="7" presStyleCnt="8"/>
      <dgm:spPr/>
      <dgm:t>
        <a:bodyPr/>
        <a:lstStyle/>
        <a:p>
          <a:endParaRPr lang="cs-CZ"/>
        </a:p>
      </dgm:t>
    </dgm:pt>
    <dgm:pt modelId="{A98EDD0C-9F44-4557-A8FC-9F58C0B2A0FB}" type="pres">
      <dgm:prSet presAssocID="{92F20B8A-9D59-4456-921D-8AA1DDD53243}" presName="hierChild4" presStyleCnt="0"/>
      <dgm:spPr/>
      <dgm:t>
        <a:bodyPr/>
        <a:lstStyle/>
        <a:p>
          <a:endParaRPr lang="cs-CZ"/>
        </a:p>
      </dgm:t>
    </dgm:pt>
    <dgm:pt modelId="{27720A05-ADBD-4F81-AF15-9C9D404523F3}" type="pres">
      <dgm:prSet presAssocID="{92F20B8A-9D59-4456-921D-8AA1DDD53243}" presName="hierChild5" presStyleCnt="0"/>
      <dgm:spPr/>
      <dgm:t>
        <a:bodyPr/>
        <a:lstStyle/>
        <a:p>
          <a:endParaRPr lang="cs-CZ"/>
        </a:p>
      </dgm:t>
    </dgm:pt>
    <dgm:pt modelId="{BB41BBB9-AA94-4F09-922E-205C6371E700}" type="pres">
      <dgm:prSet presAssocID="{439FE20A-7A3E-45BA-AAF4-E884C3D18A03}" presName="hierChild5" presStyleCnt="0"/>
      <dgm:spPr/>
      <dgm:t>
        <a:bodyPr/>
        <a:lstStyle/>
        <a:p>
          <a:endParaRPr lang="cs-CZ"/>
        </a:p>
      </dgm:t>
    </dgm:pt>
    <dgm:pt modelId="{786608D6-4F5D-437E-BDCC-CA0E4372E877}" type="pres">
      <dgm:prSet presAssocID="{34AE5566-4FAF-4DE1-AF14-64E8039521B8}" presName="hierChild5" presStyleCnt="0"/>
      <dgm:spPr/>
    </dgm:pt>
    <dgm:pt modelId="{A8C030E7-3315-4C19-8CBA-19A46AD575C5}" type="pres">
      <dgm:prSet presAssocID="{9077A039-DC38-4052-A2ED-737601B3ED9B}" presName="hierChild3" presStyleCnt="0"/>
      <dgm:spPr/>
      <dgm:t>
        <a:bodyPr/>
        <a:lstStyle/>
        <a:p>
          <a:endParaRPr lang="cs-CZ"/>
        </a:p>
      </dgm:t>
    </dgm:pt>
  </dgm:ptLst>
  <dgm:cxnLst>
    <dgm:cxn modelId="{FB722E31-3EC8-4701-8070-0E753A194C3E}" type="presOf" srcId="{34AE5566-4FAF-4DE1-AF14-64E8039521B8}" destId="{C3B592D9-A891-4FAB-8129-5E1BEFA3E21F}" srcOrd="1" destOrd="0" presId="urn:microsoft.com/office/officeart/2005/8/layout/orgChart1"/>
    <dgm:cxn modelId="{A41DE8EB-9557-4E2C-BDAB-F7F471752018}" type="presOf" srcId="{439FE20A-7A3E-45BA-AAF4-E884C3D18A03}" destId="{96B886E0-6924-4255-91E4-FD315A8E413B}" srcOrd="1" destOrd="0" presId="urn:microsoft.com/office/officeart/2005/8/layout/orgChart1"/>
    <dgm:cxn modelId="{AD3D8C07-F80A-4137-B203-2F24CDC50B50}" srcId="{439FE20A-7A3E-45BA-AAF4-E884C3D18A03}" destId="{92F20B8A-9D59-4456-921D-8AA1DDD53243}" srcOrd="5" destOrd="0" parTransId="{5C8DAFBC-F376-4132-883C-72F8D8ACC64A}" sibTransId="{7F5F2572-E9B4-4356-8138-2D00CAF138E7}"/>
    <dgm:cxn modelId="{2F601793-E895-4C43-81B0-105860EDF358}" type="presOf" srcId="{7EA8400A-A59B-46BF-A881-9E584EE8E8F7}" destId="{76587461-F134-42E9-AE4B-CA96B7ABA850}" srcOrd="0" destOrd="0" presId="urn:microsoft.com/office/officeart/2005/8/layout/orgChart1"/>
    <dgm:cxn modelId="{12382471-6A20-4AE2-9116-1A9FB0A4A18C}" type="presOf" srcId="{C380B0BB-E770-46D9-B5BD-E3EF793F514E}" destId="{B3F3C99B-DEEF-4BBC-B13C-088F090BF01E}" srcOrd="0" destOrd="0" presId="urn:microsoft.com/office/officeart/2005/8/layout/orgChart1"/>
    <dgm:cxn modelId="{657E530F-9744-46FF-A188-703C102535DF}" srcId="{439FE20A-7A3E-45BA-AAF4-E884C3D18A03}" destId="{121ABE7F-B052-4B75-9ED0-35999414BFDF}" srcOrd="2" destOrd="0" parTransId="{6E308FDB-2F4B-484C-B3DA-13D28D532C9D}" sibTransId="{8B0E7ECC-F181-4041-87A8-33AEF9F2A7B5}"/>
    <dgm:cxn modelId="{FF426A30-CE88-43CC-B9C1-A0BE11EBDDAC}" type="presOf" srcId="{439FE20A-7A3E-45BA-AAF4-E884C3D18A03}" destId="{67A85533-4CEF-444F-A870-6002A43CF42F}" srcOrd="0" destOrd="0" presId="urn:microsoft.com/office/officeart/2005/8/layout/orgChart1"/>
    <dgm:cxn modelId="{002FF62E-8CAC-422F-A5E5-8D3D7E0EACAC}" type="presOf" srcId="{C65F573D-D7FB-49DC-96FB-29617A7408AB}" destId="{BE1D8142-640C-47EB-8A71-1AA8D3E3F679}" srcOrd="1" destOrd="0" presId="urn:microsoft.com/office/officeart/2005/8/layout/orgChart1"/>
    <dgm:cxn modelId="{647E7623-CAEF-4AF6-934C-CAFB75D5E73D}" type="presOf" srcId="{E1871DC7-6B1C-4AB4-911E-F7CF56C6BAD9}" destId="{95D0D820-0ACB-48F1-825E-AC0B2E156057}" srcOrd="0" destOrd="0" presId="urn:microsoft.com/office/officeart/2005/8/layout/orgChart1"/>
    <dgm:cxn modelId="{9A12E4ED-3364-4C93-B2F2-41940DF75E08}" type="presOf" srcId="{13C78AD6-0219-473E-8B91-619428E015AA}" destId="{7D379675-C7D9-415C-8C84-5DBF8991F352}" srcOrd="0" destOrd="0" presId="urn:microsoft.com/office/officeart/2005/8/layout/orgChart1"/>
    <dgm:cxn modelId="{22BCFD6B-F93E-481A-92F1-CBE33F5D55D5}" type="presOf" srcId="{0A1197F9-3321-4E4D-AEFA-171716BFA96D}" destId="{2FFD4AD5-DD8E-4F65-A9EB-5EA41F2E377B}" srcOrd="1" destOrd="0" presId="urn:microsoft.com/office/officeart/2005/8/layout/orgChart1"/>
    <dgm:cxn modelId="{A51F5CE9-BD18-40D8-A608-70BFEF3FFB16}" srcId="{A62B19BA-243D-4452-AA3F-078436315853}" destId="{9077A039-DC38-4052-A2ED-737601B3ED9B}" srcOrd="0" destOrd="0" parTransId="{CC2571A4-607F-458E-B5BA-09D377E30298}" sibTransId="{D832629E-367D-4C09-A472-DABA93A3B32D}"/>
    <dgm:cxn modelId="{A65DADFF-4967-4ABC-8AD0-8C97C2464C4F}" type="presOf" srcId="{89A856D0-F7A2-43D4-8CC5-E53B79741618}" destId="{D41376DF-0470-46CF-86B1-8AA271F06466}" srcOrd="0" destOrd="0" presId="urn:microsoft.com/office/officeart/2005/8/layout/orgChart1"/>
    <dgm:cxn modelId="{9A23A7F5-5CA7-42D0-A59D-6F63B684E56A}" type="presOf" srcId="{121ABE7F-B052-4B75-9ED0-35999414BFDF}" destId="{FFE66757-9D77-4567-AE8D-34EB84FE89A1}" srcOrd="1" destOrd="0" presId="urn:microsoft.com/office/officeart/2005/8/layout/orgChart1"/>
    <dgm:cxn modelId="{5B769B27-0102-4517-AF98-E7606EF358E8}" srcId="{89A856D0-F7A2-43D4-8CC5-E53B79741618}" destId="{0A1197F9-3321-4E4D-AEFA-171716BFA96D}" srcOrd="0" destOrd="0" parTransId="{C380B0BB-E770-46D9-B5BD-E3EF793F514E}" sibTransId="{F4FF2C76-2E45-42EF-B34D-C15018B5E1F3}"/>
    <dgm:cxn modelId="{8BD8D75B-7DEE-4F78-A02C-6D6442E8DADE}" type="presOf" srcId="{7EA8400A-A59B-46BF-A881-9E584EE8E8F7}" destId="{4D4B249C-2E71-46B7-BB83-CBDFFD702278}" srcOrd="1" destOrd="0" presId="urn:microsoft.com/office/officeart/2005/8/layout/orgChart1"/>
    <dgm:cxn modelId="{3D196DA4-DDC3-4C08-A9E1-7DDE4568154D}" type="presOf" srcId="{4BB0A98C-FEF2-47BF-BDC8-65655CFEE3E0}" destId="{C7566259-6AC5-4D4B-B52C-332417FE919B}" srcOrd="1" destOrd="0" presId="urn:microsoft.com/office/officeart/2005/8/layout/orgChart1"/>
    <dgm:cxn modelId="{5D02EB78-55AF-4045-9C8B-6E6CE72B1BF9}" type="presOf" srcId="{455DAC93-416E-4961-A2C0-B4B7D42D368E}" destId="{D565C3C9-2764-4654-959C-98CB4C05341A}" srcOrd="0" destOrd="0" presId="urn:microsoft.com/office/officeart/2005/8/layout/orgChart1"/>
    <dgm:cxn modelId="{6BB2DD04-54D9-4649-8E34-12DFE763C3C2}" type="presOf" srcId="{121ABE7F-B052-4B75-9ED0-35999414BFDF}" destId="{B4ECAAA4-AD9E-46D7-AD2A-422D08F7594A}" srcOrd="0" destOrd="0" presId="urn:microsoft.com/office/officeart/2005/8/layout/orgChart1"/>
    <dgm:cxn modelId="{62A43052-C0FE-4227-9F3A-5C35157C0F0D}" type="presOf" srcId="{E4516066-0BDA-46A0-9D39-627DF6615DBD}" destId="{396E2471-D694-46C5-9D25-693D8243F97E}" srcOrd="0" destOrd="0" presId="urn:microsoft.com/office/officeart/2005/8/layout/orgChart1"/>
    <dgm:cxn modelId="{D09FB470-9325-4E54-82FE-03213815A0C7}" type="presOf" srcId="{9077A039-DC38-4052-A2ED-737601B3ED9B}" destId="{4BD0839B-B795-4182-BE9E-FE40506FBAB0}" srcOrd="0" destOrd="0" presId="urn:microsoft.com/office/officeart/2005/8/layout/orgChart1"/>
    <dgm:cxn modelId="{0BE6BC93-9FC1-48BC-8D1A-3D91600E7603}" srcId="{34AE5566-4FAF-4DE1-AF14-64E8039521B8}" destId="{439FE20A-7A3E-45BA-AAF4-E884C3D18A03}" srcOrd="0" destOrd="0" parTransId="{112772DF-9ADD-4C23-8199-53467745D1F6}" sibTransId="{417FB567-C70A-48FD-8623-2B712ABFD802}"/>
    <dgm:cxn modelId="{462306C5-80DE-4C0C-9A23-A1D1C40AF77A}" type="presOf" srcId="{515A6B4C-FFFF-4206-9A16-BC641C7DCCEF}" destId="{077F5D3E-0AC6-4612-A345-B2E370DA15EF}" srcOrd="0" destOrd="0" presId="urn:microsoft.com/office/officeart/2005/8/layout/orgChart1"/>
    <dgm:cxn modelId="{3DF06DCD-1AEE-483A-A6EB-4695C116062D}" type="presOf" srcId="{6A90BCA2-9B02-4CDD-AB6A-9F6C77E9603B}" destId="{B39B87DA-C536-46F3-8C74-B0B05A83E02E}" srcOrd="1" destOrd="0" presId="urn:microsoft.com/office/officeart/2005/8/layout/orgChart1"/>
    <dgm:cxn modelId="{E554DC9D-A794-4C5E-88E8-FB6473298738}" type="presOf" srcId="{75884842-B53F-414B-A317-FAA2044D3D3D}" destId="{99693B7C-8AF6-4EF0-B32F-B7FF5237C468}" srcOrd="0" destOrd="0" presId="urn:microsoft.com/office/officeart/2005/8/layout/orgChart1"/>
    <dgm:cxn modelId="{245D8C0B-78B5-48F8-9D21-ABEC730779A3}" type="presOf" srcId="{C65F573D-D7FB-49DC-96FB-29617A7408AB}" destId="{D231102A-AFEA-45C1-9AEF-B02FB47665BB}" srcOrd="0" destOrd="0" presId="urn:microsoft.com/office/officeart/2005/8/layout/orgChart1"/>
    <dgm:cxn modelId="{AD9315F1-5487-4B34-BCEC-AEC1FD51637D}" type="presOf" srcId="{89A856D0-F7A2-43D4-8CC5-E53B79741618}" destId="{BD4942C5-6815-4265-AB08-6DAACBA632C4}" srcOrd="1" destOrd="0" presId="urn:microsoft.com/office/officeart/2005/8/layout/orgChart1"/>
    <dgm:cxn modelId="{F60D083C-4818-4F7D-84FE-062AD87D1C52}" type="presOf" srcId="{A761014B-1635-4D1D-88AE-CA20E9F03F25}" destId="{FE08C0F2-D38A-4C3A-997D-2D05A983FEDD}" srcOrd="0" destOrd="0" presId="urn:microsoft.com/office/officeart/2005/8/layout/orgChart1"/>
    <dgm:cxn modelId="{8FD727D2-07F6-4AC5-9C94-EEDB48415A13}" type="presOf" srcId="{53792CCF-E736-40CC-9CB4-1F1DF94BA618}" destId="{B2E00493-121C-4E8E-A82B-A2892DF81EFD}" srcOrd="0" destOrd="0" presId="urn:microsoft.com/office/officeart/2005/8/layout/orgChart1"/>
    <dgm:cxn modelId="{CBD6CA7F-F4D9-45C6-BFA5-5F02B2D72E68}" type="presOf" srcId="{5C8DAFBC-F376-4132-883C-72F8D8ACC64A}" destId="{BFCFFEE4-9BF5-44C8-8AF6-02C87867D4F9}" srcOrd="0" destOrd="0" presId="urn:microsoft.com/office/officeart/2005/8/layout/orgChart1"/>
    <dgm:cxn modelId="{BC845668-019C-4FBC-A966-91D65A5B3210}" srcId="{9077A039-DC38-4052-A2ED-737601B3ED9B}" destId="{E4516066-0BDA-46A0-9D39-627DF6615DBD}" srcOrd="0" destOrd="0" parTransId="{EC037F46-6DD0-43AC-AD84-FC18C97E6D58}" sibTransId="{DBE6F656-013B-4FAD-9AAE-0BA32B700E30}"/>
    <dgm:cxn modelId="{A6C37665-5EA2-462A-BD05-CD3C88560310}" type="presOf" srcId="{34AE5566-4FAF-4DE1-AF14-64E8039521B8}" destId="{069B4568-CF81-4E2A-ADD1-DCD28B2B6437}" srcOrd="0" destOrd="0" presId="urn:microsoft.com/office/officeart/2005/8/layout/orgChart1"/>
    <dgm:cxn modelId="{638A461C-A5D5-4AD4-B127-8FC50D6C9015}" type="presOf" srcId="{0A1197F9-3321-4E4D-AEFA-171716BFA96D}" destId="{44FFC543-1D30-4502-A889-C3F91F7CA28E}" srcOrd="0" destOrd="0" presId="urn:microsoft.com/office/officeart/2005/8/layout/orgChart1"/>
    <dgm:cxn modelId="{BABA8EB4-DAC0-4BCA-8399-8B613D425A6B}" type="presOf" srcId="{E84F2874-AF6F-4455-BD38-2107C0FD5BF0}" destId="{BB704A8C-614A-4AD6-9EAE-5FA975FC5734}" srcOrd="0" destOrd="0" presId="urn:microsoft.com/office/officeart/2005/8/layout/orgChart1"/>
    <dgm:cxn modelId="{1593DDA7-CF9E-4D2C-B619-B2A6AD6FFA00}" type="presOf" srcId="{A761014B-1635-4D1D-88AE-CA20E9F03F25}" destId="{FD5F217E-6DEF-466A-B640-F01368FE2862}" srcOrd="1" destOrd="0" presId="urn:microsoft.com/office/officeart/2005/8/layout/orgChart1"/>
    <dgm:cxn modelId="{1CE1C2B0-EF39-490E-BFD0-B22EE6036D83}" type="presOf" srcId="{A62B19BA-243D-4452-AA3F-078436315853}" destId="{9C8256FE-CEA3-4CC7-888D-7661F540D140}" srcOrd="0" destOrd="0" presId="urn:microsoft.com/office/officeart/2005/8/layout/orgChart1"/>
    <dgm:cxn modelId="{FE6D2889-DABF-44F9-A78F-3E6CDED33105}" type="presOf" srcId="{EC28B51F-960A-474F-BF2D-63B491D95AD2}" destId="{D47A2376-19A4-47A0-BF00-F3AFE258EBC4}" srcOrd="1" destOrd="0" presId="urn:microsoft.com/office/officeart/2005/8/layout/orgChart1"/>
    <dgm:cxn modelId="{2F47E231-795A-4876-9010-EB0BA57D7B41}" type="presOf" srcId="{6A90BCA2-9B02-4CDD-AB6A-9F6C77E9603B}" destId="{9235BC83-2238-45D3-B394-CFE96339AF8B}" srcOrd="0" destOrd="0" presId="urn:microsoft.com/office/officeart/2005/8/layout/orgChart1"/>
    <dgm:cxn modelId="{00ABE20B-85E0-4C2B-A7C7-8BAB51CFD5F4}" srcId="{E4516066-0BDA-46A0-9D39-627DF6615DBD}" destId="{89A856D0-F7A2-43D4-8CC5-E53B79741618}" srcOrd="2" destOrd="0" parTransId="{53792CCF-E736-40CC-9CB4-1F1DF94BA618}" sibTransId="{E3799971-A05C-491B-93A8-EAEF14110846}"/>
    <dgm:cxn modelId="{E2AFC0F6-5ED9-4C34-941B-CFA6683E06A0}" srcId="{9077A039-DC38-4052-A2ED-737601B3ED9B}" destId="{34AE5566-4FAF-4DE1-AF14-64E8039521B8}" srcOrd="2" destOrd="0" parTransId="{620C659A-3F1B-4527-BCB9-38B623EE571A}" sibTransId="{A7F6DC89-0C3E-422E-8AA4-891441173250}"/>
    <dgm:cxn modelId="{DCB9C721-FAF4-480C-9A57-DF85F0A336FA}" type="presOf" srcId="{75884842-B53F-414B-A317-FAA2044D3D3D}" destId="{B23DD00A-D8E7-4A11-B14D-899FBAD03DAD}" srcOrd="1" destOrd="0" presId="urn:microsoft.com/office/officeart/2005/8/layout/orgChart1"/>
    <dgm:cxn modelId="{F4B6A1AF-A79E-4A3A-9610-8AB6A16F0EF1}" type="presOf" srcId="{4BB0A98C-FEF2-47BF-BDC8-65655CFEE3E0}" destId="{836641A4-6D97-4B2E-953D-02FD75C11DC0}" srcOrd="0" destOrd="0" presId="urn:microsoft.com/office/officeart/2005/8/layout/orgChart1"/>
    <dgm:cxn modelId="{2367F504-69B3-4ECE-B799-E5845C28E9E5}" srcId="{E4516066-0BDA-46A0-9D39-627DF6615DBD}" destId="{4BB0A98C-FEF2-47BF-BDC8-65655CFEE3E0}" srcOrd="3" destOrd="0" parTransId="{1CEBC0FD-5DB4-4A6B-A6D6-1A1840636BFB}" sibTransId="{E54C0DDC-ACDA-4260-A910-CFEDACC07FFD}"/>
    <dgm:cxn modelId="{FA35DB39-741B-4B9F-82D5-62D25CA11711}" type="presOf" srcId="{EC28B51F-960A-474F-BF2D-63B491D95AD2}" destId="{803A2794-403E-4CFE-BA19-37A181941E1E}" srcOrd="0" destOrd="0" presId="urn:microsoft.com/office/officeart/2005/8/layout/orgChart1"/>
    <dgm:cxn modelId="{BEAE1320-7DDE-4972-8ACD-BC030D6C9F6C}" type="presOf" srcId="{95230D18-9E53-43A1-8857-147F9735C466}" destId="{60F22BC1-6E17-45F9-ACFA-98B1BCA47627}" srcOrd="1" destOrd="0" presId="urn:microsoft.com/office/officeart/2005/8/layout/orgChart1"/>
    <dgm:cxn modelId="{CF5A3AE3-2B09-4CBB-ADE4-7ACD4D86E15D}" type="presOf" srcId="{6330C896-5D58-4A23-964A-81FD92AD4893}" destId="{B28F7B61-6F03-48A6-8236-1678E60A4F8B}" srcOrd="0" destOrd="0" presId="urn:microsoft.com/office/officeart/2005/8/layout/orgChart1"/>
    <dgm:cxn modelId="{AAB8B563-19C2-490C-AB8E-50E4932D162C}" srcId="{439FE20A-7A3E-45BA-AAF4-E884C3D18A03}" destId="{6A90BCA2-9B02-4CDD-AB6A-9F6C77E9603B}" srcOrd="0" destOrd="0" parTransId="{E84F2874-AF6F-4455-BD38-2107C0FD5BF0}" sibTransId="{9C9C817C-519B-41E8-8AA7-FE169FDB9E58}"/>
    <dgm:cxn modelId="{17DB9D70-4CC1-4C9C-B184-D2C28D867BE0}" type="presOf" srcId="{9077A039-DC38-4052-A2ED-737601B3ED9B}" destId="{A1A968C7-AFE2-43E6-99B7-9C59BC4E603B}" srcOrd="1" destOrd="0" presId="urn:microsoft.com/office/officeart/2005/8/layout/orgChart1"/>
    <dgm:cxn modelId="{64CDC373-9F83-46DC-BCC0-2356B9E31027}" type="presOf" srcId="{82B44B39-75AE-4D92-B37A-D31F29FDB79E}" destId="{FEB2FAF1-5982-42A9-96C8-5CBEEC5F6B4D}" srcOrd="0" destOrd="0" presId="urn:microsoft.com/office/officeart/2005/8/layout/orgChart1"/>
    <dgm:cxn modelId="{F280F2D0-DA46-40E9-8E3D-E9377546CC18}" type="presOf" srcId="{16A7993D-5048-40CE-B2A5-A52AD5241793}" destId="{46A8B54F-89ED-430B-A8AE-15A97FD4AC52}" srcOrd="0" destOrd="0" presId="urn:microsoft.com/office/officeart/2005/8/layout/orgChart1"/>
    <dgm:cxn modelId="{75AD4D9B-E4AC-4FA1-92DF-A13725CD3D9A}" type="presOf" srcId="{92F20B8A-9D59-4456-921D-8AA1DDD53243}" destId="{0B118F23-92D7-421F-BABD-60E49E01C38D}" srcOrd="0" destOrd="0" presId="urn:microsoft.com/office/officeart/2005/8/layout/orgChart1"/>
    <dgm:cxn modelId="{2136F928-0D18-43CB-AEF5-A188269707F5}" type="presOf" srcId="{E04FE6D4-C3AE-447D-9F93-F496504DBF8F}" destId="{E4E44815-EA63-4F23-9578-737D7AB7080F}" srcOrd="1" destOrd="0" presId="urn:microsoft.com/office/officeart/2005/8/layout/orgChart1"/>
    <dgm:cxn modelId="{D1740BB2-0166-4A6E-8061-4620F1F5567E}" srcId="{439FE20A-7A3E-45BA-AAF4-E884C3D18A03}" destId="{75884842-B53F-414B-A317-FAA2044D3D3D}" srcOrd="3" destOrd="0" parTransId="{455DAC93-416E-4961-A2C0-B4B7D42D368E}" sibTransId="{CB1A49CA-720C-49B6-9243-957C013EAA44}"/>
    <dgm:cxn modelId="{7700CFE0-BBF2-4B98-8937-5A3EF81EFCD4}" type="presOf" srcId="{E4516066-0BDA-46A0-9D39-627DF6615DBD}" destId="{924FB733-2795-4292-8E6E-D6FB4D4BD6D6}" srcOrd="1" destOrd="0" presId="urn:microsoft.com/office/officeart/2005/8/layout/orgChart1"/>
    <dgm:cxn modelId="{9D500E17-2578-4926-A1D8-C31DB6F7E8DD}" type="presOf" srcId="{6E308FDB-2F4B-484C-B3DA-13D28D532C9D}" destId="{714F4881-6708-4A0D-BA36-C154BAC1E559}" srcOrd="0" destOrd="0" presId="urn:microsoft.com/office/officeart/2005/8/layout/orgChart1"/>
    <dgm:cxn modelId="{F4D22AC2-18C0-43B2-BE4F-CF4A1926552D}" type="presOf" srcId="{1CEBC0FD-5DB4-4A6B-A6D6-1A1840636BFB}" destId="{6A5DA957-048C-4F40-B866-25AE6C3FD57A}" srcOrd="0" destOrd="0" presId="urn:microsoft.com/office/officeart/2005/8/layout/orgChart1"/>
    <dgm:cxn modelId="{2EFAB6E3-DFD9-4DE3-A146-B6713B0A3E1F}" type="presOf" srcId="{95230D18-9E53-43A1-8857-147F9735C466}" destId="{C2708B53-E7BB-4F3C-B038-5515ED6F3A3D}" srcOrd="0" destOrd="0" presId="urn:microsoft.com/office/officeart/2005/8/layout/orgChart1"/>
    <dgm:cxn modelId="{93772BD0-5732-4944-A76A-A07361517696}" srcId="{439FE20A-7A3E-45BA-AAF4-E884C3D18A03}" destId="{EC28B51F-960A-474F-BF2D-63B491D95AD2}" srcOrd="1" destOrd="0" parTransId="{E1871DC7-6B1C-4AB4-911E-F7CF56C6BAD9}" sibTransId="{D6B56798-49FF-4360-A8D2-F17F1E7E2D3E}"/>
    <dgm:cxn modelId="{2EBD27FE-FA69-434D-8811-B02520E492F6}" srcId="{E4516066-0BDA-46A0-9D39-627DF6615DBD}" destId="{A761014B-1635-4D1D-88AE-CA20E9F03F25}" srcOrd="0" destOrd="0" parTransId="{13C78AD6-0219-473E-8B91-619428E015AA}" sibTransId="{336BFFFA-46B8-48C8-A85E-52D2F1599459}"/>
    <dgm:cxn modelId="{37F34E44-C2A4-4A04-A6AD-17722BFAF016}" type="presOf" srcId="{620C659A-3F1B-4527-BCB9-38B623EE571A}" destId="{DEC91164-FF8D-4367-9412-C183371E2434}" srcOrd="0" destOrd="0" presId="urn:microsoft.com/office/officeart/2005/8/layout/orgChart1"/>
    <dgm:cxn modelId="{DF6FDA85-73F4-45FD-B3B7-15872628C5D0}" srcId="{9077A039-DC38-4052-A2ED-737601B3ED9B}" destId="{C65F573D-D7FB-49DC-96FB-29617A7408AB}" srcOrd="1" destOrd="0" parTransId="{16A7993D-5048-40CE-B2A5-A52AD5241793}" sibTransId="{D19D44AC-8CEF-4519-856F-10BBB923EDBB}"/>
    <dgm:cxn modelId="{81CA7F01-D0F0-436B-A727-434EA5992236}" srcId="{4BB0A98C-FEF2-47BF-BDC8-65655CFEE3E0}" destId="{95230D18-9E53-43A1-8857-147F9735C466}" srcOrd="0" destOrd="0" parTransId="{6330C896-5D58-4A23-964A-81FD92AD4893}" sibTransId="{37F53CB4-8742-4795-970A-FDD4AE15CA61}"/>
    <dgm:cxn modelId="{1D7B466B-9D37-4A56-995F-F7E0B5825C21}" type="presOf" srcId="{EC037F46-6DD0-43AC-AD84-FC18C97E6D58}" destId="{CADD84CA-337E-4926-9CA8-4A763EE750C5}" srcOrd="0" destOrd="0" presId="urn:microsoft.com/office/officeart/2005/8/layout/orgChart1"/>
    <dgm:cxn modelId="{0B09160C-197D-4EA1-82E9-AAF78D4782C1}" type="presOf" srcId="{E04FE6D4-C3AE-447D-9F93-F496504DBF8F}" destId="{93B28D32-5192-4D77-B373-EE20DFD83557}" srcOrd="0" destOrd="0" presId="urn:microsoft.com/office/officeart/2005/8/layout/orgChart1"/>
    <dgm:cxn modelId="{AB6498E7-2330-4DD7-90B8-9C8962895D27}" srcId="{439FE20A-7A3E-45BA-AAF4-E884C3D18A03}" destId="{E04FE6D4-C3AE-447D-9F93-F496504DBF8F}" srcOrd="4" destOrd="0" parTransId="{515A6B4C-FFFF-4206-9A16-BC641C7DCCEF}" sibTransId="{D144CDE5-B0F3-421E-B595-8C3E9EED86D2}"/>
    <dgm:cxn modelId="{D677C18F-57C4-47AB-9B43-6B82EA3EE55A}" srcId="{E4516066-0BDA-46A0-9D39-627DF6615DBD}" destId="{7EA8400A-A59B-46BF-A881-9E584EE8E8F7}" srcOrd="1" destOrd="0" parTransId="{82B44B39-75AE-4D92-B37A-D31F29FDB79E}" sibTransId="{3D77D689-BF83-4B02-BCC6-0B566B85204D}"/>
    <dgm:cxn modelId="{73997793-9E5F-4437-B8EC-32B253CE4F07}" type="presOf" srcId="{112772DF-9ADD-4C23-8199-53467745D1F6}" destId="{C1862D77-8A4B-4287-9D2C-2F41A37E7803}" srcOrd="0" destOrd="0" presId="urn:microsoft.com/office/officeart/2005/8/layout/orgChart1"/>
    <dgm:cxn modelId="{FA735300-96C0-4DBF-BC07-D437A1CA6624}" type="presOf" srcId="{92F20B8A-9D59-4456-921D-8AA1DDD53243}" destId="{47004F6D-B48D-4D3D-8E67-8988E2057C6C}" srcOrd="1" destOrd="0" presId="urn:microsoft.com/office/officeart/2005/8/layout/orgChart1"/>
    <dgm:cxn modelId="{03D414BB-B5B0-48B5-8D97-26B57728974C}" type="presParOf" srcId="{9C8256FE-CEA3-4CC7-888D-7661F540D140}" destId="{4E32E69D-74E5-4E70-89E8-C7FFD68A53A9}" srcOrd="0" destOrd="0" presId="urn:microsoft.com/office/officeart/2005/8/layout/orgChart1"/>
    <dgm:cxn modelId="{FE237AC5-729D-48F5-9232-D81945359114}" type="presParOf" srcId="{4E32E69D-74E5-4E70-89E8-C7FFD68A53A9}" destId="{2738D5F9-EBAB-4DFD-9030-13EA2E62F08C}" srcOrd="0" destOrd="0" presId="urn:microsoft.com/office/officeart/2005/8/layout/orgChart1"/>
    <dgm:cxn modelId="{6EB4529E-E93F-47D3-95B3-717CB70603E4}" type="presParOf" srcId="{2738D5F9-EBAB-4DFD-9030-13EA2E62F08C}" destId="{4BD0839B-B795-4182-BE9E-FE40506FBAB0}" srcOrd="0" destOrd="0" presId="urn:microsoft.com/office/officeart/2005/8/layout/orgChart1"/>
    <dgm:cxn modelId="{CC1D46E9-10EA-4E8B-8AAF-0EB7FF535EB1}" type="presParOf" srcId="{2738D5F9-EBAB-4DFD-9030-13EA2E62F08C}" destId="{A1A968C7-AFE2-43E6-99B7-9C59BC4E603B}" srcOrd="1" destOrd="0" presId="urn:microsoft.com/office/officeart/2005/8/layout/orgChart1"/>
    <dgm:cxn modelId="{F8C65E31-21C7-4A1E-8B54-BFD8074D5F23}" type="presParOf" srcId="{4E32E69D-74E5-4E70-89E8-C7FFD68A53A9}" destId="{3053B55D-9A50-42CD-AF85-3689107E039B}" srcOrd="1" destOrd="0" presId="urn:microsoft.com/office/officeart/2005/8/layout/orgChart1"/>
    <dgm:cxn modelId="{AE030C96-E627-4943-8E49-E17981A79295}" type="presParOf" srcId="{3053B55D-9A50-42CD-AF85-3689107E039B}" destId="{CADD84CA-337E-4926-9CA8-4A763EE750C5}" srcOrd="0" destOrd="0" presId="urn:microsoft.com/office/officeart/2005/8/layout/orgChart1"/>
    <dgm:cxn modelId="{0C1BEB81-4BCD-423A-8181-4AE16BDA214D}" type="presParOf" srcId="{3053B55D-9A50-42CD-AF85-3689107E039B}" destId="{0F1B0C49-6E65-44BD-9CB3-01E1285D7B46}" srcOrd="1" destOrd="0" presId="urn:microsoft.com/office/officeart/2005/8/layout/orgChart1"/>
    <dgm:cxn modelId="{E40F1F44-2166-4ACB-8E77-297C80436C8B}" type="presParOf" srcId="{0F1B0C49-6E65-44BD-9CB3-01E1285D7B46}" destId="{54F98634-2C15-4DB0-B13E-19C467AA3F6E}" srcOrd="0" destOrd="0" presId="urn:microsoft.com/office/officeart/2005/8/layout/orgChart1"/>
    <dgm:cxn modelId="{0BAA6F2A-3491-4D31-8B13-71C47DE10C92}" type="presParOf" srcId="{54F98634-2C15-4DB0-B13E-19C467AA3F6E}" destId="{396E2471-D694-46C5-9D25-693D8243F97E}" srcOrd="0" destOrd="0" presId="urn:microsoft.com/office/officeart/2005/8/layout/orgChart1"/>
    <dgm:cxn modelId="{1F4444A8-7D0B-4A5B-B64B-737311A00E80}" type="presParOf" srcId="{54F98634-2C15-4DB0-B13E-19C467AA3F6E}" destId="{924FB733-2795-4292-8E6E-D6FB4D4BD6D6}" srcOrd="1" destOrd="0" presId="urn:microsoft.com/office/officeart/2005/8/layout/orgChart1"/>
    <dgm:cxn modelId="{827CED94-C546-456B-B9AD-D0BE728CEA30}" type="presParOf" srcId="{0F1B0C49-6E65-44BD-9CB3-01E1285D7B46}" destId="{A1F3C254-3465-4553-B38E-1554C6E602AA}" srcOrd="1" destOrd="0" presId="urn:microsoft.com/office/officeart/2005/8/layout/orgChart1"/>
    <dgm:cxn modelId="{B9A025A4-C5EF-43D7-8E97-58041F94FA4D}" type="presParOf" srcId="{A1F3C254-3465-4553-B38E-1554C6E602AA}" destId="{7D379675-C7D9-415C-8C84-5DBF8991F352}" srcOrd="0" destOrd="0" presId="urn:microsoft.com/office/officeart/2005/8/layout/orgChart1"/>
    <dgm:cxn modelId="{68173E35-DF7F-4FB3-9CC6-F97F562B39CC}" type="presParOf" srcId="{A1F3C254-3465-4553-B38E-1554C6E602AA}" destId="{053F7DD5-1CA1-4BEB-A352-152D25AF8771}" srcOrd="1" destOrd="0" presId="urn:microsoft.com/office/officeart/2005/8/layout/orgChart1"/>
    <dgm:cxn modelId="{7F6235CB-0298-4B9F-BC25-A3A5958D5093}" type="presParOf" srcId="{053F7DD5-1CA1-4BEB-A352-152D25AF8771}" destId="{66E6C033-1173-4F8D-A628-F1DCEB626062}" srcOrd="0" destOrd="0" presId="urn:microsoft.com/office/officeart/2005/8/layout/orgChart1"/>
    <dgm:cxn modelId="{60FBEBCF-260B-4B37-A604-BF9215977D39}" type="presParOf" srcId="{66E6C033-1173-4F8D-A628-F1DCEB626062}" destId="{FE08C0F2-D38A-4C3A-997D-2D05A983FEDD}" srcOrd="0" destOrd="0" presId="urn:microsoft.com/office/officeart/2005/8/layout/orgChart1"/>
    <dgm:cxn modelId="{45DF9FD6-3BD0-46A9-9EF2-54D92CAE8467}" type="presParOf" srcId="{66E6C033-1173-4F8D-A628-F1DCEB626062}" destId="{FD5F217E-6DEF-466A-B640-F01368FE2862}" srcOrd="1" destOrd="0" presId="urn:microsoft.com/office/officeart/2005/8/layout/orgChart1"/>
    <dgm:cxn modelId="{94A421BE-8EF7-4027-9229-805449D92FAF}" type="presParOf" srcId="{053F7DD5-1CA1-4BEB-A352-152D25AF8771}" destId="{058314A6-2A65-43A3-B63B-42500ABCEFAD}" srcOrd="1" destOrd="0" presId="urn:microsoft.com/office/officeart/2005/8/layout/orgChart1"/>
    <dgm:cxn modelId="{934D7020-FD67-4746-BF51-72800B3085C6}" type="presParOf" srcId="{053F7DD5-1CA1-4BEB-A352-152D25AF8771}" destId="{D279B324-D809-4C3E-8232-6FA7951216B8}" srcOrd="2" destOrd="0" presId="urn:microsoft.com/office/officeart/2005/8/layout/orgChart1"/>
    <dgm:cxn modelId="{C21164E6-3237-46AD-883F-119402E16CA5}" type="presParOf" srcId="{A1F3C254-3465-4553-B38E-1554C6E602AA}" destId="{FEB2FAF1-5982-42A9-96C8-5CBEEC5F6B4D}" srcOrd="2" destOrd="0" presId="urn:microsoft.com/office/officeart/2005/8/layout/orgChart1"/>
    <dgm:cxn modelId="{AEA711E5-C745-45C9-B181-1CB2C5D0B63D}" type="presParOf" srcId="{A1F3C254-3465-4553-B38E-1554C6E602AA}" destId="{7654514F-884B-45E8-9223-9A6BD6A8DE44}" srcOrd="3" destOrd="0" presId="urn:microsoft.com/office/officeart/2005/8/layout/orgChart1"/>
    <dgm:cxn modelId="{6A0299FA-13D3-4F31-B826-D20D3CC9769E}" type="presParOf" srcId="{7654514F-884B-45E8-9223-9A6BD6A8DE44}" destId="{188C829E-80FA-4EDD-BCD3-490F8396E1B6}" srcOrd="0" destOrd="0" presId="urn:microsoft.com/office/officeart/2005/8/layout/orgChart1"/>
    <dgm:cxn modelId="{70374623-BACF-4B4D-B96A-FFF8307A4D76}" type="presParOf" srcId="{188C829E-80FA-4EDD-BCD3-490F8396E1B6}" destId="{76587461-F134-42E9-AE4B-CA96B7ABA850}" srcOrd="0" destOrd="0" presId="urn:microsoft.com/office/officeart/2005/8/layout/orgChart1"/>
    <dgm:cxn modelId="{F335A841-1622-438C-B4F6-B14AED3275CA}" type="presParOf" srcId="{188C829E-80FA-4EDD-BCD3-490F8396E1B6}" destId="{4D4B249C-2E71-46B7-BB83-CBDFFD702278}" srcOrd="1" destOrd="0" presId="urn:microsoft.com/office/officeart/2005/8/layout/orgChart1"/>
    <dgm:cxn modelId="{D41C0795-CB62-4612-8969-0A9129B99C17}" type="presParOf" srcId="{7654514F-884B-45E8-9223-9A6BD6A8DE44}" destId="{5679C3FD-6A4A-4EE3-8F91-9615A3AEFAF2}" srcOrd="1" destOrd="0" presId="urn:microsoft.com/office/officeart/2005/8/layout/orgChart1"/>
    <dgm:cxn modelId="{7DE692D9-FA2C-4EBB-B624-180E5DE13881}" type="presParOf" srcId="{7654514F-884B-45E8-9223-9A6BD6A8DE44}" destId="{4BCAA60D-23EB-427E-B05D-40B7B56FC8F7}" srcOrd="2" destOrd="0" presId="urn:microsoft.com/office/officeart/2005/8/layout/orgChart1"/>
    <dgm:cxn modelId="{675CBFF7-B2C7-46B3-9621-CD274C13EE9E}" type="presParOf" srcId="{A1F3C254-3465-4553-B38E-1554C6E602AA}" destId="{B2E00493-121C-4E8E-A82B-A2892DF81EFD}" srcOrd="4" destOrd="0" presId="urn:microsoft.com/office/officeart/2005/8/layout/orgChart1"/>
    <dgm:cxn modelId="{D291C76B-DE64-413D-BD6A-73AFC78FFAEA}" type="presParOf" srcId="{A1F3C254-3465-4553-B38E-1554C6E602AA}" destId="{12B5F020-5885-4555-8EF8-505E0FCF9126}" srcOrd="5" destOrd="0" presId="urn:microsoft.com/office/officeart/2005/8/layout/orgChart1"/>
    <dgm:cxn modelId="{ED5F846E-3439-44D0-B2F4-8F6A1DE0CB2A}" type="presParOf" srcId="{12B5F020-5885-4555-8EF8-505E0FCF9126}" destId="{59AE1DCF-DE5B-4E94-9AB1-ED3BD05566AF}" srcOrd="0" destOrd="0" presId="urn:microsoft.com/office/officeart/2005/8/layout/orgChart1"/>
    <dgm:cxn modelId="{E8598FA4-ECB3-498A-8C58-4274506ECFB4}" type="presParOf" srcId="{59AE1DCF-DE5B-4E94-9AB1-ED3BD05566AF}" destId="{D41376DF-0470-46CF-86B1-8AA271F06466}" srcOrd="0" destOrd="0" presId="urn:microsoft.com/office/officeart/2005/8/layout/orgChart1"/>
    <dgm:cxn modelId="{416DDFD3-37A0-4461-A3F4-D6F2FB5B2936}" type="presParOf" srcId="{59AE1DCF-DE5B-4E94-9AB1-ED3BD05566AF}" destId="{BD4942C5-6815-4265-AB08-6DAACBA632C4}" srcOrd="1" destOrd="0" presId="urn:microsoft.com/office/officeart/2005/8/layout/orgChart1"/>
    <dgm:cxn modelId="{9A4E0B04-F73C-47C5-94AD-2E169241AE72}" type="presParOf" srcId="{12B5F020-5885-4555-8EF8-505E0FCF9126}" destId="{626044E6-59F7-42C5-9440-194A4F4F6507}" srcOrd="1" destOrd="0" presId="urn:microsoft.com/office/officeart/2005/8/layout/orgChart1"/>
    <dgm:cxn modelId="{7F324768-F355-410B-BBEE-370A7D48A318}" type="presParOf" srcId="{626044E6-59F7-42C5-9440-194A4F4F6507}" destId="{B3F3C99B-DEEF-4BBC-B13C-088F090BF01E}" srcOrd="0" destOrd="0" presId="urn:microsoft.com/office/officeart/2005/8/layout/orgChart1"/>
    <dgm:cxn modelId="{790C2C76-CE38-4296-8906-22D687B5773E}" type="presParOf" srcId="{626044E6-59F7-42C5-9440-194A4F4F6507}" destId="{62266039-6F51-47FE-A7E1-CD9EA04D902F}" srcOrd="1" destOrd="0" presId="urn:microsoft.com/office/officeart/2005/8/layout/orgChart1"/>
    <dgm:cxn modelId="{5785D67C-8047-4EA2-8A83-36B8186CB329}" type="presParOf" srcId="{62266039-6F51-47FE-A7E1-CD9EA04D902F}" destId="{61E9EF37-5415-4546-87BE-F00AA6B06E07}" srcOrd="0" destOrd="0" presId="urn:microsoft.com/office/officeart/2005/8/layout/orgChart1"/>
    <dgm:cxn modelId="{FDAC0AEF-020A-4A22-96D2-5BAB087F6BB4}" type="presParOf" srcId="{61E9EF37-5415-4546-87BE-F00AA6B06E07}" destId="{44FFC543-1D30-4502-A889-C3F91F7CA28E}" srcOrd="0" destOrd="0" presId="urn:microsoft.com/office/officeart/2005/8/layout/orgChart1"/>
    <dgm:cxn modelId="{9BB355B6-CB58-41EC-A8EC-0772052D35FE}" type="presParOf" srcId="{61E9EF37-5415-4546-87BE-F00AA6B06E07}" destId="{2FFD4AD5-DD8E-4F65-A9EB-5EA41F2E377B}" srcOrd="1" destOrd="0" presId="urn:microsoft.com/office/officeart/2005/8/layout/orgChart1"/>
    <dgm:cxn modelId="{61BB6ECD-A3CB-4B04-8F6C-72ABF32F696E}" type="presParOf" srcId="{62266039-6F51-47FE-A7E1-CD9EA04D902F}" destId="{CBB4160E-A20E-46FC-89DF-2FB768C7FF75}" srcOrd="1" destOrd="0" presId="urn:microsoft.com/office/officeart/2005/8/layout/orgChart1"/>
    <dgm:cxn modelId="{B9B9C462-5DFF-442B-A831-148665BAF7D1}" type="presParOf" srcId="{62266039-6F51-47FE-A7E1-CD9EA04D902F}" destId="{B5971C6A-6C8A-4B3B-85FD-900620E7A4BD}" srcOrd="2" destOrd="0" presId="urn:microsoft.com/office/officeart/2005/8/layout/orgChart1"/>
    <dgm:cxn modelId="{D34ACC70-069E-4F1F-9BB7-F7D9A00211F4}" type="presParOf" srcId="{12B5F020-5885-4555-8EF8-505E0FCF9126}" destId="{DE0AC09B-1C2E-430D-8723-AFEB59A364D7}" srcOrd="2" destOrd="0" presId="urn:microsoft.com/office/officeart/2005/8/layout/orgChart1"/>
    <dgm:cxn modelId="{8AE0AE8A-FDB2-41A5-8BCA-5A4557A84663}" type="presParOf" srcId="{A1F3C254-3465-4553-B38E-1554C6E602AA}" destId="{6A5DA957-048C-4F40-B866-25AE6C3FD57A}" srcOrd="6" destOrd="0" presId="urn:microsoft.com/office/officeart/2005/8/layout/orgChart1"/>
    <dgm:cxn modelId="{B000433D-56A1-4FED-A404-38BC88995E3D}" type="presParOf" srcId="{A1F3C254-3465-4553-B38E-1554C6E602AA}" destId="{598AFB7F-AB9A-4FFA-8472-7FD6EFCC89DF}" srcOrd="7" destOrd="0" presId="urn:microsoft.com/office/officeart/2005/8/layout/orgChart1"/>
    <dgm:cxn modelId="{1C8602E0-B07D-4FCF-B6F3-2576E3A341FD}" type="presParOf" srcId="{598AFB7F-AB9A-4FFA-8472-7FD6EFCC89DF}" destId="{7F71032E-6569-4893-9444-071BE6067E96}" srcOrd="0" destOrd="0" presId="urn:microsoft.com/office/officeart/2005/8/layout/orgChart1"/>
    <dgm:cxn modelId="{C276B1DB-B296-4F92-8128-F439F8B1E621}" type="presParOf" srcId="{7F71032E-6569-4893-9444-071BE6067E96}" destId="{836641A4-6D97-4B2E-953D-02FD75C11DC0}" srcOrd="0" destOrd="0" presId="urn:microsoft.com/office/officeart/2005/8/layout/orgChart1"/>
    <dgm:cxn modelId="{699D637E-82A9-4224-BE28-30AFFE195F00}" type="presParOf" srcId="{7F71032E-6569-4893-9444-071BE6067E96}" destId="{C7566259-6AC5-4D4B-B52C-332417FE919B}" srcOrd="1" destOrd="0" presId="urn:microsoft.com/office/officeart/2005/8/layout/orgChart1"/>
    <dgm:cxn modelId="{6B9077CB-D0EC-451B-B4FD-CDD012C99752}" type="presParOf" srcId="{598AFB7F-AB9A-4FFA-8472-7FD6EFCC89DF}" destId="{39021C1D-8C31-4FA4-BAA6-7EC334131512}" srcOrd="1" destOrd="0" presId="urn:microsoft.com/office/officeart/2005/8/layout/orgChart1"/>
    <dgm:cxn modelId="{08E51981-DB74-4BE9-A73E-1F17BC5E2A11}" type="presParOf" srcId="{39021C1D-8C31-4FA4-BAA6-7EC334131512}" destId="{B28F7B61-6F03-48A6-8236-1678E60A4F8B}" srcOrd="0" destOrd="0" presId="urn:microsoft.com/office/officeart/2005/8/layout/orgChart1"/>
    <dgm:cxn modelId="{2AD01FDA-9860-41CC-8062-59D082575727}" type="presParOf" srcId="{39021C1D-8C31-4FA4-BAA6-7EC334131512}" destId="{FDE00CF1-07CE-42D1-889E-1BA4FBF5D6E6}" srcOrd="1" destOrd="0" presId="urn:microsoft.com/office/officeart/2005/8/layout/orgChart1"/>
    <dgm:cxn modelId="{E6B27418-9976-4BC6-8BD7-5BAD79501BD9}" type="presParOf" srcId="{FDE00CF1-07CE-42D1-889E-1BA4FBF5D6E6}" destId="{75BEFEE7-D24D-47C5-9ADF-08D8A323DA22}" srcOrd="0" destOrd="0" presId="urn:microsoft.com/office/officeart/2005/8/layout/orgChart1"/>
    <dgm:cxn modelId="{A2468A80-173A-4C24-98D3-BC9E12DD3D39}" type="presParOf" srcId="{75BEFEE7-D24D-47C5-9ADF-08D8A323DA22}" destId="{C2708B53-E7BB-4F3C-B038-5515ED6F3A3D}" srcOrd="0" destOrd="0" presId="urn:microsoft.com/office/officeart/2005/8/layout/orgChart1"/>
    <dgm:cxn modelId="{7DEB590B-7F82-4930-83E7-2148AF4BB6B7}" type="presParOf" srcId="{75BEFEE7-D24D-47C5-9ADF-08D8A323DA22}" destId="{60F22BC1-6E17-45F9-ACFA-98B1BCA47627}" srcOrd="1" destOrd="0" presId="urn:microsoft.com/office/officeart/2005/8/layout/orgChart1"/>
    <dgm:cxn modelId="{62206675-E72A-4E18-9DE5-0D45B1D54A3A}" type="presParOf" srcId="{FDE00CF1-07CE-42D1-889E-1BA4FBF5D6E6}" destId="{156B45E8-9035-463C-A7C3-7E03BDA84E6A}" srcOrd="1" destOrd="0" presId="urn:microsoft.com/office/officeart/2005/8/layout/orgChart1"/>
    <dgm:cxn modelId="{BFE9B755-B5A3-4798-8C6A-72C058D9AE68}" type="presParOf" srcId="{FDE00CF1-07CE-42D1-889E-1BA4FBF5D6E6}" destId="{2E8374F0-EA15-4676-9841-87C2D95918C1}" srcOrd="2" destOrd="0" presId="urn:microsoft.com/office/officeart/2005/8/layout/orgChart1"/>
    <dgm:cxn modelId="{031BC296-355A-4D6F-AA68-D6A76CD9D516}" type="presParOf" srcId="{598AFB7F-AB9A-4FFA-8472-7FD6EFCC89DF}" destId="{93D0FB10-6BAC-41E6-B645-5E3C3AF5E226}" srcOrd="2" destOrd="0" presId="urn:microsoft.com/office/officeart/2005/8/layout/orgChart1"/>
    <dgm:cxn modelId="{9AA38FEE-F6F2-4C25-8798-082028C20F64}" type="presParOf" srcId="{0F1B0C49-6E65-44BD-9CB3-01E1285D7B46}" destId="{5A5BD625-60E8-41B0-BF95-757B8B29C337}" srcOrd="2" destOrd="0" presId="urn:microsoft.com/office/officeart/2005/8/layout/orgChart1"/>
    <dgm:cxn modelId="{3026124D-D6DC-4F77-8773-78A57284A112}" type="presParOf" srcId="{3053B55D-9A50-42CD-AF85-3689107E039B}" destId="{46A8B54F-89ED-430B-A8AE-15A97FD4AC52}" srcOrd="2" destOrd="0" presId="urn:microsoft.com/office/officeart/2005/8/layout/orgChart1"/>
    <dgm:cxn modelId="{D128ED2A-01D9-47F7-97EF-E441CB09B138}" type="presParOf" srcId="{3053B55D-9A50-42CD-AF85-3689107E039B}" destId="{CE523684-5ED3-4AF4-83C7-17ECA8C778AA}" srcOrd="3" destOrd="0" presId="urn:microsoft.com/office/officeart/2005/8/layout/orgChart1"/>
    <dgm:cxn modelId="{D4C7B0E6-D8A8-4B53-97DF-381F7E1AA20C}" type="presParOf" srcId="{CE523684-5ED3-4AF4-83C7-17ECA8C778AA}" destId="{E9DF456B-5B54-41F5-98B1-838890F328FB}" srcOrd="0" destOrd="0" presId="urn:microsoft.com/office/officeart/2005/8/layout/orgChart1"/>
    <dgm:cxn modelId="{778CF7CB-61D2-49CF-A577-A0E87EE69B6E}" type="presParOf" srcId="{E9DF456B-5B54-41F5-98B1-838890F328FB}" destId="{D231102A-AFEA-45C1-9AEF-B02FB47665BB}" srcOrd="0" destOrd="0" presId="urn:microsoft.com/office/officeart/2005/8/layout/orgChart1"/>
    <dgm:cxn modelId="{F481AA5C-FCEA-4BC3-A5EE-8AD8E3C23B4F}" type="presParOf" srcId="{E9DF456B-5B54-41F5-98B1-838890F328FB}" destId="{BE1D8142-640C-47EB-8A71-1AA8D3E3F679}" srcOrd="1" destOrd="0" presId="urn:microsoft.com/office/officeart/2005/8/layout/orgChart1"/>
    <dgm:cxn modelId="{DA4641B8-7411-43F4-A455-CD84DC09174F}" type="presParOf" srcId="{CE523684-5ED3-4AF4-83C7-17ECA8C778AA}" destId="{EE1F8096-D346-40F1-A5F5-AADAD906A70E}" srcOrd="1" destOrd="0" presId="urn:microsoft.com/office/officeart/2005/8/layout/orgChart1"/>
    <dgm:cxn modelId="{C5AD2DEC-7E4C-4ED4-92D2-9AE8442459F1}" type="presParOf" srcId="{CE523684-5ED3-4AF4-83C7-17ECA8C778AA}" destId="{B09838D8-0857-48C8-A299-DCE91EAD199D}" srcOrd="2" destOrd="0" presId="urn:microsoft.com/office/officeart/2005/8/layout/orgChart1"/>
    <dgm:cxn modelId="{E796E37A-A9DC-45DF-ABF9-AE9F4328A415}" type="presParOf" srcId="{3053B55D-9A50-42CD-AF85-3689107E039B}" destId="{DEC91164-FF8D-4367-9412-C183371E2434}" srcOrd="4" destOrd="0" presId="urn:microsoft.com/office/officeart/2005/8/layout/orgChart1"/>
    <dgm:cxn modelId="{553728ED-A69E-4D5B-AA5D-E74603FA1B8B}" type="presParOf" srcId="{3053B55D-9A50-42CD-AF85-3689107E039B}" destId="{FA8BCCC9-B74C-4EEB-B871-C75779DFDE6A}" srcOrd="5" destOrd="0" presId="urn:microsoft.com/office/officeart/2005/8/layout/orgChart1"/>
    <dgm:cxn modelId="{DDA7DFDB-7BA5-428C-AC3F-5C9C42719025}" type="presParOf" srcId="{FA8BCCC9-B74C-4EEB-B871-C75779DFDE6A}" destId="{01E4EF78-84CF-4283-8224-793679EBACDA}" srcOrd="0" destOrd="0" presId="urn:microsoft.com/office/officeart/2005/8/layout/orgChart1"/>
    <dgm:cxn modelId="{54350394-4BEB-4ED8-A431-D111CE9288B8}" type="presParOf" srcId="{01E4EF78-84CF-4283-8224-793679EBACDA}" destId="{069B4568-CF81-4E2A-ADD1-DCD28B2B6437}" srcOrd="0" destOrd="0" presId="urn:microsoft.com/office/officeart/2005/8/layout/orgChart1"/>
    <dgm:cxn modelId="{63AFA948-6D12-458B-AB0A-CE083440A378}" type="presParOf" srcId="{01E4EF78-84CF-4283-8224-793679EBACDA}" destId="{C3B592D9-A891-4FAB-8129-5E1BEFA3E21F}" srcOrd="1" destOrd="0" presId="urn:microsoft.com/office/officeart/2005/8/layout/orgChart1"/>
    <dgm:cxn modelId="{160CACFF-0BB7-418D-8ADF-285FC2E00367}" type="presParOf" srcId="{FA8BCCC9-B74C-4EEB-B871-C75779DFDE6A}" destId="{0DB62BA6-0DDA-4B98-9844-BF3B109C4566}" srcOrd="1" destOrd="0" presId="urn:microsoft.com/office/officeart/2005/8/layout/orgChart1"/>
    <dgm:cxn modelId="{30042311-66C9-48A3-8B82-5C0DD1C82883}" type="presParOf" srcId="{0DB62BA6-0DDA-4B98-9844-BF3B109C4566}" destId="{C1862D77-8A4B-4287-9D2C-2F41A37E7803}" srcOrd="0" destOrd="0" presId="urn:microsoft.com/office/officeart/2005/8/layout/orgChart1"/>
    <dgm:cxn modelId="{4EAB85AD-663E-40A6-B871-394DB98F3BBA}" type="presParOf" srcId="{0DB62BA6-0DDA-4B98-9844-BF3B109C4566}" destId="{59550D8A-B99A-46DA-A9A6-779A57815BE2}" srcOrd="1" destOrd="0" presId="urn:microsoft.com/office/officeart/2005/8/layout/orgChart1"/>
    <dgm:cxn modelId="{D63700AB-6228-4105-8FAE-2F51CA6313C5}" type="presParOf" srcId="{59550D8A-B99A-46DA-A9A6-779A57815BE2}" destId="{1CE6BD1C-B012-4A9E-872E-389457EDF232}" srcOrd="0" destOrd="0" presId="urn:microsoft.com/office/officeart/2005/8/layout/orgChart1"/>
    <dgm:cxn modelId="{188DE741-ABAD-4DFC-B3D3-25B52888D90F}" type="presParOf" srcId="{1CE6BD1C-B012-4A9E-872E-389457EDF232}" destId="{67A85533-4CEF-444F-A870-6002A43CF42F}" srcOrd="0" destOrd="0" presId="urn:microsoft.com/office/officeart/2005/8/layout/orgChart1"/>
    <dgm:cxn modelId="{57B63F9D-3211-4610-A82E-E2F324D77273}" type="presParOf" srcId="{1CE6BD1C-B012-4A9E-872E-389457EDF232}" destId="{96B886E0-6924-4255-91E4-FD315A8E413B}" srcOrd="1" destOrd="0" presId="urn:microsoft.com/office/officeart/2005/8/layout/orgChart1"/>
    <dgm:cxn modelId="{E99D758F-A87F-4B2F-A62E-9C0627D00EB0}" type="presParOf" srcId="{59550D8A-B99A-46DA-A9A6-779A57815BE2}" destId="{7CC6ABA9-3A60-402A-B241-F7E67055B16A}" srcOrd="1" destOrd="0" presId="urn:microsoft.com/office/officeart/2005/8/layout/orgChart1"/>
    <dgm:cxn modelId="{A8552EBB-186B-4114-9FB6-BF90B0331F24}" type="presParOf" srcId="{7CC6ABA9-3A60-402A-B241-F7E67055B16A}" destId="{BB704A8C-614A-4AD6-9EAE-5FA975FC5734}" srcOrd="0" destOrd="0" presId="urn:microsoft.com/office/officeart/2005/8/layout/orgChart1"/>
    <dgm:cxn modelId="{ED80FA60-693D-49E8-B487-DBFB8D46819D}" type="presParOf" srcId="{7CC6ABA9-3A60-402A-B241-F7E67055B16A}" destId="{CC042489-3A7D-47BD-AE56-20A1B135BDBD}" srcOrd="1" destOrd="0" presId="urn:microsoft.com/office/officeart/2005/8/layout/orgChart1"/>
    <dgm:cxn modelId="{6CAF78DE-25F8-4530-BB37-ACCD58362819}" type="presParOf" srcId="{CC042489-3A7D-47BD-AE56-20A1B135BDBD}" destId="{753760E6-8704-4D6B-A107-F1BE26AE384D}" srcOrd="0" destOrd="0" presId="urn:microsoft.com/office/officeart/2005/8/layout/orgChart1"/>
    <dgm:cxn modelId="{2D916191-9E1D-4410-967A-9A50BC1DCC2F}" type="presParOf" srcId="{753760E6-8704-4D6B-A107-F1BE26AE384D}" destId="{9235BC83-2238-45D3-B394-CFE96339AF8B}" srcOrd="0" destOrd="0" presId="urn:microsoft.com/office/officeart/2005/8/layout/orgChart1"/>
    <dgm:cxn modelId="{14DA543D-AD18-4248-844E-DCB8CF7B31E5}" type="presParOf" srcId="{753760E6-8704-4D6B-A107-F1BE26AE384D}" destId="{B39B87DA-C536-46F3-8C74-B0B05A83E02E}" srcOrd="1" destOrd="0" presId="urn:microsoft.com/office/officeart/2005/8/layout/orgChart1"/>
    <dgm:cxn modelId="{1F863284-306F-475D-A6C7-6BCE9375EB36}" type="presParOf" srcId="{CC042489-3A7D-47BD-AE56-20A1B135BDBD}" destId="{21250E29-4C28-448F-AE48-84FAF9E81C55}" srcOrd="1" destOrd="0" presId="urn:microsoft.com/office/officeart/2005/8/layout/orgChart1"/>
    <dgm:cxn modelId="{D9C8B46D-7D49-46D9-B5AB-B021D3DB1C6B}" type="presParOf" srcId="{CC042489-3A7D-47BD-AE56-20A1B135BDBD}" destId="{49D64CB1-D28E-4C1F-993B-1565ADD5ED6D}" srcOrd="2" destOrd="0" presId="urn:microsoft.com/office/officeart/2005/8/layout/orgChart1"/>
    <dgm:cxn modelId="{4C8578F5-CC20-45C7-A35F-22016BF5D47E}" type="presParOf" srcId="{7CC6ABA9-3A60-402A-B241-F7E67055B16A}" destId="{95D0D820-0ACB-48F1-825E-AC0B2E156057}" srcOrd="2" destOrd="0" presId="urn:microsoft.com/office/officeart/2005/8/layout/orgChart1"/>
    <dgm:cxn modelId="{69AA7B64-A176-4975-9E10-49B7FBD4F663}" type="presParOf" srcId="{7CC6ABA9-3A60-402A-B241-F7E67055B16A}" destId="{D0ADD1E4-5CC8-4591-86C2-F50386BCD708}" srcOrd="3" destOrd="0" presId="urn:microsoft.com/office/officeart/2005/8/layout/orgChart1"/>
    <dgm:cxn modelId="{7E3E1F70-6692-4BBA-940D-211D0969D6D3}" type="presParOf" srcId="{D0ADD1E4-5CC8-4591-86C2-F50386BCD708}" destId="{08D7B148-BA55-4C80-B45C-BC5660809E55}" srcOrd="0" destOrd="0" presId="urn:microsoft.com/office/officeart/2005/8/layout/orgChart1"/>
    <dgm:cxn modelId="{6A03A0CE-C963-425B-A8DB-AF8375384B40}" type="presParOf" srcId="{08D7B148-BA55-4C80-B45C-BC5660809E55}" destId="{803A2794-403E-4CFE-BA19-37A181941E1E}" srcOrd="0" destOrd="0" presId="urn:microsoft.com/office/officeart/2005/8/layout/orgChart1"/>
    <dgm:cxn modelId="{17DE4DBA-AC06-407A-A712-A8913A6CA239}" type="presParOf" srcId="{08D7B148-BA55-4C80-B45C-BC5660809E55}" destId="{D47A2376-19A4-47A0-BF00-F3AFE258EBC4}" srcOrd="1" destOrd="0" presId="urn:microsoft.com/office/officeart/2005/8/layout/orgChart1"/>
    <dgm:cxn modelId="{AB38DC70-F128-4195-9EF7-6F5451734110}" type="presParOf" srcId="{D0ADD1E4-5CC8-4591-86C2-F50386BCD708}" destId="{CD2B26EF-9C56-4C93-B95C-DC865E1A400F}" srcOrd="1" destOrd="0" presId="urn:microsoft.com/office/officeart/2005/8/layout/orgChart1"/>
    <dgm:cxn modelId="{18F8454F-2436-4E0A-83FB-4E42F7EB160B}" type="presParOf" srcId="{D0ADD1E4-5CC8-4591-86C2-F50386BCD708}" destId="{B4343E08-6457-4A85-840A-73F627BB162E}" srcOrd="2" destOrd="0" presId="urn:microsoft.com/office/officeart/2005/8/layout/orgChart1"/>
    <dgm:cxn modelId="{E408FF50-CCD0-4297-BF18-E76B4E898CF7}" type="presParOf" srcId="{7CC6ABA9-3A60-402A-B241-F7E67055B16A}" destId="{714F4881-6708-4A0D-BA36-C154BAC1E559}" srcOrd="4" destOrd="0" presId="urn:microsoft.com/office/officeart/2005/8/layout/orgChart1"/>
    <dgm:cxn modelId="{F1E8E100-1548-4E7F-8EC3-014D1B99BC40}" type="presParOf" srcId="{7CC6ABA9-3A60-402A-B241-F7E67055B16A}" destId="{825E3CBB-8237-4152-B923-A51C83F9287E}" srcOrd="5" destOrd="0" presId="urn:microsoft.com/office/officeart/2005/8/layout/orgChart1"/>
    <dgm:cxn modelId="{322C9587-8696-404B-B766-08C639A6094A}" type="presParOf" srcId="{825E3CBB-8237-4152-B923-A51C83F9287E}" destId="{F3260CB8-D088-4E0A-91FB-F8EB187EDC6C}" srcOrd="0" destOrd="0" presId="urn:microsoft.com/office/officeart/2005/8/layout/orgChart1"/>
    <dgm:cxn modelId="{76EF719C-B829-487C-B955-1AE152BA1CDA}" type="presParOf" srcId="{F3260CB8-D088-4E0A-91FB-F8EB187EDC6C}" destId="{B4ECAAA4-AD9E-46D7-AD2A-422D08F7594A}" srcOrd="0" destOrd="0" presId="urn:microsoft.com/office/officeart/2005/8/layout/orgChart1"/>
    <dgm:cxn modelId="{123A0FEF-4D61-4DAD-BB3F-14E443C76948}" type="presParOf" srcId="{F3260CB8-D088-4E0A-91FB-F8EB187EDC6C}" destId="{FFE66757-9D77-4567-AE8D-34EB84FE89A1}" srcOrd="1" destOrd="0" presId="urn:microsoft.com/office/officeart/2005/8/layout/orgChart1"/>
    <dgm:cxn modelId="{7DACDF18-6680-425D-B5A5-A84CFDFCB140}" type="presParOf" srcId="{825E3CBB-8237-4152-B923-A51C83F9287E}" destId="{205C5C86-EA1B-4349-8F89-92B52FFE9467}" srcOrd="1" destOrd="0" presId="urn:microsoft.com/office/officeart/2005/8/layout/orgChart1"/>
    <dgm:cxn modelId="{856C34E8-5B7B-4301-9DE0-D1BBAE044209}" type="presParOf" srcId="{825E3CBB-8237-4152-B923-A51C83F9287E}" destId="{7D7012A1-5E9A-4337-B632-B46119EE5A7F}" srcOrd="2" destOrd="0" presId="urn:microsoft.com/office/officeart/2005/8/layout/orgChart1"/>
    <dgm:cxn modelId="{284B94F5-11DC-4F1D-85A9-63C87316505D}" type="presParOf" srcId="{7CC6ABA9-3A60-402A-B241-F7E67055B16A}" destId="{D565C3C9-2764-4654-959C-98CB4C05341A}" srcOrd="6" destOrd="0" presId="urn:microsoft.com/office/officeart/2005/8/layout/orgChart1"/>
    <dgm:cxn modelId="{F31ECFD6-E906-4925-B55A-F955E6B965C1}" type="presParOf" srcId="{7CC6ABA9-3A60-402A-B241-F7E67055B16A}" destId="{9595C510-6B0F-4C19-ADFA-A3AA13BE9DB9}" srcOrd="7" destOrd="0" presId="urn:microsoft.com/office/officeart/2005/8/layout/orgChart1"/>
    <dgm:cxn modelId="{F2B0112C-B577-4803-90ED-BA9873A42A3A}" type="presParOf" srcId="{9595C510-6B0F-4C19-ADFA-A3AA13BE9DB9}" destId="{8D0A54A6-33AC-4DF8-A02E-78D34A23215F}" srcOrd="0" destOrd="0" presId="urn:microsoft.com/office/officeart/2005/8/layout/orgChart1"/>
    <dgm:cxn modelId="{FC40D954-ED77-49CC-90F6-61853D149EE5}" type="presParOf" srcId="{8D0A54A6-33AC-4DF8-A02E-78D34A23215F}" destId="{99693B7C-8AF6-4EF0-B32F-B7FF5237C468}" srcOrd="0" destOrd="0" presId="urn:microsoft.com/office/officeart/2005/8/layout/orgChart1"/>
    <dgm:cxn modelId="{E1960204-8891-48DB-BEC6-576F64CF903A}" type="presParOf" srcId="{8D0A54A6-33AC-4DF8-A02E-78D34A23215F}" destId="{B23DD00A-D8E7-4A11-B14D-899FBAD03DAD}" srcOrd="1" destOrd="0" presId="urn:microsoft.com/office/officeart/2005/8/layout/orgChart1"/>
    <dgm:cxn modelId="{0BBF442A-01D3-44D5-96E1-A2F17E8AD69F}" type="presParOf" srcId="{9595C510-6B0F-4C19-ADFA-A3AA13BE9DB9}" destId="{AAFD685F-E67F-4C93-B5D8-5721701510C8}" srcOrd="1" destOrd="0" presId="urn:microsoft.com/office/officeart/2005/8/layout/orgChart1"/>
    <dgm:cxn modelId="{9A62C024-417F-4A1A-8744-D4C00657DA2B}" type="presParOf" srcId="{9595C510-6B0F-4C19-ADFA-A3AA13BE9DB9}" destId="{93DABA4C-BF8E-4E10-9307-5FBE0DD4AC39}" srcOrd="2" destOrd="0" presId="urn:microsoft.com/office/officeart/2005/8/layout/orgChart1"/>
    <dgm:cxn modelId="{C1FF2D92-CDCB-4DBE-8680-92DE0578B93F}" type="presParOf" srcId="{7CC6ABA9-3A60-402A-B241-F7E67055B16A}" destId="{077F5D3E-0AC6-4612-A345-B2E370DA15EF}" srcOrd="8" destOrd="0" presId="urn:microsoft.com/office/officeart/2005/8/layout/orgChart1"/>
    <dgm:cxn modelId="{0924FFD2-0C49-4539-A515-743B133DECDC}" type="presParOf" srcId="{7CC6ABA9-3A60-402A-B241-F7E67055B16A}" destId="{DFD9198F-B271-4824-8294-6BEBEE657D4B}" srcOrd="9" destOrd="0" presId="urn:microsoft.com/office/officeart/2005/8/layout/orgChart1"/>
    <dgm:cxn modelId="{D1DEB000-6541-43CE-AD6D-0112A9D2E0B9}" type="presParOf" srcId="{DFD9198F-B271-4824-8294-6BEBEE657D4B}" destId="{B0356626-5F98-4447-A400-4538672BA06A}" srcOrd="0" destOrd="0" presId="urn:microsoft.com/office/officeart/2005/8/layout/orgChart1"/>
    <dgm:cxn modelId="{8F04A95E-C73C-435C-AD0F-742F7C77C539}" type="presParOf" srcId="{B0356626-5F98-4447-A400-4538672BA06A}" destId="{93B28D32-5192-4D77-B373-EE20DFD83557}" srcOrd="0" destOrd="0" presId="urn:microsoft.com/office/officeart/2005/8/layout/orgChart1"/>
    <dgm:cxn modelId="{0597079D-AC2F-43CE-90E0-D92776A817BC}" type="presParOf" srcId="{B0356626-5F98-4447-A400-4538672BA06A}" destId="{E4E44815-EA63-4F23-9578-737D7AB7080F}" srcOrd="1" destOrd="0" presId="urn:microsoft.com/office/officeart/2005/8/layout/orgChart1"/>
    <dgm:cxn modelId="{7E80A063-0EA7-4A98-A098-A348A5772DDD}" type="presParOf" srcId="{DFD9198F-B271-4824-8294-6BEBEE657D4B}" destId="{61336AF1-FDAC-4863-9A92-F1F3123C7991}" srcOrd="1" destOrd="0" presId="urn:microsoft.com/office/officeart/2005/8/layout/orgChart1"/>
    <dgm:cxn modelId="{3568E87F-68AA-4F9F-AAD0-ACCF6DB4A679}" type="presParOf" srcId="{DFD9198F-B271-4824-8294-6BEBEE657D4B}" destId="{6B425E26-AE06-446F-9B96-ED8903E0CFFD}" srcOrd="2" destOrd="0" presId="urn:microsoft.com/office/officeart/2005/8/layout/orgChart1"/>
    <dgm:cxn modelId="{97BBB9AB-AE69-4ABD-A428-79511DBDEA24}" type="presParOf" srcId="{7CC6ABA9-3A60-402A-B241-F7E67055B16A}" destId="{BFCFFEE4-9BF5-44C8-8AF6-02C87867D4F9}" srcOrd="10" destOrd="0" presId="urn:microsoft.com/office/officeart/2005/8/layout/orgChart1"/>
    <dgm:cxn modelId="{78C3E3E9-5DDE-4C8D-9958-FBE1989B0417}" type="presParOf" srcId="{7CC6ABA9-3A60-402A-B241-F7E67055B16A}" destId="{479CBA68-BB55-41BD-BDEA-3D3B9FA3488A}" srcOrd="11" destOrd="0" presId="urn:microsoft.com/office/officeart/2005/8/layout/orgChart1"/>
    <dgm:cxn modelId="{15E430F3-269E-47A4-9742-F57A96758BEF}" type="presParOf" srcId="{479CBA68-BB55-41BD-BDEA-3D3B9FA3488A}" destId="{EF82066B-4995-46E4-A41F-501913DDF1AD}" srcOrd="0" destOrd="0" presId="urn:microsoft.com/office/officeart/2005/8/layout/orgChart1"/>
    <dgm:cxn modelId="{D65B7FDC-46B4-424B-9B96-498C44E8174F}" type="presParOf" srcId="{EF82066B-4995-46E4-A41F-501913DDF1AD}" destId="{0B118F23-92D7-421F-BABD-60E49E01C38D}" srcOrd="0" destOrd="0" presId="urn:microsoft.com/office/officeart/2005/8/layout/orgChart1"/>
    <dgm:cxn modelId="{A13FAFFC-06A6-4531-A567-A410074B2D8E}" type="presParOf" srcId="{EF82066B-4995-46E4-A41F-501913DDF1AD}" destId="{47004F6D-B48D-4D3D-8E67-8988E2057C6C}" srcOrd="1" destOrd="0" presId="urn:microsoft.com/office/officeart/2005/8/layout/orgChart1"/>
    <dgm:cxn modelId="{EA9155F7-7963-44AC-BAE8-D5555AB3281B}" type="presParOf" srcId="{479CBA68-BB55-41BD-BDEA-3D3B9FA3488A}" destId="{A98EDD0C-9F44-4557-A8FC-9F58C0B2A0FB}" srcOrd="1" destOrd="0" presId="urn:microsoft.com/office/officeart/2005/8/layout/orgChart1"/>
    <dgm:cxn modelId="{F2A9BB9C-57C9-4AC8-AACB-44B6649A14F8}" type="presParOf" srcId="{479CBA68-BB55-41BD-BDEA-3D3B9FA3488A}" destId="{27720A05-ADBD-4F81-AF15-9C9D404523F3}" srcOrd="2" destOrd="0" presId="urn:microsoft.com/office/officeart/2005/8/layout/orgChart1"/>
    <dgm:cxn modelId="{0888A91E-D606-4B02-9AA2-1DED02462305}" type="presParOf" srcId="{59550D8A-B99A-46DA-A9A6-779A57815BE2}" destId="{BB41BBB9-AA94-4F09-922E-205C6371E700}" srcOrd="2" destOrd="0" presId="urn:microsoft.com/office/officeart/2005/8/layout/orgChart1"/>
    <dgm:cxn modelId="{D0047071-14FC-45D1-B0CD-ED2BB5781C12}" type="presParOf" srcId="{FA8BCCC9-B74C-4EEB-B871-C75779DFDE6A}" destId="{786608D6-4F5D-437E-BDCC-CA0E4372E877}" srcOrd="2" destOrd="0" presId="urn:microsoft.com/office/officeart/2005/8/layout/orgChart1"/>
    <dgm:cxn modelId="{820893FA-D195-4CC0-94EF-427354314AD7}" type="presParOf" srcId="{4E32E69D-74E5-4E70-89E8-C7FFD68A53A9}" destId="{A8C030E7-3315-4C19-8CBA-19A46AD575C5}" srcOrd="2" destOrd="0" presId="urn:microsoft.com/office/officeart/2005/8/layout/orgChar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62B19BA-243D-4452-AA3F-078436315853}"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cs-CZ"/>
        </a:p>
      </dgm:t>
    </dgm:pt>
    <dgm:pt modelId="{9077A039-DC38-4052-A2ED-737601B3ED9B}">
      <dgm:prSet phldrT="[Text]"/>
      <dgm:spPr/>
      <dgm:t>
        <a:bodyPr/>
        <a:lstStyle/>
        <a:p>
          <a:r>
            <a:rPr lang="cs-CZ">
              <a:latin typeface="Arial" panose="020B0604020202020204" pitchFamily="34" charset="0"/>
              <a:cs typeface="Arial" panose="020B0604020202020204" pitchFamily="34" charset="0"/>
            </a:rPr>
            <a:t>Děkan</a:t>
          </a:r>
        </a:p>
      </dgm:t>
    </dgm:pt>
    <dgm:pt modelId="{CC2571A4-607F-458E-B5BA-09D377E30298}" type="parTrans" cxnId="{A51F5CE9-BD18-40D8-A608-70BFEF3FFB16}">
      <dgm:prSet/>
      <dgm:spPr/>
      <dgm:t>
        <a:bodyPr/>
        <a:lstStyle/>
        <a:p>
          <a:endParaRPr lang="cs-CZ">
            <a:latin typeface="Arial" panose="020B0604020202020204" pitchFamily="34" charset="0"/>
            <a:cs typeface="Arial" panose="020B0604020202020204" pitchFamily="34" charset="0"/>
          </a:endParaRPr>
        </a:p>
      </dgm:t>
    </dgm:pt>
    <dgm:pt modelId="{D832629E-367D-4C09-A472-DABA93A3B32D}" type="sibTrans" cxnId="{A51F5CE9-BD18-40D8-A608-70BFEF3FFB16}">
      <dgm:prSet/>
      <dgm:spPr/>
      <dgm:t>
        <a:bodyPr/>
        <a:lstStyle/>
        <a:p>
          <a:endParaRPr lang="cs-CZ">
            <a:latin typeface="Arial" panose="020B0604020202020204" pitchFamily="34" charset="0"/>
            <a:cs typeface="Arial" panose="020B0604020202020204" pitchFamily="34" charset="0"/>
          </a:endParaRPr>
        </a:p>
      </dgm:t>
    </dgm:pt>
    <dgm:pt modelId="{31EFC085-9B33-455D-A255-27F056B22696}">
      <dgm:prSet phldrT="[Text]"/>
      <dgm:spPr/>
      <dgm:t>
        <a:bodyPr/>
        <a:lstStyle/>
        <a:p>
          <a:r>
            <a:rPr lang="cs-CZ">
              <a:latin typeface="Arial" panose="020B0604020202020204" pitchFamily="34" charset="0"/>
              <a:cs typeface="Arial" panose="020B0604020202020204" pitchFamily="34" charset="0"/>
            </a:rPr>
            <a:t>Proděkan pro studium</a:t>
          </a:r>
        </a:p>
      </dgm:t>
    </dgm:pt>
    <dgm:pt modelId="{5B51934F-F61A-497A-B823-0ABDE486D0A6}" type="parTrans" cxnId="{B6E848B1-BD5C-48BD-BB69-1707E791C7E8}">
      <dgm:prSet/>
      <dgm:spPr/>
      <dgm:t>
        <a:bodyPr/>
        <a:lstStyle/>
        <a:p>
          <a:endParaRPr lang="cs-CZ">
            <a:latin typeface="Arial" panose="020B0604020202020204" pitchFamily="34" charset="0"/>
            <a:cs typeface="Arial" panose="020B0604020202020204" pitchFamily="34" charset="0"/>
          </a:endParaRPr>
        </a:p>
      </dgm:t>
    </dgm:pt>
    <dgm:pt modelId="{A44ACECE-7C25-4AE9-B009-DD48E60A14CC}" type="sibTrans" cxnId="{B6E848B1-BD5C-48BD-BB69-1707E791C7E8}">
      <dgm:prSet/>
      <dgm:spPr/>
      <dgm:t>
        <a:bodyPr/>
        <a:lstStyle/>
        <a:p>
          <a:endParaRPr lang="cs-CZ">
            <a:latin typeface="Arial" panose="020B0604020202020204" pitchFamily="34" charset="0"/>
            <a:cs typeface="Arial" panose="020B0604020202020204" pitchFamily="34" charset="0"/>
          </a:endParaRPr>
        </a:p>
      </dgm:t>
    </dgm:pt>
    <dgm:pt modelId="{4ECF498A-BFC2-4A76-8D29-59707D3F8A50}">
      <dgm:prSet phldrT="[Text]"/>
      <dgm:spPr/>
      <dgm:t>
        <a:bodyPr/>
        <a:lstStyle/>
        <a:p>
          <a:r>
            <a:rPr lang="cs-CZ">
              <a:latin typeface="Arial" panose="020B0604020202020204" pitchFamily="34" charset="0"/>
              <a:cs typeface="Arial" panose="020B0604020202020204" pitchFamily="34" charset="0"/>
            </a:rPr>
            <a:t>Proděkanka pro rozvoj</a:t>
          </a:r>
        </a:p>
      </dgm:t>
    </dgm:pt>
    <dgm:pt modelId="{DBC22582-BE00-4C7B-B698-B3533EEC2581}" type="parTrans" cxnId="{25CFEE3F-B500-4329-AFAA-5F67F70F8C30}">
      <dgm:prSet/>
      <dgm:spPr/>
      <dgm:t>
        <a:bodyPr/>
        <a:lstStyle/>
        <a:p>
          <a:endParaRPr lang="cs-CZ">
            <a:latin typeface="Arial" panose="020B0604020202020204" pitchFamily="34" charset="0"/>
            <a:cs typeface="Arial" panose="020B0604020202020204" pitchFamily="34" charset="0"/>
          </a:endParaRPr>
        </a:p>
      </dgm:t>
    </dgm:pt>
    <dgm:pt modelId="{171BA22F-05E2-4B4A-BD36-F89680FE8678}" type="sibTrans" cxnId="{25CFEE3F-B500-4329-AFAA-5F67F70F8C30}">
      <dgm:prSet/>
      <dgm:spPr/>
      <dgm:t>
        <a:bodyPr/>
        <a:lstStyle/>
        <a:p>
          <a:endParaRPr lang="cs-CZ">
            <a:latin typeface="Arial" panose="020B0604020202020204" pitchFamily="34" charset="0"/>
            <a:cs typeface="Arial" panose="020B0604020202020204" pitchFamily="34" charset="0"/>
          </a:endParaRPr>
        </a:p>
      </dgm:t>
    </dgm:pt>
    <dgm:pt modelId="{EBB4EA95-161D-4F8F-953F-DB496B3444E3}">
      <dgm:prSet phldrT="[Text]"/>
      <dgm:spPr/>
      <dgm:t>
        <a:bodyPr/>
        <a:lstStyle/>
        <a:p>
          <a:r>
            <a:rPr lang="cs-CZ">
              <a:latin typeface="Arial" panose="020B0604020202020204" pitchFamily="34" charset="0"/>
              <a:cs typeface="Arial" panose="020B0604020202020204" pitchFamily="34" charset="0"/>
            </a:rPr>
            <a:t>Tajemník</a:t>
          </a:r>
        </a:p>
      </dgm:t>
    </dgm:pt>
    <dgm:pt modelId="{4DC397C9-2A52-4CC1-B8B3-238C88305D26}" type="parTrans" cxnId="{58BEC145-41FD-4CAE-82C1-6C6B5E585764}">
      <dgm:prSet/>
      <dgm:spPr/>
      <dgm:t>
        <a:bodyPr/>
        <a:lstStyle/>
        <a:p>
          <a:endParaRPr lang="cs-CZ">
            <a:latin typeface="Arial" panose="020B0604020202020204" pitchFamily="34" charset="0"/>
            <a:cs typeface="Arial" panose="020B0604020202020204" pitchFamily="34" charset="0"/>
          </a:endParaRPr>
        </a:p>
      </dgm:t>
    </dgm:pt>
    <dgm:pt modelId="{2B3BEC72-CEEA-410F-BBE7-F662EAC5D24C}" type="sibTrans" cxnId="{58BEC145-41FD-4CAE-82C1-6C6B5E585764}">
      <dgm:prSet/>
      <dgm:spPr/>
      <dgm:t>
        <a:bodyPr/>
        <a:lstStyle/>
        <a:p>
          <a:endParaRPr lang="cs-CZ">
            <a:latin typeface="Arial" panose="020B0604020202020204" pitchFamily="34" charset="0"/>
            <a:cs typeface="Arial" panose="020B0604020202020204" pitchFamily="34" charset="0"/>
          </a:endParaRPr>
        </a:p>
      </dgm:t>
    </dgm:pt>
    <dgm:pt modelId="{843C6BD8-BB73-4735-8D84-DFF96B436941}">
      <dgm:prSet phldrT="[Text]"/>
      <dgm:spPr/>
      <dgm:t>
        <a:bodyPr/>
        <a:lstStyle/>
        <a:p>
          <a:r>
            <a:rPr lang="cs-CZ">
              <a:latin typeface="Arial" panose="020B0604020202020204" pitchFamily="34" charset="0"/>
              <a:cs typeface="Arial" panose="020B0604020202020204" pitchFamily="34" charset="0"/>
            </a:rPr>
            <a:t>Zahraniční oddělení</a:t>
          </a:r>
        </a:p>
      </dgm:t>
    </dgm:pt>
    <dgm:pt modelId="{2B3841BB-9576-4313-AD10-6516DCBF1093}" type="parTrans" cxnId="{0B112366-E5B9-4C67-BF0E-01F41295975D}">
      <dgm:prSet/>
      <dgm:spPr/>
      <dgm:t>
        <a:bodyPr/>
        <a:lstStyle/>
        <a:p>
          <a:endParaRPr lang="cs-CZ">
            <a:latin typeface="Arial" panose="020B0604020202020204" pitchFamily="34" charset="0"/>
            <a:cs typeface="Arial" panose="020B0604020202020204" pitchFamily="34" charset="0"/>
          </a:endParaRPr>
        </a:p>
      </dgm:t>
    </dgm:pt>
    <dgm:pt modelId="{F9A15988-33E2-43CE-9060-21E7C9AFE0B5}" type="sibTrans" cxnId="{0B112366-E5B9-4C67-BF0E-01F41295975D}">
      <dgm:prSet/>
      <dgm:spPr/>
      <dgm:t>
        <a:bodyPr/>
        <a:lstStyle/>
        <a:p>
          <a:endParaRPr lang="cs-CZ">
            <a:latin typeface="Arial" panose="020B0604020202020204" pitchFamily="34" charset="0"/>
            <a:cs typeface="Arial" panose="020B0604020202020204" pitchFamily="34" charset="0"/>
          </a:endParaRPr>
        </a:p>
      </dgm:t>
    </dgm:pt>
    <dgm:pt modelId="{B4DA5A6E-6DE6-4F0D-B517-43070FEA39EF}">
      <dgm:prSet phldrT="[Text]"/>
      <dgm:spPr/>
      <dgm:t>
        <a:bodyPr/>
        <a:lstStyle/>
        <a:p>
          <a:r>
            <a:rPr lang="cs-CZ">
              <a:latin typeface="Arial" panose="020B0604020202020204" pitchFamily="34" charset="0"/>
              <a:cs typeface="Arial" panose="020B0604020202020204" pitchFamily="34" charset="0"/>
            </a:rPr>
            <a:t>Ekonomicko-provozní oddělení</a:t>
          </a:r>
        </a:p>
      </dgm:t>
    </dgm:pt>
    <dgm:pt modelId="{A1ABEB0C-86CF-4F37-81B0-3B2387A39014}" type="parTrans" cxnId="{CBAC1DDD-9A4E-438F-8235-05AE0E162790}">
      <dgm:prSet/>
      <dgm:spPr/>
      <dgm:t>
        <a:bodyPr/>
        <a:lstStyle/>
        <a:p>
          <a:endParaRPr lang="cs-CZ">
            <a:latin typeface="Arial" panose="020B0604020202020204" pitchFamily="34" charset="0"/>
            <a:cs typeface="Arial" panose="020B0604020202020204" pitchFamily="34" charset="0"/>
          </a:endParaRPr>
        </a:p>
      </dgm:t>
    </dgm:pt>
    <dgm:pt modelId="{BA87A765-52A4-4FC6-A38A-6496122D4508}" type="sibTrans" cxnId="{CBAC1DDD-9A4E-438F-8235-05AE0E162790}">
      <dgm:prSet/>
      <dgm:spPr/>
      <dgm:t>
        <a:bodyPr/>
        <a:lstStyle/>
        <a:p>
          <a:endParaRPr lang="cs-CZ">
            <a:latin typeface="Arial" panose="020B0604020202020204" pitchFamily="34" charset="0"/>
            <a:cs typeface="Arial" panose="020B0604020202020204" pitchFamily="34" charset="0"/>
          </a:endParaRPr>
        </a:p>
      </dgm:t>
    </dgm:pt>
    <dgm:pt modelId="{894A4F19-B27E-4B2A-B02D-CD3F3CD38AF0}">
      <dgm:prSet phldrT="[Text]"/>
      <dgm:spPr/>
      <dgm:t>
        <a:bodyPr/>
        <a:lstStyle/>
        <a:p>
          <a:r>
            <a:rPr lang="cs-CZ">
              <a:latin typeface="Arial" panose="020B0604020202020204" pitchFamily="34" charset="0"/>
              <a:cs typeface="Arial" panose="020B0604020202020204" pitchFamily="34" charset="0"/>
            </a:rPr>
            <a:t>Správa majetku</a:t>
          </a:r>
        </a:p>
      </dgm:t>
    </dgm:pt>
    <dgm:pt modelId="{0F8FB72A-3834-4903-BC45-32D6FD924623}" type="parTrans" cxnId="{CA2B5309-7B38-4E3A-9E12-D6D8AD954543}">
      <dgm:prSet/>
      <dgm:spPr/>
      <dgm:t>
        <a:bodyPr/>
        <a:lstStyle/>
        <a:p>
          <a:endParaRPr lang="cs-CZ">
            <a:latin typeface="Arial" panose="020B0604020202020204" pitchFamily="34" charset="0"/>
            <a:cs typeface="Arial" panose="020B0604020202020204" pitchFamily="34" charset="0"/>
          </a:endParaRPr>
        </a:p>
      </dgm:t>
    </dgm:pt>
    <dgm:pt modelId="{E53DB340-AF1E-4549-8EC4-89BE39BFAF41}" type="sibTrans" cxnId="{CA2B5309-7B38-4E3A-9E12-D6D8AD954543}">
      <dgm:prSet/>
      <dgm:spPr/>
      <dgm:t>
        <a:bodyPr/>
        <a:lstStyle/>
        <a:p>
          <a:endParaRPr lang="cs-CZ">
            <a:latin typeface="Arial" panose="020B0604020202020204" pitchFamily="34" charset="0"/>
            <a:cs typeface="Arial" panose="020B0604020202020204" pitchFamily="34" charset="0"/>
          </a:endParaRPr>
        </a:p>
      </dgm:t>
    </dgm:pt>
    <dgm:pt modelId="{04EF7E64-0249-436F-B2BC-65157A41AD8C}">
      <dgm:prSet phldrT="[Text]"/>
      <dgm:spPr/>
      <dgm:t>
        <a:bodyPr/>
        <a:lstStyle/>
        <a:p>
          <a:r>
            <a:rPr lang="cs-CZ">
              <a:latin typeface="Arial" panose="020B0604020202020204" pitchFamily="34" charset="0"/>
              <a:cs typeface="Arial" panose="020B0604020202020204" pitchFamily="34" charset="0"/>
            </a:rPr>
            <a:t>Půjčovna</a:t>
          </a:r>
        </a:p>
      </dgm:t>
    </dgm:pt>
    <dgm:pt modelId="{00FBCE10-FFA6-4332-9102-76AD35B73FB6}" type="parTrans" cxnId="{FB233752-CBEF-41FE-AE2E-AFF58913E7C4}">
      <dgm:prSet/>
      <dgm:spPr/>
      <dgm:t>
        <a:bodyPr/>
        <a:lstStyle/>
        <a:p>
          <a:endParaRPr lang="cs-CZ">
            <a:latin typeface="Arial" panose="020B0604020202020204" pitchFamily="34" charset="0"/>
            <a:cs typeface="Arial" panose="020B0604020202020204" pitchFamily="34" charset="0"/>
          </a:endParaRPr>
        </a:p>
      </dgm:t>
    </dgm:pt>
    <dgm:pt modelId="{73EAEF6F-65E8-4E7A-BE01-18E08917C0D2}" type="sibTrans" cxnId="{FB233752-CBEF-41FE-AE2E-AFF58913E7C4}">
      <dgm:prSet/>
      <dgm:spPr/>
      <dgm:t>
        <a:bodyPr/>
        <a:lstStyle/>
        <a:p>
          <a:endParaRPr lang="cs-CZ">
            <a:latin typeface="Arial" panose="020B0604020202020204" pitchFamily="34" charset="0"/>
            <a:cs typeface="Arial" panose="020B0604020202020204" pitchFamily="34" charset="0"/>
          </a:endParaRPr>
        </a:p>
      </dgm:t>
    </dgm:pt>
    <dgm:pt modelId="{16ADC1B7-1916-4D24-8BF9-AB31ABF1C26C}">
      <dgm:prSet phldrT="[Text]"/>
      <dgm:spPr/>
      <dgm:t>
        <a:bodyPr/>
        <a:lstStyle/>
        <a:p>
          <a:r>
            <a:rPr lang="cs-CZ">
              <a:latin typeface="Arial" panose="020B0604020202020204" pitchFamily="34" charset="0"/>
              <a:cs typeface="Arial" panose="020B0604020202020204" pitchFamily="34" charset="0"/>
            </a:rPr>
            <a:t>Referát studijních programů</a:t>
          </a:r>
        </a:p>
      </dgm:t>
    </dgm:pt>
    <dgm:pt modelId="{9B48D74B-F565-40B3-B2A5-B80C3B18E9C2}">
      <dgm:prSet phldrT="[Text]"/>
      <dgm:spPr/>
      <dgm:t>
        <a:bodyPr/>
        <a:lstStyle/>
        <a:p>
          <a:r>
            <a:rPr lang="cs-CZ">
              <a:latin typeface="Arial" panose="020B0604020202020204" pitchFamily="34" charset="0"/>
              <a:cs typeface="Arial" panose="020B0604020202020204" pitchFamily="34" charset="0"/>
            </a:rPr>
            <a:t>Sekretariát děkana</a:t>
          </a:r>
        </a:p>
      </dgm:t>
    </dgm:pt>
    <dgm:pt modelId="{52FDDB41-9E2B-459C-BDDB-D616A8ED3644}" type="sibTrans" cxnId="{122652B3-792E-454D-954A-A33C8C1B6C9D}">
      <dgm:prSet/>
      <dgm:spPr/>
      <dgm:t>
        <a:bodyPr/>
        <a:lstStyle/>
        <a:p>
          <a:endParaRPr lang="cs-CZ">
            <a:latin typeface="Arial" panose="020B0604020202020204" pitchFamily="34" charset="0"/>
            <a:cs typeface="Arial" panose="020B0604020202020204" pitchFamily="34" charset="0"/>
          </a:endParaRPr>
        </a:p>
      </dgm:t>
    </dgm:pt>
    <dgm:pt modelId="{E052EA98-A7FA-42AF-BA90-F7835BFDCC0B}" type="parTrans" cxnId="{122652B3-792E-454D-954A-A33C8C1B6C9D}">
      <dgm:prSet/>
      <dgm:spPr/>
      <dgm:t>
        <a:bodyPr/>
        <a:lstStyle/>
        <a:p>
          <a:endParaRPr lang="cs-CZ">
            <a:latin typeface="Arial" panose="020B0604020202020204" pitchFamily="34" charset="0"/>
            <a:cs typeface="Arial" panose="020B0604020202020204" pitchFamily="34" charset="0"/>
          </a:endParaRPr>
        </a:p>
      </dgm:t>
    </dgm:pt>
    <dgm:pt modelId="{81AD899A-2777-40CF-9F2F-37E7D2427511}" type="sibTrans" cxnId="{27DF41CE-30BD-4FD1-814F-8066F5CF030B}">
      <dgm:prSet/>
      <dgm:spPr/>
      <dgm:t>
        <a:bodyPr/>
        <a:lstStyle/>
        <a:p>
          <a:endParaRPr lang="cs-CZ">
            <a:latin typeface="Arial" panose="020B0604020202020204" pitchFamily="34" charset="0"/>
            <a:cs typeface="Arial" panose="020B0604020202020204" pitchFamily="34" charset="0"/>
          </a:endParaRPr>
        </a:p>
      </dgm:t>
    </dgm:pt>
    <dgm:pt modelId="{57011F63-4768-4135-89A9-A59BFD6287E7}" type="parTrans" cxnId="{27DF41CE-30BD-4FD1-814F-8066F5CF030B}">
      <dgm:prSet/>
      <dgm:spPr/>
      <dgm:t>
        <a:bodyPr/>
        <a:lstStyle/>
        <a:p>
          <a:endParaRPr lang="cs-CZ">
            <a:latin typeface="Arial" panose="020B0604020202020204" pitchFamily="34" charset="0"/>
            <a:cs typeface="Arial" panose="020B0604020202020204" pitchFamily="34" charset="0"/>
          </a:endParaRPr>
        </a:p>
      </dgm:t>
    </dgm:pt>
    <dgm:pt modelId="{25B30937-81E8-4EAA-B18C-C8B7EB147838}">
      <dgm:prSet phldrT="[Text]"/>
      <dgm:spPr/>
      <dgm:t>
        <a:bodyPr/>
        <a:lstStyle/>
        <a:p>
          <a:r>
            <a:rPr lang="cs-CZ">
              <a:latin typeface="Arial" panose="020B0604020202020204" pitchFamily="34" charset="0"/>
              <a:cs typeface="Arial" panose="020B0604020202020204" pitchFamily="34" charset="0"/>
            </a:rPr>
            <a:t>Proděkanka pro výzkum</a:t>
          </a:r>
        </a:p>
      </dgm:t>
    </dgm:pt>
    <dgm:pt modelId="{59C0063D-515B-4D46-B300-5160901DA4A7}" type="parTrans" cxnId="{BD30D69D-A142-4DED-B964-C30259219A63}">
      <dgm:prSet/>
      <dgm:spPr/>
      <dgm:t>
        <a:bodyPr/>
        <a:lstStyle/>
        <a:p>
          <a:endParaRPr lang="cs-CZ">
            <a:latin typeface="Arial" panose="020B0604020202020204" pitchFamily="34" charset="0"/>
            <a:cs typeface="Arial" panose="020B0604020202020204" pitchFamily="34" charset="0"/>
          </a:endParaRPr>
        </a:p>
      </dgm:t>
    </dgm:pt>
    <dgm:pt modelId="{FF68EB45-F4B2-499D-B9E2-F6BDF9882BF5}" type="sibTrans" cxnId="{BD30D69D-A142-4DED-B964-C30259219A63}">
      <dgm:prSet/>
      <dgm:spPr/>
      <dgm:t>
        <a:bodyPr/>
        <a:lstStyle/>
        <a:p>
          <a:endParaRPr lang="cs-CZ">
            <a:latin typeface="Arial" panose="020B0604020202020204" pitchFamily="34" charset="0"/>
            <a:cs typeface="Arial" panose="020B0604020202020204" pitchFamily="34" charset="0"/>
          </a:endParaRPr>
        </a:p>
      </dgm:t>
    </dgm:pt>
    <dgm:pt modelId="{3BA07B85-969A-4D71-A6FA-25F3998FCA14}">
      <dgm:prSet phldrT="[Text]"/>
      <dgm:spPr/>
      <dgm:t>
        <a:bodyPr/>
        <a:lstStyle/>
        <a:p>
          <a:r>
            <a:rPr lang="cs-CZ">
              <a:latin typeface="Arial" panose="020B0604020202020204" pitchFamily="34" charset="0"/>
              <a:cs typeface="Arial" panose="020B0604020202020204" pitchFamily="34" charset="0"/>
            </a:rPr>
            <a:t>Studio MARTA</a:t>
          </a:r>
        </a:p>
      </dgm:t>
    </dgm:pt>
    <dgm:pt modelId="{912A2837-E189-4AB3-94BA-F2529E4BE328}" type="parTrans" cxnId="{ED746A4B-AD7E-4F87-863E-2CA747499807}">
      <dgm:prSet/>
      <dgm:spPr/>
      <dgm:t>
        <a:bodyPr/>
        <a:lstStyle/>
        <a:p>
          <a:endParaRPr lang="cs-CZ">
            <a:latin typeface="Arial" panose="020B0604020202020204" pitchFamily="34" charset="0"/>
            <a:cs typeface="Arial" panose="020B0604020202020204" pitchFamily="34" charset="0"/>
          </a:endParaRPr>
        </a:p>
      </dgm:t>
    </dgm:pt>
    <dgm:pt modelId="{A3FBD1AA-31BA-4EF3-9E53-FD5840F7A321}" type="sibTrans" cxnId="{ED746A4B-AD7E-4F87-863E-2CA747499807}">
      <dgm:prSet/>
      <dgm:spPr/>
      <dgm:t>
        <a:bodyPr/>
        <a:lstStyle/>
        <a:p>
          <a:endParaRPr lang="cs-CZ">
            <a:latin typeface="Arial" panose="020B0604020202020204" pitchFamily="34" charset="0"/>
            <a:cs typeface="Arial" panose="020B0604020202020204" pitchFamily="34" charset="0"/>
          </a:endParaRPr>
        </a:p>
      </dgm:t>
    </dgm:pt>
    <dgm:pt modelId="{8652DC4D-DB99-4CFD-A858-6E83A6F3AD99}">
      <dgm:prSet phldrT="[Text]"/>
      <dgm:spPr/>
      <dgm:t>
        <a:bodyPr/>
        <a:lstStyle/>
        <a:p>
          <a:r>
            <a:rPr lang="cs-CZ">
              <a:latin typeface="Arial" panose="020B0604020202020204" pitchFamily="34" charset="0"/>
              <a:cs typeface="Arial" panose="020B0604020202020204" pitchFamily="34" charset="0"/>
            </a:rPr>
            <a:t>Studijní oddělení</a:t>
          </a:r>
        </a:p>
      </dgm:t>
    </dgm:pt>
    <dgm:pt modelId="{76BD3891-C62C-4FA5-8227-99103D67CEA8}" type="parTrans" cxnId="{B06B5CFC-378A-4E81-B4B7-D57479848223}">
      <dgm:prSet/>
      <dgm:spPr/>
      <dgm:t>
        <a:bodyPr/>
        <a:lstStyle/>
        <a:p>
          <a:endParaRPr lang="cs-CZ">
            <a:latin typeface="Arial" panose="020B0604020202020204" pitchFamily="34" charset="0"/>
            <a:cs typeface="Arial" panose="020B0604020202020204" pitchFamily="34" charset="0"/>
          </a:endParaRPr>
        </a:p>
      </dgm:t>
    </dgm:pt>
    <dgm:pt modelId="{52D070B3-A9A4-4121-ACDA-76810F3C8008}" type="sibTrans" cxnId="{B06B5CFC-378A-4E81-B4B7-D57479848223}">
      <dgm:prSet/>
      <dgm:spPr/>
      <dgm:t>
        <a:bodyPr/>
        <a:lstStyle/>
        <a:p>
          <a:endParaRPr lang="cs-CZ">
            <a:latin typeface="Arial" panose="020B0604020202020204" pitchFamily="34" charset="0"/>
            <a:cs typeface="Arial" panose="020B0604020202020204" pitchFamily="34" charset="0"/>
          </a:endParaRPr>
        </a:p>
      </dgm:t>
    </dgm:pt>
    <dgm:pt modelId="{DBD59904-0737-4E42-B8E9-435E0D793684}">
      <dgm:prSet phldrT="[Text]"/>
      <dgm:spPr/>
      <dgm:t>
        <a:bodyPr/>
        <a:lstStyle/>
        <a:p>
          <a:r>
            <a:rPr lang="cs-CZ">
              <a:latin typeface="Arial" panose="020B0604020202020204" pitchFamily="34" charset="0"/>
              <a:cs typeface="Arial" panose="020B0604020202020204" pitchFamily="34" charset="0"/>
            </a:rPr>
            <a:t>Vnější vztahy</a:t>
          </a:r>
        </a:p>
      </dgm:t>
    </dgm:pt>
    <dgm:pt modelId="{B5829D06-7DCD-4F88-89FF-1CED158C9A2E}" type="sibTrans" cxnId="{8CEE59AB-4C29-4EBC-B57E-F5FC2FF0A380}">
      <dgm:prSet/>
      <dgm:spPr/>
      <dgm:t>
        <a:bodyPr/>
        <a:lstStyle/>
        <a:p>
          <a:endParaRPr lang="cs-CZ">
            <a:latin typeface="Arial" panose="020B0604020202020204" pitchFamily="34" charset="0"/>
            <a:cs typeface="Arial" panose="020B0604020202020204" pitchFamily="34" charset="0"/>
          </a:endParaRPr>
        </a:p>
      </dgm:t>
    </dgm:pt>
    <dgm:pt modelId="{9BF6DB49-8EB5-46FD-9591-AB0BE0EC36CC}" type="parTrans" cxnId="{8CEE59AB-4C29-4EBC-B57E-F5FC2FF0A380}">
      <dgm:prSet/>
      <dgm:spPr/>
      <dgm:t>
        <a:bodyPr/>
        <a:lstStyle/>
        <a:p>
          <a:endParaRPr lang="cs-CZ">
            <a:latin typeface="Arial" panose="020B0604020202020204" pitchFamily="34" charset="0"/>
            <a:cs typeface="Arial" panose="020B0604020202020204" pitchFamily="34" charset="0"/>
          </a:endParaRPr>
        </a:p>
      </dgm:t>
    </dgm:pt>
    <dgm:pt modelId="{8AF80AA1-521B-4769-8917-E73AD1D41377}">
      <dgm:prSet phldrT="[Text]"/>
      <dgm:spPr/>
      <dgm:t>
        <a:bodyPr/>
        <a:lstStyle/>
        <a:p>
          <a:r>
            <a:rPr lang="cs-CZ">
              <a:latin typeface="Arial" panose="020B0604020202020204" pitchFamily="34" charset="0"/>
              <a:cs typeface="Arial" panose="020B0604020202020204" pitchFamily="34" charset="0"/>
            </a:rPr>
            <a:t>Projektová kancelář</a:t>
          </a:r>
        </a:p>
      </dgm:t>
    </dgm:pt>
    <dgm:pt modelId="{B7301508-CF95-47E1-AF78-62E1878B3BD6}" type="parTrans" cxnId="{F11954D9-AA8F-46E2-8F05-F30DDD971608}">
      <dgm:prSet/>
      <dgm:spPr/>
      <dgm:t>
        <a:bodyPr/>
        <a:lstStyle/>
        <a:p>
          <a:endParaRPr lang="cs-CZ">
            <a:latin typeface="Arial" panose="020B0604020202020204" pitchFamily="34" charset="0"/>
            <a:cs typeface="Arial" panose="020B0604020202020204" pitchFamily="34" charset="0"/>
          </a:endParaRPr>
        </a:p>
      </dgm:t>
    </dgm:pt>
    <dgm:pt modelId="{FD4D05CD-ABE2-4839-B76A-70DDB060A70F}" type="sibTrans" cxnId="{F11954D9-AA8F-46E2-8F05-F30DDD971608}">
      <dgm:prSet/>
      <dgm:spPr/>
      <dgm:t>
        <a:bodyPr/>
        <a:lstStyle/>
        <a:p>
          <a:endParaRPr lang="cs-CZ">
            <a:latin typeface="Arial" panose="020B0604020202020204" pitchFamily="34" charset="0"/>
            <a:cs typeface="Arial" panose="020B0604020202020204" pitchFamily="34" charset="0"/>
          </a:endParaRPr>
        </a:p>
      </dgm:t>
    </dgm:pt>
    <dgm:pt modelId="{45E16EF2-F460-4365-BA73-39C5FD0BC33D}">
      <dgm:prSet/>
      <dgm:spPr/>
      <dgm:t>
        <a:bodyPr/>
        <a:lstStyle/>
        <a:p>
          <a:r>
            <a:rPr lang="cs-CZ">
              <a:latin typeface="Arial" panose="020B0604020202020204" pitchFamily="34" charset="0"/>
              <a:cs typeface="Arial" panose="020B0604020202020204" pitchFamily="34" charset="0"/>
            </a:rPr>
            <a:t>Kabinet pro výzkum divadla a dramatu</a:t>
          </a:r>
        </a:p>
      </dgm:t>
    </dgm:pt>
    <dgm:pt modelId="{AEBD80E5-5AD8-441F-A924-3F33DE1F4719}" type="parTrans" cxnId="{B2E4937F-1AF8-449C-AA8F-4A5B28FCE10D}">
      <dgm:prSet/>
      <dgm:spPr/>
      <dgm:t>
        <a:bodyPr/>
        <a:lstStyle/>
        <a:p>
          <a:endParaRPr lang="cs-CZ">
            <a:latin typeface="Arial" panose="020B0604020202020204" pitchFamily="34" charset="0"/>
            <a:cs typeface="Arial" panose="020B0604020202020204" pitchFamily="34" charset="0"/>
          </a:endParaRPr>
        </a:p>
      </dgm:t>
    </dgm:pt>
    <dgm:pt modelId="{9326ECEC-80F5-4AD8-821D-03A2D79DA557}" type="sibTrans" cxnId="{B2E4937F-1AF8-449C-AA8F-4A5B28FCE10D}">
      <dgm:prSet/>
      <dgm:spPr/>
      <dgm:t>
        <a:bodyPr/>
        <a:lstStyle/>
        <a:p>
          <a:endParaRPr lang="cs-CZ">
            <a:latin typeface="Arial" panose="020B0604020202020204" pitchFamily="34" charset="0"/>
            <a:cs typeface="Arial" panose="020B0604020202020204" pitchFamily="34" charset="0"/>
          </a:endParaRPr>
        </a:p>
      </dgm:t>
    </dgm:pt>
    <dgm:pt modelId="{8FE19EB4-B51F-458A-8FB4-D92ADCE4A827}">
      <dgm:prSet phldrT="[Text]"/>
      <dgm:spPr>
        <a:solidFill>
          <a:schemeClr val="dk1">
            <a:hueOff val="0"/>
            <a:satOff val="0"/>
            <a:lumOff val="0"/>
          </a:schemeClr>
        </a:solidFill>
        <a:ln w="1905">
          <a:solidFill>
            <a:schemeClr val="tx1"/>
          </a:solidFill>
        </a:ln>
      </dgm:spPr>
      <dgm:t>
        <a:bodyPr vert="vert270" lIns="0" tIns="0" rIns="0" bIns="0" anchor="ctr" anchorCtr="0"/>
        <a:lstStyle/>
        <a:p>
          <a:endParaRPr lang="cs-CZ">
            <a:latin typeface="Arial" panose="020B0604020202020204" pitchFamily="34" charset="0"/>
            <a:cs typeface="Arial" panose="020B0604020202020204" pitchFamily="34" charset="0"/>
          </a:endParaRPr>
        </a:p>
      </dgm:t>
    </dgm:pt>
    <dgm:pt modelId="{4D9F10BA-E5DA-470F-ABC2-CCE786600B40}" type="parTrans" cxnId="{51AA8F09-ED01-47BA-801D-F165354DF61F}">
      <dgm:prSet/>
      <dgm:spPr/>
      <dgm:t>
        <a:bodyPr/>
        <a:lstStyle/>
        <a:p>
          <a:endParaRPr lang="cs-CZ">
            <a:latin typeface="Arial" panose="020B0604020202020204" pitchFamily="34" charset="0"/>
            <a:cs typeface="Arial" panose="020B0604020202020204" pitchFamily="34" charset="0"/>
          </a:endParaRPr>
        </a:p>
      </dgm:t>
    </dgm:pt>
    <dgm:pt modelId="{4EA3556F-4B69-4443-B7E4-ECA317B6AF18}" type="sibTrans" cxnId="{51AA8F09-ED01-47BA-801D-F165354DF61F}">
      <dgm:prSet/>
      <dgm:spPr/>
      <dgm:t>
        <a:bodyPr/>
        <a:lstStyle/>
        <a:p>
          <a:endParaRPr lang="cs-CZ">
            <a:latin typeface="Arial" panose="020B0604020202020204" pitchFamily="34" charset="0"/>
            <a:cs typeface="Arial" panose="020B0604020202020204" pitchFamily="34" charset="0"/>
          </a:endParaRPr>
        </a:p>
      </dgm:t>
    </dgm:pt>
    <dgm:pt modelId="{2C346CD3-C2D3-4CCB-9268-5E8E7D95D52E}">
      <dgm:prSet phldrT="[Text]"/>
      <dgm:spPr/>
      <dgm:t>
        <a:bodyPr/>
        <a:lstStyle/>
        <a:p>
          <a:r>
            <a:rPr lang="cs-CZ">
              <a:latin typeface="Arial" panose="020B0604020202020204" pitchFamily="34" charset="0"/>
              <a:cs typeface="Arial" panose="020B0604020202020204" pitchFamily="34" charset="0"/>
            </a:rPr>
            <a:t>Ateliér činoherního herectví Aleše Bergmana</a:t>
          </a:r>
        </a:p>
      </dgm:t>
    </dgm:pt>
    <dgm:pt modelId="{F5135F4C-D6F1-4D2A-8CD8-A45E779EEC77}" type="parTrans" cxnId="{1FBB73B8-7251-4F6A-8284-F9A7E1C77256}">
      <dgm:prSet/>
      <dgm:spPr/>
      <dgm:t>
        <a:bodyPr/>
        <a:lstStyle/>
        <a:p>
          <a:endParaRPr lang="cs-CZ">
            <a:latin typeface="Arial" panose="020B0604020202020204" pitchFamily="34" charset="0"/>
            <a:cs typeface="Arial" panose="020B0604020202020204" pitchFamily="34" charset="0"/>
          </a:endParaRPr>
        </a:p>
      </dgm:t>
    </dgm:pt>
    <dgm:pt modelId="{A5B773FB-4590-4CE1-B573-4862D4D219D2}" type="sibTrans" cxnId="{1FBB73B8-7251-4F6A-8284-F9A7E1C77256}">
      <dgm:prSet/>
      <dgm:spPr/>
      <dgm:t>
        <a:bodyPr/>
        <a:lstStyle/>
        <a:p>
          <a:endParaRPr lang="cs-CZ">
            <a:latin typeface="Arial" panose="020B0604020202020204" pitchFamily="34" charset="0"/>
            <a:cs typeface="Arial" panose="020B0604020202020204" pitchFamily="34" charset="0"/>
          </a:endParaRPr>
        </a:p>
      </dgm:t>
    </dgm:pt>
    <dgm:pt modelId="{FF3DF371-9090-4301-A480-933DA70DAB8C}">
      <dgm:prSet phldrT="[Text]"/>
      <dgm:spPr/>
      <dgm:t>
        <a:bodyPr/>
        <a:lstStyle/>
        <a:p>
          <a:r>
            <a:rPr lang="cs-CZ">
              <a:latin typeface="Arial" panose="020B0604020202020204" pitchFamily="34" charset="0"/>
              <a:cs typeface="Arial" panose="020B0604020202020204" pitchFamily="34" charset="0"/>
            </a:rPr>
            <a:t>Ateliér činoherního herectví Oxany Smilkové</a:t>
          </a:r>
        </a:p>
      </dgm:t>
    </dgm:pt>
    <dgm:pt modelId="{B21DF549-C919-4B78-A578-2044498AF9CE}" type="parTrans" cxnId="{D110F1EB-ECD6-4AD1-ABC1-6A0975499589}">
      <dgm:prSet/>
      <dgm:spPr/>
      <dgm:t>
        <a:bodyPr/>
        <a:lstStyle/>
        <a:p>
          <a:endParaRPr lang="cs-CZ">
            <a:latin typeface="Arial" panose="020B0604020202020204" pitchFamily="34" charset="0"/>
            <a:cs typeface="Arial" panose="020B0604020202020204" pitchFamily="34" charset="0"/>
          </a:endParaRPr>
        </a:p>
      </dgm:t>
    </dgm:pt>
    <dgm:pt modelId="{90820E60-7D68-4E56-84F5-066262567CDE}" type="sibTrans" cxnId="{D110F1EB-ECD6-4AD1-ABC1-6A0975499589}">
      <dgm:prSet/>
      <dgm:spPr/>
      <dgm:t>
        <a:bodyPr/>
        <a:lstStyle/>
        <a:p>
          <a:endParaRPr lang="cs-CZ">
            <a:latin typeface="Arial" panose="020B0604020202020204" pitchFamily="34" charset="0"/>
            <a:cs typeface="Arial" panose="020B0604020202020204" pitchFamily="34" charset="0"/>
          </a:endParaRPr>
        </a:p>
      </dgm:t>
    </dgm:pt>
    <dgm:pt modelId="{063A017D-9069-497B-B420-1F6ACCFF7954}">
      <dgm:prSet phldrT="[Text]"/>
      <dgm:spPr/>
      <dgm:t>
        <a:bodyPr/>
        <a:lstStyle/>
        <a:p>
          <a:r>
            <a:rPr lang="cs-CZ">
              <a:latin typeface="Arial" panose="020B0604020202020204" pitchFamily="34" charset="0"/>
              <a:cs typeface="Arial" panose="020B0604020202020204" pitchFamily="34" charset="0"/>
            </a:rPr>
            <a:t>Ateliér činoherního herectví Lukáše Riegra</a:t>
          </a:r>
        </a:p>
      </dgm:t>
    </dgm:pt>
    <dgm:pt modelId="{46CDCC6E-F449-466E-9887-045A86BB4C51}" type="parTrans" cxnId="{42B8E5F3-28B6-4CEE-9CB0-80647D900A81}">
      <dgm:prSet/>
      <dgm:spPr/>
      <dgm:t>
        <a:bodyPr/>
        <a:lstStyle/>
        <a:p>
          <a:endParaRPr lang="cs-CZ">
            <a:latin typeface="Arial" panose="020B0604020202020204" pitchFamily="34" charset="0"/>
            <a:cs typeface="Arial" panose="020B0604020202020204" pitchFamily="34" charset="0"/>
          </a:endParaRPr>
        </a:p>
      </dgm:t>
    </dgm:pt>
    <dgm:pt modelId="{218B8A64-68C1-416A-B5D5-AC3EBC84EB93}" type="sibTrans" cxnId="{42B8E5F3-28B6-4CEE-9CB0-80647D900A81}">
      <dgm:prSet/>
      <dgm:spPr/>
      <dgm:t>
        <a:bodyPr/>
        <a:lstStyle/>
        <a:p>
          <a:endParaRPr lang="cs-CZ">
            <a:latin typeface="Arial" panose="020B0604020202020204" pitchFamily="34" charset="0"/>
            <a:cs typeface="Arial" panose="020B0604020202020204" pitchFamily="34" charset="0"/>
          </a:endParaRPr>
        </a:p>
      </dgm:t>
    </dgm:pt>
    <dgm:pt modelId="{704AA189-BA80-48B2-BC40-5978E14D6E51}">
      <dgm:prSet phldrT="[Text]"/>
      <dgm:spPr/>
      <dgm:t>
        <a:bodyPr/>
        <a:lstStyle/>
        <a:p>
          <a:r>
            <a:rPr lang="cs-CZ">
              <a:latin typeface="Arial" panose="020B0604020202020204" pitchFamily="34" charset="0"/>
              <a:cs typeface="Arial" panose="020B0604020202020204" pitchFamily="34" charset="0"/>
            </a:rPr>
            <a:t>Ateliér činoherního herectví Niky Brettschneiderové</a:t>
          </a:r>
        </a:p>
      </dgm:t>
    </dgm:pt>
    <dgm:pt modelId="{DE13876D-92C8-4BC1-B24E-2552DBE0920D}" type="parTrans" cxnId="{6A487185-319E-4840-AD7E-C60FB2279B08}">
      <dgm:prSet/>
      <dgm:spPr/>
      <dgm:t>
        <a:bodyPr/>
        <a:lstStyle/>
        <a:p>
          <a:endParaRPr lang="cs-CZ">
            <a:latin typeface="Arial" panose="020B0604020202020204" pitchFamily="34" charset="0"/>
            <a:cs typeface="Arial" panose="020B0604020202020204" pitchFamily="34" charset="0"/>
          </a:endParaRPr>
        </a:p>
      </dgm:t>
    </dgm:pt>
    <dgm:pt modelId="{CB058174-3BFA-4670-AD55-7AA079ABFFA3}" type="sibTrans" cxnId="{6A487185-319E-4840-AD7E-C60FB2279B08}">
      <dgm:prSet/>
      <dgm:spPr/>
      <dgm:t>
        <a:bodyPr/>
        <a:lstStyle/>
        <a:p>
          <a:endParaRPr lang="cs-CZ">
            <a:latin typeface="Arial" panose="020B0604020202020204" pitchFamily="34" charset="0"/>
            <a:cs typeface="Arial" panose="020B0604020202020204" pitchFamily="34" charset="0"/>
          </a:endParaRPr>
        </a:p>
      </dgm:t>
    </dgm:pt>
    <dgm:pt modelId="{0D5D9D88-246E-4C6F-8139-73A8B0054325}">
      <dgm:prSet phldrT="[Text]"/>
      <dgm:spPr/>
      <dgm:t>
        <a:bodyPr/>
        <a:lstStyle/>
        <a:p>
          <a:r>
            <a:rPr lang="cs-CZ">
              <a:latin typeface="Arial" panose="020B0604020202020204" pitchFamily="34" charset="0"/>
              <a:cs typeface="Arial" panose="020B0604020202020204" pitchFamily="34" charset="0"/>
            </a:rPr>
            <a:t>Ateliér muzikálového herectví Sylvy Talpové</a:t>
          </a:r>
        </a:p>
      </dgm:t>
    </dgm:pt>
    <dgm:pt modelId="{4D1894A1-7FC1-4717-972F-E95277C330D6}" type="parTrans" cxnId="{44A38926-76FB-4930-8AEE-E9D1EAB7E8BB}">
      <dgm:prSet/>
      <dgm:spPr/>
      <dgm:t>
        <a:bodyPr/>
        <a:lstStyle/>
        <a:p>
          <a:endParaRPr lang="cs-CZ">
            <a:latin typeface="Arial" panose="020B0604020202020204" pitchFamily="34" charset="0"/>
            <a:cs typeface="Arial" panose="020B0604020202020204" pitchFamily="34" charset="0"/>
          </a:endParaRPr>
        </a:p>
      </dgm:t>
    </dgm:pt>
    <dgm:pt modelId="{FAAA41AE-E8BE-48D9-87E6-A77AEE058277}" type="sibTrans" cxnId="{44A38926-76FB-4930-8AEE-E9D1EAB7E8BB}">
      <dgm:prSet/>
      <dgm:spPr/>
      <dgm:t>
        <a:bodyPr/>
        <a:lstStyle/>
        <a:p>
          <a:endParaRPr lang="cs-CZ">
            <a:latin typeface="Arial" panose="020B0604020202020204" pitchFamily="34" charset="0"/>
            <a:cs typeface="Arial" panose="020B0604020202020204" pitchFamily="34" charset="0"/>
          </a:endParaRPr>
        </a:p>
      </dgm:t>
    </dgm:pt>
    <dgm:pt modelId="{F123CF88-9A12-4809-85CA-2F766CA4799C}">
      <dgm:prSet/>
      <dgm:spPr/>
      <dgm:t>
        <a:bodyPr/>
        <a:lstStyle/>
        <a:p>
          <a:r>
            <a:rPr lang="cs-CZ">
              <a:latin typeface="Arial" panose="020B0604020202020204" pitchFamily="34" charset="0"/>
              <a:cs typeface="Arial" panose="020B0604020202020204" pitchFamily="34" charset="0"/>
            </a:rPr>
            <a:t>Ateliér muzikálového herectví Michala Zetela</a:t>
          </a:r>
        </a:p>
      </dgm:t>
    </dgm:pt>
    <dgm:pt modelId="{A1BCA5B7-5501-45F3-B6E8-642D99E854E8}" type="parTrans" cxnId="{F7F108F4-FCF4-4E2C-AADC-7AE4601F685F}">
      <dgm:prSet/>
      <dgm:spPr/>
      <dgm:t>
        <a:bodyPr/>
        <a:lstStyle/>
        <a:p>
          <a:endParaRPr lang="cs-CZ">
            <a:latin typeface="Arial" panose="020B0604020202020204" pitchFamily="34" charset="0"/>
            <a:cs typeface="Arial" panose="020B0604020202020204" pitchFamily="34" charset="0"/>
          </a:endParaRPr>
        </a:p>
      </dgm:t>
    </dgm:pt>
    <dgm:pt modelId="{8C61E65C-B749-4231-8D0B-2BEE769607EE}" type="sibTrans" cxnId="{F7F108F4-FCF4-4E2C-AADC-7AE4601F685F}">
      <dgm:prSet/>
      <dgm:spPr/>
      <dgm:t>
        <a:bodyPr/>
        <a:lstStyle/>
        <a:p>
          <a:endParaRPr lang="cs-CZ">
            <a:latin typeface="Arial" panose="020B0604020202020204" pitchFamily="34" charset="0"/>
            <a:cs typeface="Arial" panose="020B0604020202020204" pitchFamily="34" charset="0"/>
          </a:endParaRPr>
        </a:p>
      </dgm:t>
    </dgm:pt>
    <dgm:pt modelId="{C8F72032-1F07-4C57-A67D-025951CE470D}">
      <dgm:prSet/>
      <dgm:spPr/>
      <dgm:t>
        <a:bodyPr/>
        <a:lstStyle/>
        <a:p>
          <a:r>
            <a:rPr lang="cs-CZ">
              <a:latin typeface="Arial" panose="020B0604020202020204" pitchFamily="34" charset="0"/>
              <a:cs typeface="Arial" panose="020B0604020202020204" pitchFamily="34" charset="0"/>
            </a:rPr>
            <a:t>Ateliér muzikálového herectví Petra Štěpána</a:t>
          </a:r>
        </a:p>
      </dgm:t>
    </dgm:pt>
    <dgm:pt modelId="{A700D7FA-CD4E-4527-B618-BD7EF5880F19}" type="parTrans" cxnId="{9F86FDBF-FC27-48BE-9BC3-416BBF384017}">
      <dgm:prSet/>
      <dgm:spPr/>
      <dgm:t>
        <a:bodyPr/>
        <a:lstStyle/>
        <a:p>
          <a:endParaRPr lang="cs-CZ">
            <a:latin typeface="Arial" panose="020B0604020202020204" pitchFamily="34" charset="0"/>
            <a:cs typeface="Arial" panose="020B0604020202020204" pitchFamily="34" charset="0"/>
          </a:endParaRPr>
        </a:p>
      </dgm:t>
    </dgm:pt>
    <dgm:pt modelId="{6E0A7F2A-6C2B-4D90-8A35-595ED60AE9E5}" type="sibTrans" cxnId="{9F86FDBF-FC27-48BE-9BC3-416BBF384017}">
      <dgm:prSet/>
      <dgm:spPr/>
      <dgm:t>
        <a:bodyPr/>
        <a:lstStyle/>
        <a:p>
          <a:endParaRPr lang="cs-CZ">
            <a:latin typeface="Arial" panose="020B0604020202020204" pitchFamily="34" charset="0"/>
            <a:cs typeface="Arial" panose="020B0604020202020204" pitchFamily="34" charset="0"/>
          </a:endParaRPr>
        </a:p>
      </dgm:t>
    </dgm:pt>
    <dgm:pt modelId="{6D5FCFE2-71E3-4498-9D64-5934C0827AC4}">
      <dgm:prSet/>
      <dgm:spPr/>
      <dgm:t>
        <a:bodyPr/>
        <a:lstStyle/>
        <a:p>
          <a:r>
            <a:rPr lang="cs-CZ">
              <a:latin typeface="Arial" panose="020B0604020202020204" pitchFamily="34" charset="0"/>
              <a:cs typeface="Arial" panose="020B0604020202020204" pitchFamily="34" charset="0"/>
            </a:rPr>
            <a:t>Atelier fyzického divadla</a:t>
          </a:r>
        </a:p>
      </dgm:t>
    </dgm:pt>
    <dgm:pt modelId="{E7676403-68FF-492D-BEF4-60BAB8BA5A35}" type="parTrans" cxnId="{4EFA06EB-C6EC-4CD5-ABC6-40B2519B6FE2}">
      <dgm:prSet/>
      <dgm:spPr/>
      <dgm:t>
        <a:bodyPr/>
        <a:lstStyle/>
        <a:p>
          <a:endParaRPr lang="cs-CZ">
            <a:latin typeface="Arial" panose="020B0604020202020204" pitchFamily="34" charset="0"/>
            <a:cs typeface="Arial" panose="020B0604020202020204" pitchFamily="34" charset="0"/>
          </a:endParaRPr>
        </a:p>
      </dgm:t>
    </dgm:pt>
    <dgm:pt modelId="{5F6A33B2-7929-4B61-8D00-C0B6ADE68E96}" type="sibTrans" cxnId="{4EFA06EB-C6EC-4CD5-ABC6-40B2519B6FE2}">
      <dgm:prSet/>
      <dgm:spPr/>
      <dgm:t>
        <a:bodyPr/>
        <a:lstStyle/>
        <a:p>
          <a:endParaRPr lang="cs-CZ">
            <a:latin typeface="Arial" panose="020B0604020202020204" pitchFamily="34" charset="0"/>
            <a:cs typeface="Arial" panose="020B0604020202020204" pitchFamily="34" charset="0"/>
          </a:endParaRPr>
        </a:p>
      </dgm:t>
    </dgm:pt>
    <dgm:pt modelId="{311F32D5-1B12-4B11-B326-7CDABCC22510}">
      <dgm:prSet/>
      <dgm:spPr/>
      <dgm:t>
        <a:bodyPr/>
        <a:lstStyle/>
        <a:p>
          <a:r>
            <a:rPr lang="cs-CZ">
              <a:latin typeface="Arial" panose="020B0604020202020204" pitchFamily="34" charset="0"/>
              <a:cs typeface="Arial" panose="020B0604020202020204" pitchFamily="34" charset="0"/>
            </a:rPr>
            <a:t>Ateliér režie                a dramaturgie Josefa Kovalčuka</a:t>
          </a:r>
        </a:p>
      </dgm:t>
    </dgm:pt>
    <dgm:pt modelId="{143DF585-5ABD-4264-9DDA-5628A707BD6F}" type="parTrans" cxnId="{DF7F8723-EFC6-49AA-A15E-9CFD53820AFF}">
      <dgm:prSet/>
      <dgm:spPr/>
      <dgm:t>
        <a:bodyPr/>
        <a:lstStyle/>
        <a:p>
          <a:endParaRPr lang="cs-CZ">
            <a:latin typeface="Arial" panose="020B0604020202020204" pitchFamily="34" charset="0"/>
            <a:cs typeface="Arial" panose="020B0604020202020204" pitchFamily="34" charset="0"/>
          </a:endParaRPr>
        </a:p>
      </dgm:t>
    </dgm:pt>
    <dgm:pt modelId="{3C788733-C0D4-43FF-A984-8EC6287D7831}" type="sibTrans" cxnId="{DF7F8723-EFC6-49AA-A15E-9CFD53820AFF}">
      <dgm:prSet/>
      <dgm:spPr/>
      <dgm:t>
        <a:bodyPr/>
        <a:lstStyle/>
        <a:p>
          <a:endParaRPr lang="cs-CZ">
            <a:latin typeface="Arial" panose="020B0604020202020204" pitchFamily="34" charset="0"/>
            <a:cs typeface="Arial" panose="020B0604020202020204" pitchFamily="34" charset="0"/>
          </a:endParaRPr>
        </a:p>
      </dgm:t>
    </dgm:pt>
    <dgm:pt modelId="{A09C334F-9A59-4617-9D9E-D4FD9AE20C0E}">
      <dgm:prSet/>
      <dgm:spPr/>
      <dgm:t>
        <a:bodyPr/>
        <a:lstStyle/>
        <a:p>
          <a:r>
            <a:rPr lang="cs-CZ">
              <a:latin typeface="Arial" panose="020B0604020202020204" pitchFamily="34" charset="0"/>
              <a:cs typeface="Arial" panose="020B0604020202020204" pitchFamily="34" charset="0"/>
            </a:rPr>
            <a:t>Ateliér režie                a dramaturgie Petra Oslzlého</a:t>
          </a:r>
        </a:p>
      </dgm:t>
    </dgm:pt>
    <dgm:pt modelId="{072A035B-4A55-46B6-9A04-882AEACB9DAB}" type="parTrans" cxnId="{1465498E-9979-4954-9909-308458DC3F4C}">
      <dgm:prSet/>
      <dgm:spPr/>
      <dgm:t>
        <a:bodyPr/>
        <a:lstStyle/>
        <a:p>
          <a:endParaRPr lang="cs-CZ">
            <a:latin typeface="Arial" panose="020B0604020202020204" pitchFamily="34" charset="0"/>
            <a:cs typeface="Arial" panose="020B0604020202020204" pitchFamily="34" charset="0"/>
          </a:endParaRPr>
        </a:p>
      </dgm:t>
    </dgm:pt>
    <dgm:pt modelId="{32CA440F-41B6-45BA-BC78-8168AE633E38}" type="sibTrans" cxnId="{1465498E-9979-4954-9909-308458DC3F4C}">
      <dgm:prSet/>
      <dgm:spPr/>
      <dgm:t>
        <a:bodyPr/>
        <a:lstStyle/>
        <a:p>
          <a:endParaRPr lang="cs-CZ">
            <a:latin typeface="Arial" panose="020B0604020202020204" pitchFamily="34" charset="0"/>
            <a:cs typeface="Arial" panose="020B0604020202020204" pitchFamily="34" charset="0"/>
          </a:endParaRPr>
        </a:p>
      </dgm:t>
    </dgm:pt>
    <dgm:pt modelId="{F2C0F123-AA9E-4064-B5E1-FBC8731EDAB7}">
      <dgm:prSet/>
      <dgm:spPr/>
      <dgm:t>
        <a:bodyPr/>
        <a:lstStyle/>
        <a:p>
          <a:r>
            <a:rPr lang="cs-CZ">
              <a:latin typeface="Arial" panose="020B0604020202020204" pitchFamily="34" charset="0"/>
              <a:cs typeface="Arial" panose="020B0604020202020204" pitchFamily="34" charset="0"/>
            </a:rPr>
            <a:t>Ateliér režie                a dramaturgie Václava Cejpka</a:t>
          </a:r>
        </a:p>
      </dgm:t>
    </dgm:pt>
    <dgm:pt modelId="{8A362083-8827-4086-B6AC-E4B447A93DF4}" type="parTrans" cxnId="{015EF68D-81CE-4F8A-9893-38B5EBB23A6C}">
      <dgm:prSet/>
      <dgm:spPr/>
      <dgm:t>
        <a:bodyPr/>
        <a:lstStyle/>
        <a:p>
          <a:endParaRPr lang="cs-CZ">
            <a:latin typeface="Arial" panose="020B0604020202020204" pitchFamily="34" charset="0"/>
            <a:cs typeface="Arial" panose="020B0604020202020204" pitchFamily="34" charset="0"/>
          </a:endParaRPr>
        </a:p>
      </dgm:t>
    </dgm:pt>
    <dgm:pt modelId="{30C1D259-B848-48F5-977B-3D7D998A381E}" type="sibTrans" cxnId="{015EF68D-81CE-4F8A-9893-38B5EBB23A6C}">
      <dgm:prSet/>
      <dgm:spPr/>
      <dgm:t>
        <a:bodyPr/>
        <a:lstStyle/>
        <a:p>
          <a:endParaRPr lang="cs-CZ">
            <a:latin typeface="Arial" panose="020B0604020202020204" pitchFamily="34" charset="0"/>
            <a:cs typeface="Arial" panose="020B0604020202020204" pitchFamily="34" charset="0"/>
          </a:endParaRPr>
        </a:p>
      </dgm:t>
    </dgm:pt>
    <dgm:pt modelId="{C69C2FBC-C9E5-4310-86A4-88764A70B09E}">
      <dgm:prSet/>
      <dgm:spPr/>
      <dgm:t>
        <a:bodyPr/>
        <a:lstStyle/>
        <a:p>
          <a:r>
            <a:rPr lang="cs-CZ">
              <a:latin typeface="Arial" panose="020B0604020202020204" pitchFamily="34" charset="0"/>
              <a:cs typeface="Arial" panose="020B0604020202020204" pitchFamily="34" charset="0"/>
            </a:rPr>
            <a:t>Ateliér audiovizuální tvorby a divadla</a:t>
          </a:r>
        </a:p>
      </dgm:t>
    </dgm:pt>
    <dgm:pt modelId="{F9804420-1B55-4B67-BA8C-95BE9725C2FC}" type="parTrans" cxnId="{C7B752B8-E20F-48E3-8745-908B89A85513}">
      <dgm:prSet/>
      <dgm:spPr/>
      <dgm:t>
        <a:bodyPr/>
        <a:lstStyle/>
        <a:p>
          <a:endParaRPr lang="cs-CZ">
            <a:latin typeface="Arial" panose="020B0604020202020204" pitchFamily="34" charset="0"/>
            <a:cs typeface="Arial" panose="020B0604020202020204" pitchFamily="34" charset="0"/>
          </a:endParaRPr>
        </a:p>
      </dgm:t>
    </dgm:pt>
    <dgm:pt modelId="{70824E51-3F65-469E-9147-8FE40FEA84D3}" type="sibTrans" cxnId="{C7B752B8-E20F-48E3-8745-908B89A85513}">
      <dgm:prSet/>
      <dgm:spPr/>
      <dgm:t>
        <a:bodyPr/>
        <a:lstStyle/>
        <a:p>
          <a:endParaRPr lang="cs-CZ">
            <a:latin typeface="Arial" panose="020B0604020202020204" pitchFamily="34" charset="0"/>
            <a:cs typeface="Arial" panose="020B0604020202020204" pitchFamily="34" charset="0"/>
          </a:endParaRPr>
        </a:p>
      </dgm:t>
    </dgm:pt>
    <dgm:pt modelId="{24222742-AE26-4201-A4EF-3BBBFDEFF22B}">
      <dgm:prSet/>
      <dgm:spPr/>
      <dgm:t>
        <a:bodyPr/>
        <a:lstStyle/>
        <a:p>
          <a:r>
            <a:rPr lang="cs-CZ">
              <a:latin typeface="Arial" panose="020B0604020202020204" pitchFamily="34" charset="0"/>
              <a:cs typeface="Arial" panose="020B0604020202020204" pitchFamily="34" charset="0"/>
            </a:rPr>
            <a:t>Ateliér světelného designu</a:t>
          </a:r>
        </a:p>
      </dgm:t>
    </dgm:pt>
    <dgm:pt modelId="{A72426DF-D5C1-4DBC-ADA1-BAAA0BA8B481}" type="parTrans" cxnId="{2E48885D-C6F2-4C2C-8116-D5A1090C57F1}">
      <dgm:prSet/>
      <dgm:spPr/>
      <dgm:t>
        <a:bodyPr/>
        <a:lstStyle/>
        <a:p>
          <a:endParaRPr lang="cs-CZ">
            <a:latin typeface="Arial" panose="020B0604020202020204" pitchFamily="34" charset="0"/>
            <a:cs typeface="Arial" panose="020B0604020202020204" pitchFamily="34" charset="0"/>
          </a:endParaRPr>
        </a:p>
      </dgm:t>
    </dgm:pt>
    <dgm:pt modelId="{EECE5AD4-535E-4A78-ABB1-BF2C60BB42C7}" type="sibTrans" cxnId="{2E48885D-C6F2-4C2C-8116-D5A1090C57F1}">
      <dgm:prSet/>
      <dgm:spPr/>
      <dgm:t>
        <a:bodyPr/>
        <a:lstStyle/>
        <a:p>
          <a:endParaRPr lang="cs-CZ">
            <a:latin typeface="Arial" panose="020B0604020202020204" pitchFamily="34" charset="0"/>
            <a:cs typeface="Arial" panose="020B0604020202020204" pitchFamily="34" charset="0"/>
          </a:endParaRPr>
        </a:p>
      </dgm:t>
    </dgm:pt>
    <dgm:pt modelId="{5AD6B3A6-B906-436D-8818-6D432DB92552}">
      <dgm:prSet/>
      <dgm:spPr/>
      <dgm:t>
        <a:bodyPr/>
        <a:lstStyle/>
        <a:p>
          <a:r>
            <a:rPr lang="cs-CZ">
              <a:latin typeface="Arial" panose="020B0604020202020204" pitchFamily="34" charset="0"/>
              <a:cs typeface="Arial" panose="020B0604020202020204" pitchFamily="34" charset="0"/>
            </a:rPr>
            <a:t>Ateliér rozhasové    a televizní dramaturgie            a scenáristiky</a:t>
          </a:r>
        </a:p>
      </dgm:t>
    </dgm:pt>
    <dgm:pt modelId="{4DD3440F-2CB0-4552-80C2-1325C8E0DB0D}" type="parTrans" cxnId="{446FF1E3-C857-42EE-A2AD-78DD30678D96}">
      <dgm:prSet/>
      <dgm:spPr/>
      <dgm:t>
        <a:bodyPr/>
        <a:lstStyle/>
        <a:p>
          <a:endParaRPr lang="cs-CZ">
            <a:latin typeface="Arial" panose="020B0604020202020204" pitchFamily="34" charset="0"/>
            <a:cs typeface="Arial" panose="020B0604020202020204" pitchFamily="34" charset="0"/>
          </a:endParaRPr>
        </a:p>
      </dgm:t>
    </dgm:pt>
    <dgm:pt modelId="{6D4817D1-1FEB-4A46-8743-E1D117A8DDDE}" type="sibTrans" cxnId="{446FF1E3-C857-42EE-A2AD-78DD30678D96}">
      <dgm:prSet/>
      <dgm:spPr/>
      <dgm:t>
        <a:bodyPr/>
        <a:lstStyle/>
        <a:p>
          <a:endParaRPr lang="cs-CZ">
            <a:latin typeface="Arial" panose="020B0604020202020204" pitchFamily="34" charset="0"/>
            <a:cs typeface="Arial" panose="020B0604020202020204" pitchFamily="34" charset="0"/>
          </a:endParaRPr>
        </a:p>
      </dgm:t>
    </dgm:pt>
    <dgm:pt modelId="{4F2E3010-5C44-484F-A9A2-E56BCAEEF9E2}">
      <dgm:prSet/>
      <dgm:spPr/>
      <dgm:t>
        <a:bodyPr/>
        <a:lstStyle/>
        <a:p>
          <a:r>
            <a:rPr lang="cs-CZ">
              <a:latin typeface="Arial" panose="020B0604020202020204" pitchFamily="34" charset="0"/>
              <a:cs typeface="Arial" panose="020B0604020202020204" pitchFamily="34" charset="0"/>
            </a:rPr>
            <a:t>Ateliér divadla            a výchovy</a:t>
          </a:r>
        </a:p>
      </dgm:t>
    </dgm:pt>
    <dgm:pt modelId="{DBE35F8C-7A55-4164-B5A1-339AEB826F31}" type="parTrans" cxnId="{545C9BA3-B191-455B-9FDF-ED29F171F6C7}">
      <dgm:prSet/>
      <dgm:spPr/>
      <dgm:t>
        <a:bodyPr/>
        <a:lstStyle/>
        <a:p>
          <a:endParaRPr lang="cs-CZ">
            <a:latin typeface="Arial" panose="020B0604020202020204" pitchFamily="34" charset="0"/>
            <a:cs typeface="Arial" panose="020B0604020202020204" pitchFamily="34" charset="0"/>
          </a:endParaRPr>
        </a:p>
      </dgm:t>
    </dgm:pt>
    <dgm:pt modelId="{E11423E0-D4E6-4B3B-8EF7-E64895D6F422}" type="sibTrans" cxnId="{545C9BA3-B191-455B-9FDF-ED29F171F6C7}">
      <dgm:prSet/>
      <dgm:spPr/>
      <dgm:t>
        <a:bodyPr/>
        <a:lstStyle/>
        <a:p>
          <a:endParaRPr lang="cs-CZ">
            <a:latin typeface="Arial" panose="020B0604020202020204" pitchFamily="34" charset="0"/>
            <a:cs typeface="Arial" panose="020B0604020202020204" pitchFamily="34" charset="0"/>
          </a:endParaRPr>
        </a:p>
      </dgm:t>
    </dgm:pt>
    <dgm:pt modelId="{68BEA3BB-7560-4E14-A670-D0859D1F0E96}">
      <dgm:prSet/>
      <dgm:spPr/>
      <dgm:t>
        <a:bodyPr/>
        <a:lstStyle/>
        <a:p>
          <a:r>
            <a:rPr lang="cs-CZ">
              <a:latin typeface="Arial" panose="020B0604020202020204" pitchFamily="34" charset="0"/>
              <a:cs typeface="Arial" panose="020B0604020202020204" pitchFamily="34" charset="0"/>
            </a:rPr>
            <a:t>Ateliér výchovné dramatiky Neslyšících</a:t>
          </a:r>
        </a:p>
      </dgm:t>
    </dgm:pt>
    <dgm:pt modelId="{D86A60E1-5C8C-4D67-9BCB-9D8B2B43B562}" type="parTrans" cxnId="{89C28600-1080-4444-A047-7243270A32D0}">
      <dgm:prSet/>
      <dgm:spPr/>
      <dgm:t>
        <a:bodyPr/>
        <a:lstStyle/>
        <a:p>
          <a:endParaRPr lang="cs-CZ">
            <a:latin typeface="Arial" panose="020B0604020202020204" pitchFamily="34" charset="0"/>
            <a:cs typeface="Arial" panose="020B0604020202020204" pitchFamily="34" charset="0"/>
          </a:endParaRPr>
        </a:p>
      </dgm:t>
    </dgm:pt>
    <dgm:pt modelId="{E8F773CB-82E6-4FDF-82DB-7FFA10510D29}" type="sibTrans" cxnId="{89C28600-1080-4444-A047-7243270A32D0}">
      <dgm:prSet/>
      <dgm:spPr/>
      <dgm:t>
        <a:bodyPr/>
        <a:lstStyle/>
        <a:p>
          <a:endParaRPr lang="cs-CZ">
            <a:latin typeface="Arial" panose="020B0604020202020204" pitchFamily="34" charset="0"/>
            <a:cs typeface="Arial" panose="020B0604020202020204" pitchFamily="34" charset="0"/>
          </a:endParaRPr>
        </a:p>
      </dgm:t>
    </dgm:pt>
    <dgm:pt modelId="{FF5B2345-BF3D-47B6-90D8-9D9541F9C29B}">
      <dgm:prSet/>
      <dgm:spPr/>
      <dgm:t>
        <a:bodyPr/>
        <a:lstStyle/>
        <a:p>
          <a:r>
            <a:rPr lang="cs-CZ">
              <a:latin typeface="Arial" panose="020B0604020202020204" pitchFamily="34" charset="0"/>
              <a:cs typeface="Arial" panose="020B0604020202020204" pitchFamily="34" charset="0"/>
            </a:rPr>
            <a:t>Ateliér scénografie</a:t>
          </a:r>
        </a:p>
      </dgm:t>
    </dgm:pt>
    <dgm:pt modelId="{4679FB97-BD43-451C-B6E4-1A2612D5D93A}" type="parTrans" cxnId="{8C3F0F33-A3F7-4AD2-90DE-297CA3FBD422}">
      <dgm:prSet/>
      <dgm:spPr/>
      <dgm:t>
        <a:bodyPr/>
        <a:lstStyle/>
        <a:p>
          <a:endParaRPr lang="cs-CZ">
            <a:latin typeface="Arial" panose="020B0604020202020204" pitchFamily="34" charset="0"/>
            <a:cs typeface="Arial" panose="020B0604020202020204" pitchFamily="34" charset="0"/>
          </a:endParaRPr>
        </a:p>
      </dgm:t>
    </dgm:pt>
    <dgm:pt modelId="{6C4EA5DA-F747-43F9-A50A-0B51901C349A}" type="sibTrans" cxnId="{8C3F0F33-A3F7-4AD2-90DE-297CA3FBD422}">
      <dgm:prSet/>
      <dgm:spPr/>
      <dgm:t>
        <a:bodyPr/>
        <a:lstStyle/>
        <a:p>
          <a:endParaRPr lang="cs-CZ">
            <a:latin typeface="Arial" panose="020B0604020202020204" pitchFamily="34" charset="0"/>
            <a:cs typeface="Arial" panose="020B0604020202020204" pitchFamily="34" charset="0"/>
          </a:endParaRPr>
        </a:p>
      </dgm:t>
    </dgm:pt>
    <dgm:pt modelId="{2D7F1D84-E646-4227-9478-C878BA85E119}">
      <dgm:prSet/>
      <dgm:spPr/>
      <dgm:t>
        <a:bodyPr/>
        <a:lstStyle/>
        <a:p>
          <a:r>
            <a:rPr lang="cs-CZ">
              <a:latin typeface="Arial" panose="020B0604020202020204" pitchFamily="34" charset="0"/>
              <a:cs typeface="Arial" panose="020B0604020202020204" pitchFamily="34" charset="0"/>
            </a:rPr>
            <a:t>Ateliér divadelní produkce a jevištní technologie</a:t>
          </a:r>
        </a:p>
      </dgm:t>
    </dgm:pt>
    <dgm:pt modelId="{81292F87-1EC5-457F-AC58-2B29FC504C7C}" type="parTrans" cxnId="{90C904B1-C73C-4957-86D9-858A7C0B78C2}">
      <dgm:prSet/>
      <dgm:spPr/>
      <dgm:t>
        <a:bodyPr/>
        <a:lstStyle/>
        <a:p>
          <a:endParaRPr lang="cs-CZ">
            <a:latin typeface="Arial" panose="020B0604020202020204" pitchFamily="34" charset="0"/>
            <a:cs typeface="Arial" panose="020B0604020202020204" pitchFamily="34" charset="0"/>
          </a:endParaRPr>
        </a:p>
      </dgm:t>
    </dgm:pt>
    <dgm:pt modelId="{72782DA6-478F-4FD5-85F1-B4AE376135D1}" type="sibTrans" cxnId="{90C904B1-C73C-4957-86D9-858A7C0B78C2}">
      <dgm:prSet/>
      <dgm:spPr/>
      <dgm:t>
        <a:bodyPr/>
        <a:lstStyle/>
        <a:p>
          <a:endParaRPr lang="cs-CZ">
            <a:latin typeface="Arial" panose="020B0604020202020204" pitchFamily="34" charset="0"/>
            <a:cs typeface="Arial" panose="020B0604020202020204" pitchFamily="34" charset="0"/>
          </a:endParaRPr>
        </a:p>
      </dgm:t>
    </dgm:pt>
    <dgm:pt modelId="{3FF1E421-66C3-4068-B647-B08B9D67B604}">
      <dgm:prSet/>
      <dgm:spPr/>
      <dgm:t>
        <a:bodyPr/>
        <a:lstStyle/>
        <a:p>
          <a:r>
            <a:rPr lang="cs-CZ">
              <a:latin typeface="Arial" panose="020B0604020202020204" pitchFamily="34" charset="0"/>
              <a:cs typeface="Arial" panose="020B0604020202020204" pitchFamily="34" charset="0"/>
            </a:rPr>
            <a:t>Ateliér tanečního       a pohybového divadla a výchovy</a:t>
          </a:r>
        </a:p>
      </dgm:t>
    </dgm:pt>
    <dgm:pt modelId="{02157703-F810-4D45-BD49-6E7E92DC8D72}" type="parTrans" cxnId="{31B03F1E-5546-446F-B2C1-2F9472C3FA73}">
      <dgm:prSet/>
      <dgm:spPr/>
      <dgm:t>
        <a:bodyPr/>
        <a:lstStyle/>
        <a:p>
          <a:endParaRPr lang="cs-CZ">
            <a:latin typeface="Arial" panose="020B0604020202020204" pitchFamily="34" charset="0"/>
            <a:cs typeface="Arial" panose="020B0604020202020204" pitchFamily="34" charset="0"/>
          </a:endParaRPr>
        </a:p>
      </dgm:t>
    </dgm:pt>
    <dgm:pt modelId="{9865FA19-E6FD-473C-B361-395FC721C319}" type="sibTrans" cxnId="{31B03F1E-5546-446F-B2C1-2F9472C3FA73}">
      <dgm:prSet/>
      <dgm:spPr/>
      <dgm:t>
        <a:bodyPr/>
        <a:lstStyle/>
        <a:p>
          <a:endParaRPr lang="cs-CZ">
            <a:latin typeface="Arial" panose="020B0604020202020204" pitchFamily="34" charset="0"/>
            <a:cs typeface="Arial" panose="020B0604020202020204" pitchFamily="34" charset="0"/>
          </a:endParaRPr>
        </a:p>
      </dgm:t>
    </dgm:pt>
    <dgm:pt modelId="{A7222805-775B-4173-9D91-1332C0630DD2}">
      <dgm:prSet/>
      <dgm:spPr/>
      <dgm:t>
        <a:bodyPr/>
        <a:lstStyle/>
        <a:p>
          <a:r>
            <a:rPr lang="cs-CZ">
              <a:latin typeface="Arial" panose="020B0604020202020204" pitchFamily="34" charset="0"/>
              <a:cs typeface="Arial" panose="020B0604020202020204" pitchFamily="34" charset="0"/>
            </a:rPr>
            <a:t>Kabinet pohybu</a:t>
          </a:r>
        </a:p>
      </dgm:t>
    </dgm:pt>
    <dgm:pt modelId="{2E1054AF-6FE3-4D69-BC28-A49811339846}" type="parTrans" cxnId="{48E4F8B3-1D83-4DE9-B69C-A86D9C44FFF6}">
      <dgm:prSet/>
      <dgm:spPr/>
      <dgm:t>
        <a:bodyPr/>
        <a:lstStyle/>
        <a:p>
          <a:endParaRPr lang="cs-CZ">
            <a:latin typeface="Arial" panose="020B0604020202020204" pitchFamily="34" charset="0"/>
            <a:cs typeface="Arial" panose="020B0604020202020204" pitchFamily="34" charset="0"/>
          </a:endParaRPr>
        </a:p>
      </dgm:t>
    </dgm:pt>
    <dgm:pt modelId="{97CA9C13-721F-4224-94CE-E08151281F5E}" type="sibTrans" cxnId="{48E4F8B3-1D83-4DE9-B69C-A86D9C44FFF6}">
      <dgm:prSet/>
      <dgm:spPr/>
      <dgm:t>
        <a:bodyPr/>
        <a:lstStyle/>
        <a:p>
          <a:endParaRPr lang="cs-CZ">
            <a:latin typeface="Arial" panose="020B0604020202020204" pitchFamily="34" charset="0"/>
            <a:cs typeface="Arial" panose="020B0604020202020204" pitchFamily="34" charset="0"/>
          </a:endParaRPr>
        </a:p>
      </dgm:t>
    </dgm:pt>
    <dgm:pt modelId="{8526994D-95A9-43C2-AB2B-AF92FF607E04}">
      <dgm:prSet/>
      <dgm:spPr/>
      <dgm:t>
        <a:bodyPr/>
        <a:lstStyle/>
        <a:p>
          <a:r>
            <a:rPr lang="cs-CZ">
              <a:latin typeface="Arial" panose="020B0604020202020204" pitchFamily="34" charset="0"/>
              <a:cs typeface="Arial" panose="020B0604020202020204" pitchFamily="34" charset="0"/>
            </a:rPr>
            <a:t>Kabinet zpěvu</a:t>
          </a:r>
        </a:p>
      </dgm:t>
    </dgm:pt>
    <dgm:pt modelId="{43DC5260-AA02-46FF-AED4-C983466D3368}" type="parTrans" cxnId="{ED16CCBB-C548-4288-AAE7-BE42B479444C}">
      <dgm:prSet/>
      <dgm:spPr/>
      <dgm:t>
        <a:bodyPr/>
        <a:lstStyle/>
        <a:p>
          <a:endParaRPr lang="cs-CZ">
            <a:latin typeface="Arial" panose="020B0604020202020204" pitchFamily="34" charset="0"/>
            <a:cs typeface="Arial" panose="020B0604020202020204" pitchFamily="34" charset="0"/>
          </a:endParaRPr>
        </a:p>
      </dgm:t>
    </dgm:pt>
    <dgm:pt modelId="{F1BD61D5-202C-415C-89BC-746C14897155}" type="sibTrans" cxnId="{ED16CCBB-C548-4288-AAE7-BE42B479444C}">
      <dgm:prSet/>
      <dgm:spPr/>
      <dgm:t>
        <a:bodyPr/>
        <a:lstStyle/>
        <a:p>
          <a:endParaRPr lang="cs-CZ">
            <a:latin typeface="Arial" panose="020B0604020202020204" pitchFamily="34" charset="0"/>
            <a:cs typeface="Arial" panose="020B0604020202020204" pitchFamily="34" charset="0"/>
          </a:endParaRPr>
        </a:p>
      </dgm:t>
    </dgm:pt>
    <dgm:pt modelId="{F307CFF9-1027-4DCD-BF44-E585785777D7}">
      <dgm:prSet/>
      <dgm:spPr/>
      <dgm:t>
        <a:bodyPr/>
        <a:lstStyle/>
        <a:p>
          <a:r>
            <a:rPr lang="cs-CZ">
              <a:latin typeface="Arial" panose="020B0604020202020204" pitchFamily="34" charset="0"/>
              <a:cs typeface="Arial" panose="020B0604020202020204" pitchFamily="34" charset="0"/>
            </a:rPr>
            <a:t>Kabinet jazyků</a:t>
          </a:r>
        </a:p>
      </dgm:t>
    </dgm:pt>
    <dgm:pt modelId="{99F336C0-7828-4F02-A573-3C73F4E9DF9C}" type="parTrans" cxnId="{0AAE3F02-EB71-4286-B8C8-BF1F0AE75708}">
      <dgm:prSet/>
      <dgm:spPr/>
      <dgm:t>
        <a:bodyPr/>
        <a:lstStyle/>
        <a:p>
          <a:endParaRPr lang="cs-CZ">
            <a:latin typeface="Arial" panose="020B0604020202020204" pitchFamily="34" charset="0"/>
            <a:cs typeface="Arial" panose="020B0604020202020204" pitchFamily="34" charset="0"/>
          </a:endParaRPr>
        </a:p>
      </dgm:t>
    </dgm:pt>
    <dgm:pt modelId="{F057C552-ECEE-4836-B10B-F49F8310EDE7}" type="sibTrans" cxnId="{0AAE3F02-EB71-4286-B8C8-BF1F0AE75708}">
      <dgm:prSet/>
      <dgm:spPr/>
      <dgm:t>
        <a:bodyPr/>
        <a:lstStyle/>
        <a:p>
          <a:endParaRPr lang="cs-CZ">
            <a:latin typeface="Arial" panose="020B0604020202020204" pitchFamily="34" charset="0"/>
            <a:cs typeface="Arial" panose="020B0604020202020204" pitchFamily="34" charset="0"/>
          </a:endParaRPr>
        </a:p>
      </dgm:t>
    </dgm:pt>
    <dgm:pt modelId="{F029FB39-5F17-40B9-A81D-590B5063EAED}">
      <dgm:prSet/>
      <dgm:spPr/>
      <dgm:t>
        <a:bodyPr/>
        <a:lstStyle/>
        <a:p>
          <a:r>
            <a:rPr lang="cs-CZ">
              <a:latin typeface="Arial" panose="020B0604020202020204" pitchFamily="34" charset="0"/>
              <a:cs typeface="Arial" panose="020B0604020202020204" pitchFamily="34" charset="0"/>
            </a:rPr>
            <a:t>Laboratoř médií</a:t>
          </a:r>
        </a:p>
      </dgm:t>
    </dgm:pt>
    <dgm:pt modelId="{9D5D2369-4F52-450E-B95D-4AC557AF5514}" type="parTrans" cxnId="{8B37EAE7-D2D9-4B3B-9844-04A304AB7D56}">
      <dgm:prSet/>
      <dgm:spPr/>
      <dgm:t>
        <a:bodyPr/>
        <a:lstStyle/>
        <a:p>
          <a:endParaRPr lang="cs-CZ">
            <a:latin typeface="Arial" panose="020B0604020202020204" pitchFamily="34" charset="0"/>
            <a:cs typeface="Arial" panose="020B0604020202020204" pitchFamily="34" charset="0"/>
          </a:endParaRPr>
        </a:p>
      </dgm:t>
    </dgm:pt>
    <dgm:pt modelId="{A9BF3D2E-EC4A-438F-A868-51EE2BDE9A54}" type="sibTrans" cxnId="{8B37EAE7-D2D9-4B3B-9844-04A304AB7D56}">
      <dgm:prSet/>
      <dgm:spPr/>
      <dgm:t>
        <a:bodyPr/>
        <a:lstStyle/>
        <a:p>
          <a:endParaRPr lang="cs-CZ">
            <a:latin typeface="Arial" panose="020B0604020202020204" pitchFamily="34" charset="0"/>
            <a:cs typeface="Arial" panose="020B0604020202020204" pitchFamily="34" charset="0"/>
          </a:endParaRPr>
        </a:p>
      </dgm:t>
    </dgm:pt>
    <dgm:pt modelId="{98033201-9243-4FC7-A740-C9A6E94D7D78}">
      <dgm:prSet phldrT="[Text]"/>
      <dgm:spPr>
        <a:noFill/>
        <a:ln>
          <a:solidFill>
            <a:schemeClr val="tx1"/>
          </a:solidFill>
        </a:ln>
      </dgm:spPr>
      <dgm:t>
        <a:bodyPr/>
        <a:lstStyle/>
        <a:p>
          <a:r>
            <a:rPr lang="cs-CZ">
              <a:latin typeface="Arial" panose="020B0604020202020204" pitchFamily="34" charset="0"/>
              <a:cs typeface="Arial" panose="020B0604020202020204" pitchFamily="34" charset="0"/>
            </a:rPr>
            <a:t>Proděkan pro uměleckou činnost</a:t>
          </a:r>
        </a:p>
      </dgm:t>
    </dgm:pt>
    <dgm:pt modelId="{EEC844B2-1039-4CCA-8815-7C863F8B4303}" type="parTrans" cxnId="{C472D958-7916-4EEA-85AE-CE650F602CF9}">
      <dgm:prSet/>
      <dgm:spPr/>
      <dgm:t>
        <a:bodyPr/>
        <a:lstStyle/>
        <a:p>
          <a:endParaRPr lang="cs-CZ">
            <a:latin typeface="Arial" panose="020B0604020202020204" pitchFamily="34" charset="0"/>
            <a:cs typeface="Arial" panose="020B0604020202020204" pitchFamily="34" charset="0"/>
          </a:endParaRPr>
        </a:p>
      </dgm:t>
    </dgm:pt>
    <dgm:pt modelId="{3856B047-B6EC-406F-AF52-E44FDB24F5B5}" type="sibTrans" cxnId="{C472D958-7916-4EEA-85AE-CE650F602CF9}">
      <dgm:prSet/>
      <dgm:spPr/>
      <dgm:t>
        <a:bodyPr/>
        <a:lstStyle/>
        <a:p>
          <a:endParaRPr lang="cs-CZ">
            <a:latin typeface="Arial" panose="020B0604020202020204" pitchFamily="34" charset="0"/>
            <a:cs typeface="Arial" panose="020B0604020202020204" pitchFamily="34" charset="0"/>
          </a:endParaRPr>
        </a:p>
      </dgm:t>
    </dgm:pt>
    <dgm:pt modelId="{D9F99865-F8DF-454D-A7D9-47AAF032FD71}">
      <dgm:prSet phldrT="[Text]"/>
      <dgm:spPr>
        <a:solidFill>
          <a:schemeClr val="dk1">
            <a:hueOff val="0"/>
            <a:satOff val="0"/>
            <a:lumOff val="0"/>
          </a:schemeClr>
        </a:solidFill>
        <a:ln w="1905">
          <a:solidFill>
            <a:schemeClr val="tx1"/>
          </a:solidFill>
        </a:ln>
      </dgm:spPr>
      <dgm:t>
        <a:bodyPr vert="vert270" lIns="0" tIns="0" rIns="0" bIns="0" anchor="ctr" anchorCtr="0"/>
        <a:lstStyle/>
        <a:p>
          <a:endParaRPr lang="cs-CZ">
            <a:latin typeface="Arial" panose="020B0604020202020204" pitchFamily="34" charset="0"/>
            <a:cs typeface="Arial" panose="020B0604020202020204" pitchFamily="34" charset="0"/>
          </a:endParaRPr>
        </a:p>
      </dgm:t>
    </dgm:pt>
    <dgm:pt modelId="{84E15AA6-59E4-441E-A1B9-775DFCCD25FE}" type="parTrans" cxnId="{EF23D129-7402-44AE-9579-F84452596578}">
      <dgm:prSet/>
      <dgm:spPr/>
      <dgm:t>
        <a:bodyPr/>
        <a:lstStyle/>
        <a:p>
          <a:endParaRPr lang="cs-CZ">
            <a:latin typeface="Arial" panose="020B0604020202020204" pitchFamily="34" charset="0"/>
            <a:cs typeface="Arial" panose="020B0604020202020204" pitchFamily="34" charset="0"/>
          </a:endParaRPr>
        </a:p>
      </dgm:t>
    </dgm:pt>
    <dgm:pt modelId="{ED12FA02-AD13-4591-803F-57EA48D5B94B}" type="sibTrans" cxnId="{EF23D129-7402-44AE-9579-F84452596578}">
      <dgm:prSet/>
      <dgm:spPr/>
      <dgm:t>
        <a:bodyPr/>
        <a:lstStyle/>
        <a:p>
          <a:endParaRPr lang="cs-CZ">
            <a:latin typeface="Arial" panose="020B0604020202020204" pitchFamily="34" charset="0"/>
            <a:cs typeface="Arial" panose="020B0604020202020204" pitchFamily="34" charset="0"/>
          </a:endParaRPr>
        </a:p>
      </dgm:t>
    </dgm:pt>
    <dgm:pt modelId="{7B58D97D-4A10-4EB6-BAF3-19630787AC6C}">
      <dgm:prSet phldrT="[Text]"/>
      <dgm:spPr>
        <a:solidFill>
          <a:schemeClr val="dk1">
            <a:hueOff val="0"/>
            <a:satOff val="0"/>
            <a:lumOff val="0"/>
          </a:schemeClr>
        </a:solidFill>
        <a:ln w="1905">
          <a:solidFill>
            <a:schemeClr val="tx1"/>
          </a:solidFill>
        </a:ln>
      </dgm:spPr>
      <dgm:t>
        <a:bodyPr vert="vert270" lIns="0" tIns="0" rIns="0" bIns="0" anchor="ctr" anchorCtr="0"/>
        <a:lstStyle/>
        <a:p>
          <a:endParaRPr lang="cs-CZ">
            <a:latin typeface="Arial" panose="020B0604020202020204" pitchFamily="34" charset="0"/>
            <a:cs typeface="Arial" panose="020B0604020202020204" pitchFamily="34" charset="0"/>
          </a:endParaRPr>
        </a:p>
      </dgm:t>
    </dgm:pt>
    <dgm:pt modelId="{B66A291F-6828-4D7A-BBA7-8C80DEE67702}" type="parTrans" cxnId="{1B6EAFA3-7AB7-44D0-9B70-B4DF69D7F8E1}">
      <dgm:prSet/>
      <dgm:spPr/>
      <dgm:t>
        <a:bodyPr/>
        <a:lstStyle/>
        <a:p>
          <a:endParaRPr lang="cs-CZ">
            <a:latin typeface="Arial" panose="020B0604020202020204" pitchFamily="34" charset="0"/>
            <a:cs typeface="Arial" panose="020B0604020202020204" pitchFamily="34" charset="0"/>
          </a:endParaRPr>
        </a:p>
      </dgm:t>
    </dgm:pt>
    <dgm:pt modelId="{E1BE52D4-7D15-420E-B037-7C643FDE422D}" type="sibTrans" cxnId="{1B6EAFA3-7AB7-44D0-9B70-B4DF69D7F8E1}">
      <dgm:prSet/>
      <dgm:spPr/>
      <dgm:t>
        <a:bodyPr/>
        <a:lstStyle/>
        <a:p>
          <a:endParaRPr lang="cs-CZ">
            <a:latin typeface="Arial" panose="020B0604020202020204" pitchFamily="34" charset="0"/>
            <a:cs typeface="Arial" panose="020B0604020202020204" pitchFamily="34" charset="0"/>
          </a:endParaRPr>
        </a:p>
      </dgm:t>
    </dgm:pt>
    <dgm:pt modelId="{9C8256FE-CEA3-4CC7-888D-7661F540D140}" type="pres">
      <dgm:prSet presAssocID="{A62B19BA-243D-4452-AA3F-078436315853}" presName="hierChild1" presStyleCnt="0">
        <dgm:presLayoutVars>
          <dgm:orgChart val="1"/>
          <dgm:chPref val="1"/>
          <dgm:dir/>
          <dgm:animOne val="branch"/>
          <dgm:animLvl val="lvl"/>
          <dgm:resizeHandles/>
        </dgm:presLayoutVars>
      </dgm:prSet>
      <dgm:spPr/>
      <dgm:t>
        <a:bodyPr/>
        <a:lstStyle/>
        <a:p>
          <a:endParaRPr lang="cs-CZ"/>
        </a:p>
      </dgm:t>
    </dgm:pt>
    <dgm:pt modelId="{4E32E69D-74E5-4E70-89E8-C7FFD68A53A9}" type="pres">
      <dgm:prSet presAssocID="{9077A039-DC38-4052-A2ED-737601B3ED9B}" presName="hierRoot1" presStyleCnt="0">
        <dgm:presLayoutVars>
          <dgm:hierBranch/>
        </dgm:presLayoutVars>
      </dgm:prSet>
      <dgm:spPr/>
      <dgm:t>
        <a:bodyPr/>
        <a:lstStyle/>
        <a:p>
          <a:endParaRPr lang="cs-CZ"/>
        </a:p>
      </dgm:t>
    </dgm:pt>
    <dgm:pt modelId="{2738D5F9-EBAB-4DFD-9030-13EA2E62F08C}" type="pres">
      <dgm:prSet presAssocID="{9077A039-DC38-4052-A2ED-737601B3ED9B}" presName="rootComposite1" presStyleCnt="0"/>
      <dgm:spPr/>
      <dgm:t>
        <a:bodyPr/>
        <a:lstStyle/>
        <a:p>
          <a:endParaRPr lang="cs-CZ"/>
        </a:p>
      </dgm:t>
    </dgm:pt>
    <dgm:pt modelId="{4BD0839B-B795-4182-BE9E-FE40506FBAB0}" type="pres">
      <dgm:prSet presAssocID="{9077A039-DC38-4052-A2ED-737601B3ED9B}" presName="rootText1" presStyleLbl="node0" presStyleIdx="0" presStyleCnt="1">
        <dgm:presLayoutVars>
          <dgm:chPref val="3"/>
        </dgm:presLayoutVars>
      </dgm:prSet>
      <dgm:spPr/>
      <dgm:t>
        <a:bodyPr/>
        <a:lstStyle/>
        <a:p>
          <a:endParaRPr lang="cs-CZ"/>
        </a:p>
      </dgm:t>
    </dgm:pt>
    <dgm:pt modelId="{A1A968C7-AFE2-43E6-99B7-9C59BC4E603B}" type="pres">
      <dgm:prSet presAssocID="{9077A039-DC38-4052-A2ED-737601B3ED9B}" presName="rootConnector1" presStyleLbl="node1" presStyleIdx="0" presStyleCnt="0"/>
      <dgm:spPr/>
      <dgm:t>
        <a:bodyPr/>
        <a:lstStyle/>
        <a:p>
          <a:endParaRPr lang="cs-CZ"/>
        </a:p>
      </dgm:t>
    </dgm:pt>
    <dgm:pt modelId="{3053B55D-9A50-42CD-AF85-3689107E039B}" type="pres">
      <dgm:prSet presAssocID="{9077A039-DC38-4052-A2ED-737601B3ED9B}" presName="hierChild2" presStyleCnt="0"/>
      <dgm:spPr/>
      <dgm:t>
        <a:bodyPr/>
        <a:lstStyle/>
        <a:p>
          <a:endParaRPr lang="cs-CZ"/>
        </a:p>
      </dgm:t>
    </dgm:pt>
    <dgm:pt modelId="{993F22D0-4391-463F-855E-E26E3EEC522E}" type="pres">
      <dgm:prSet presAssocID="{E052EA98-A7FA-42AF-BA90-F7835BFDCC0B}" presName="Name35" presStyleLbl="parChTrans1D2" presStyleIdx="0" presStyleCnt="8"/>
      <dgm:spPr/>
      <dgm:t>
        <a:bodyPr/>
        <a:lstStyle/>
        <a:p>
          <a:endParaRPr lang="cs-CZ"/>
        </a:p>
      </dgm:t>
    </dgm:pt>
    <dgm:pt modelId="{0AB90883-E20F-4D27-B8A1-F5F3AD54E0AA}" type="pres">
      <dgm:prSet presAssocID="{9B48D74B-F565-40B3-B2A5-B80C3B18E9C2}" presName="hierRoot2" presStyleCnt="0">
        <dgm:presLayoutVars>
          <dgm:hierBranch val="hang"/>
        </dgm:presLayoutVars>
      </dgm:prSet>
      <dgm:spPr/>
      <dgm:t>
        <a:bodyPr/>
        <a:lstStyle/>
        <a:p>
          <a:endParaRPr lang="cs-CZ"/>
        </a:p>
      </dgm:t>
    </dgm:pt>
    <dgm:pt modelId="{8E934283-508B-4004-A886-86E0841F4567}" type="pres">
      <dgm:prSet presAssocID="{9B48D74B-F565-40B3-B2A5-B80C3B18E9C2}" presName="rootComposite" presStyleCnt="0"/>
      <dgm:spPr/>
      <dgm:t>
        <a:bodyPr/>
        <a:lstStyle/>
        <a:p>
          <a:endParaRPr lang="cs-CZ"/>
        </a:p>
      </dgm:t>
    </dgm:pt>
    <dgm:pt modelId="{C558AFDB-5125-4F5B-921F-E858CBE4DF83}" type="pres">
      <dgm:prSet presAssocID="{9B48D74B-F565-40B3-B2A5-B80C3B18E9C2}" presName="rootText" presStyleLbl="node2" presStyleIdx="0" presStyleCnt="8">
        <dgm:presLayoutVars>
          <dgm:chPref val="3"/>
        </dgm:presLayoutVars>
      </dgm:prSet>
      <dgm:spPr/>
      <dgm:t>
        <a:bodyPr/>
        <a:lstStyle/>
        <a:p>
          <a:endParaRPr lang="cs-CZ"/>
        </a:p>
      </dgm:t>
    </dgm:pt>
    <dgm:pt modelId="{1D4EB701-1286-4997-A824-9773D876FB93}" type="pres">
      <dgm:prSet presAssocID="{9B48D74B-F565-40B3-B2A5-B80C3B18E9C2}" presName="rootConnector" presStyleLbl="node2" presStyleIdx="0" presStyleCnt="8"/>
      <dgm:spPr/>
      <dgm:t>
        <a:bodyPr/>
        <a:lstStyle/>
        <a:p>
          <a:endParaRPr lang="cs-CZ"/>
        </a:p>
      </dgm:t>
    </dgm:pt>
    <dgm:pt modelId="{1EBDA4B3-CF40-4CEF-A2ED-6DDB535BDBD2}" type="pres">
      <dgm:prSet presAssocID="{9B48D74B-F565-40B3-B2A5-B80C3B18E9C2}" presName="hierChild4" presStyleCnt="0"/>
      <dgm:spPr/>
      <dgm:t>
        <a:bodyPr/>
        <a:lstStyle/>
        <a:p>
          <a:endParaRPr lang="cs-CZ"/>
        </a:p>
      </dgm:t>
    </dgm:pt>
    <dgm:pt modelId="{3B303FDD-3566-4BF4-BF75-6737ACEAB271}" type="pres">
      <dgm:prSet presAssocID="{9B48D74B-F565-40B3-B2A5-B80C3B18E9C2}" presName="hierChild5" presStyleCnt="0"/>
      <dgm:spPr/>
      <dgm:t>
        <a:bodyPr/>
        <a:lstStyle/>
        <a:p>
          <a:endParaRPr lang="cs-CZ"/>
        </a:p>
      </dgm:t>
    </dgm:pt>
    <dgm:pt modelId="{8B6589F8-EA07-40B0-A0E1-9E45AC4B6979}" type="pres">
      <dgm:prSet presAssocID="{57011F63-4768-4135-89A9-A59BFD6287E7}" presName="Name35" presStyleLbl="parChTrans1D2" presStyleIdx="1" presStyleCnt="8"/>
      <dgm:spPr/>
      <dgm:t>
        <a:bodyPr/>
        <a:lstStyle/>
        <a:p>
          <a:endParaRPr lang="cs-CZ"/>
        </a:p>
      </dgm:t>
    </dgm:pt>
    <dgm:pt modelId="{6C935007-01F7-49C0-9CC7-209A9006CFFF}" type="pres">
      <dgm:prSet presAssocID="{16ADC1B7-1916-4D24-8BF9-AB31ABF1C26C}" presName="hierRoot2" presStyleCnt="0">
        <dgm:presLayoutVars>
          <dgm:hierBranch/>
        </dgm:presLayoutVars>
      </dgm:prSet>
      <dgm:spPr/>
      <dgm:t>
        <a:bodyPr/>
        <a:lstStyle/>
        <a:p>
          <a:endParaRPr lang="cs-CZ"/>
        </a:p>
      </dgm:t>
    </dgm:pt>
    <dgm:pt modelId="{CF50D757-1938-4342-A8E4-EC51914F93C8}" type="pres">
      <dgm:prSet presAssocID="{16ADC1B7-1916-4D24-8BF9-AB31ABF1C26C}" presName="rootComposite" presStyleCnt="0"/>
      <dgm:spPr/>
      <dgm:t>
        <a:bodyPr/>
        <a:lstStyle/>
        <a:p>
          <a:endParaRPr lang="cs-CZ"/>
        </a:p>
      </dgm:t>
    </dgm:pt>
    <dgm:pt modelId="{FF993E64-66F7-4802-8295-EF54E493A695}" type="pres">
      <dgm:prSet presAssocID="{16ADC1B7-1916-4D24-8BF9-AB31ABF1C26C}" presName="rootText" presStyleLbl="node2" presStyleIdx="1" presStyleCnt="8">
        <dgm:presLayoutVars>
          <dgm:chPref val="3"/>
        </dgm:presLayoutVars>
      </dgm:prSet>
      <dgm:spPr/>
      <dgm:t>
        <a:bodyPr/>
        <a:lstStyle/>
        <a:p>
          <a:endParaRPr lang="cs-CZ"/>
        </a:p>
      </dgm:t>
    </dgm:pt>
    <dgm:pt modelId="{D1D20CDD-557F-4F31-A70E-16894A197E3D}" type="pres">
      <dgm:prSet presAssocID="{16ADC1B7-1916-4D24-8BF9-AB31ABF1C26C}" presName="rootConnector" presStyleLbl="node2" presStyleIdx="1" presStyleCnt="8"/>
      <dgm:spPr/>
      <dgm:t>
        <a:bodyPr/>
        <a:lstStyle/>
        <a:p>
          <a:endParaRPr lang="cs-CZ"/>
        </a:p>
      </dgm:t>
    </dgm:pt>
    <dgm:pt modelId="{4D8059CF-BE76-4FB8-B3A3-5721F52DE140}" type="pres">
      <dgm:prSet presAssocID="{16ADC1B7-1916-4D24-8BF9-AB31ABF1C26C}" presName="hierChild4" presStyleCnt="0"/>
      <dgm:spPr/>
      <dgm:t>
        <a:bodyPr/>
        <a:lstStyle/>
        <a:p>
          <a:endParaRPr lang="cs-CZ"/>
        </a:p>
      </dgm:t>
    </dgm:pt>
    <dgm:pt modelId="{491F14DC-4128-4B71-8530-E255D7AAFEA6}" type="pres">
      <dgm:prSet presAssocID="{16ADC1B7-1916-4D24-8BF9-AB31ABF1C26C}" presName="hierChild5" presStyleCnt="0"/>
      <dgm:spPr/>
      <dgm:t>
        <a:bodyPr/>
        <a:lstStyle/>
        <a:p>
          <a:endParaRPr lang="cs-CZ"/>
        </a:p>
      </dgm:t>
    </dgm:pt>
    <dgm:pt modelId="{3A10BF4D-7DF2-4F05-BDC5-1727B660734E}" type="pres">
      <dgm:prSet presAssocID="{4D9F10BA-E5DA-470F-ABC2-CCE786600B40}" presName="Name35" presStyleLbl="parChTrans1D2" presStyleIdx="2" presStyleCnt="8"/>
      <dgm:spPr/>
      <dgm:t>
        <a:bodyPr/>
        <a:lstStyle/>
        <a:p>
          <a:endParaRPr lang="cs-CZ"/>
        </a:p>
      </dgm:t>
    </dgm:pt>
    <dgm:pt modelId="{E8662702-F177-48E2-997A-BEFFC8E770F5}" type="pres">
      <dgm:prSet presAssocID="{8FE19EB4-B51F-458A-8FB4-D92ADCE4A827}" presName="hierRoot2" presStyleCnt="0">
        <dgm:presLayoutVars>
          <dgm:hierBranch val="hang"/>
        </dgm:presLayoutVars>
      </dgm:prSet>
      <dgm:spPr/>
    </dgm:pt>
    <dgm:pt modelId="{3DBD9345-EECA-45DB-A385-78AFD5946DAF}" type="pres">
      <dgm:prSet presAssocID="{8FE19EB4-B51F-458A-8FB4-D92ADCE4A827}" presName="rootComposite" presStyleCnt="0"/>
      <dgm:spPr/>
    </dgm:pt>
    <dgm:pt modelId="{F6CC1E03-B046-48BF-8CA8-EC68C5E1A0F8}" type="pres">
      <dgm:prSet presAssocID="{8FE19EB4-B51F-458A-8FB4-D92ADCE4A827}" presName="rootText" presStyleLbl="node2" presStyleIdx="2" presStyleCnt="8" custScaleX="1186" custScaleY="243444">
        <dgm:presLayoutVars>
          <dgm:chPref val="3"/>
        </dgm:presLayoutVars>
      </dgm:prSet>
      <dgm:spPr/>
      <dgm:t>
        <a:bodyPr/>
        <a:lstStyle/>
        <a:p>
          <a:endParaRPr lang="cs-CZ"/>
        </a:p>
      </dgm:t>
    </dgm:pt>
    <dgm:pt modelId="{8FD15A11-FDFF-445E-8C40-8EF99E6C406F}" type="pres">
      <dgm:prSet presAssocID="{8FE19EB4-B51F-458A-8FB4-D92ADCE4A827}" presName="rootConnector" presStyleLbl="node2" presStyleIdx="2" presStyleCnt="8"/>
      <dgm:spPr/>
      <dgm:t>
        <a:bodyPr/>
        <a:lstStyle/>
        <a:p>
          <a:endParaRPr lang="cs-CZ"/>
        </a:p>
      </dgm:t>
    </dgm:pt>
    <dgm:pt modelId="{E7001E15-8893-4605-A600-5A1B080BE062}" type="pres">
      <dgm:prSet presAssocID="{8FE19EB4-B51F-458A-8FB4-D92ADCE4A827}" presName="hierChild4" presStyleCnt="0"/>
      <dgm:spPr/>
    </dgm:pt>
    <dgm:pt modelId="{82507751-9B59-4B7D-8C0C-4EFAE5551F48}" type="pres">
      <dgm:prSet presAssocID="{84E15AA6-59E4-441E-A1B9-775DFCCD25FE}" presName="Name48" presStyleLbl="parChTrans1D3" presStyleIdx="0" presStyleCnt="11"/>
      <dgm:spPr/>
      <dgm:t>
        <a:bodyPr/>
        <a:lstStyle/>
        <a:p>
          <a:endParaRPr lang="cs-CZ"/>
        </a:p>
      </dgm:t>
    </dgm:pt>
    <dgm:pt modelId="{CE63C3A1-851F-4B3B-9609-9FE0B73C0BDA}" type="pres">
      <dgm:prSet presAssocID="{D9F99865-F8DF-454D-A7D9-47AAF032FD71}" presName="hierRoot2" presStyleCnt="0">
        <dgm:presLayoutVars>
          <dgm:hierBranch val="hang"/>
        </dgm:presLayoutVars>
      </dgm:prSet>
      <dgm:spPr/>
    </dgm:pt>
    <dgm:pt modelId="{3F27A68F-0275-4E43-9390-B050F9558EAF}" type="pres">
      <dgm:prSet presAssocID="{D9F99865-F8DF-454D-A7D9-47AAF032FD71}" presName="rootComposite" presStyleCnt="0"/>
      <dgm:spPr/>
    </dgm:pt>
    <dgm:pt modelId="{AAEB46B0-175D-4DD1-B8E7-F6E2F8B8EE3E}" type="pres">
      <dgm:prSet presAssocID="{D9F99865-F8DF-454D-A7D9-47AAF032FD71}" presName="rootText" presStyleLbl="node3" presStyleIdx="0" presStyleCnt="11" custScaleX="1703" custScaleY="852">
        <dgm:presLayoutVars>
          <dgm:chPref val="3"/>
        </dgm:presLayoutVars>
      </dgm:prSet>
      <dgm:spPr/>
      <dgm:t>
        <a:bodyPr/>
        <a:lstStyle/>
        <a:p>
          <a:endParaRPr lang="cs-CZ"/>
        </a:p>
      </dgm:t>
    </dgm:pt>
    <dgm:pt modelId="{79BF86ED-32E9-4018-8A35-8390E278A624}" type="pres">
      <dgm:prSet presAssocID="{D9F99865-F8DF-454D-A7D9-47AAF032FD71}" presName="rootConnector" presStyleLbl="node3" presStyleIdx="0" presStyleCnt="11"/>
      <dgm:spPr/>
      <dgm:t>
        <a:bodyPr/>
        <a:lstStyle/>
        <a:p>
          <a:endParaRPr lang="cs-CZ"/>
        </a:p>
      </dgm:t>
    </dgm:pt>
    <dgm:pt modelId="{CF6C14AC-5882-454E-ADDD-DA08BC472CDE}" type="pres">
      <dgm:prSet presAssocID="{D9F99865-F8DF-454D-A7D9-47AAF032FD71}" presName="hierChild4" presStyleCnt="0"/>
      <dgm:spPr/>
    </dgm:pt>
    <dgm:pt modelId="{8420D603-39C2-448A-A03C-DA496391873A}" type="pres">
      <dgm:prSet presAssocID="{F5135F4C-D6F1-4D2A-8CD8-A45E779EEC77}" presName="Name48" presStyleLbl="parChTrans1D4" presStyleIdx="0" presStyleCnt="23"/>
      <dgm:spPr/>
      <dgm:t>
        <a:bodyPr/>
        <a:lstStyle/>
        <a:p>
          <a:endParaRPr lang="cs-CZ"/>
        </a:p>
      </dgm:t>
    </dgm:pt>
    <dgm:pt modelId="{04E23D23-2018-4D0C-BC62-C0919099F1AB}" type="pres">
      <dgm:prSet presAssocID="{2C346CD3-C2D3-4CCB-9268-5E8E7D95D52E}" presName="hierRoot2" presStyleCnt="0">
        <dgm:presLayoutVars>
          <dgm:hierBranch val="init"/>
        </dgm:presLayoutVars>
      </dgm:prSet>
      <dgm:spPr/>
    </dgm:pt>
    <dgm:pt modelId="{DE2BEBE8-3EBA-42F0-96D8-79FE16497B3D}" type="pres">
      <dgm:prSet presAssocID="{2C346CD3-C2D3-4CCB-9268-5E8E7D95D52E}" presName="rootComposite" presStyleCnt="0"/>
      <dgm:spPr/>
    </dgm:pt>
    <dgm:pt modelId="{A8DCEAF9-6D0E-4BCE-A60A-5911150A3A0B}" type="pres">
      <dgm:prSet presAssocID="{2C346CD3-C2D3-4CCB-9268-5E8E7D95D52E}" presName="rootText" presStyleLbl="node4" presStyleIdx="0" presStyleCnt="23">
        <dgm:presLayoutVars>
          <dgm:chPref val="3"/>
        </dgm:presLayoutVars>
      </dgm:prSet>
      <dgm:spPr/>
      <dgm:t>
        <a:bodyPr/>
        <a:lstStyle/>
        <a:p>
          <a:endParaRPr lang="cs-CZ"/>
        </a:p>
      </dgm:t>
    </dgm:pt>
    <dgm:pt modelId="{C85DCE0D-600C-42AB-8D37-902B23FC992A}" type="pres">
      <dgm:prSet presAssocID="{2C346CD3-C2D3-4CCB-9268-5E8E7D95D52E}" presName="rootConnector" presStyleLbl="node4" presStyleIdx="0" presStyleCnt="23"/>
      <dgm:spPr/>
      <dgm:t>
        <a:bodyPr/>
        <a:lstStyle/>
        <a:p>
          <a:endParaRPr lang="cs-CZ"/>
        </a:p>
      </dgm:t>
    </dgm:pt>
    <dgm:pt modelId="{C05AB525-78E6-4713-BD48-BE98D1F53842}" type="pres">
      <dgm:prSet presAssocID="{2C346CD3-C2D3-4CCB-9268-5E8E7D95D52E}" presName="hierChild4" presStyleCnt="0"/>
      <dgm:spPr/>
    </dgm:pt>
    <dgm:pt modelId="{E3FFFAA2-B20D-4304-B325-89B31C2865C5}" type="pres">
      <dgm:prSet presAssocID="{2C346CD3-C2D3-4CCB-9268-5E8E7D95D52E}" presName="hierChild5" presStyleCnt="0"/>
      <dgm:spPr/>
    </dgm:pt>
    <dgm:pt modelId="{9EF3749D-17C2-452F-96BA-803D76260F0E}" type="pres">
      <dgm:prSet presAssocID="{B21DF549-C919-4B78-A578-2044498AF9CE}" presName="Name48" presStyleLbl="parChTrans1D4" presStyleIdx="1" presStyleCnt="23"/>
      <dgm:spPr/>
      <dgm:t>
        <a:bodyPr/>
        <a:lstStyle/>
        <a:p>
          <a:endParaRPr lang="cs-CZ"/>
        </a:p>
      </dgm:t>
    </dgm:pt>
    <dgm:pt modelId="{84CD45E6-9D12-4C9E-B8C6-AC0746327997}" type="pres">
      <dgm:prSet presAssocID="{FF3DF371-9090-4301-A480-933DA70DAB8C}" presName="hierRoot2" presStyleCnt="0">
        <dgm:presLayoutVars>
          <dgm:hierBranch val="init"/>
        </dgm:presLayoutVars>
      </dgm:prSet>
      <dgm:spPr/>
    </dgm:pt>
    <dgm:pt modelId="{DC4D0475-A840-4CB2-9FC6-04DAADB2BD05}" type="pres">
      <dgm:prSet presAssocID="{FF3DF371-9090-4301-A480-933DA70DAB8C}" presName="rootComposite" presStyleCnt="0"/>
      <dgm:spPr/>
    </dgm:pt>
    <dgm:pt modelId="{285599AA-3811-4747-A771-79301CCDC16E}" type="pres">
      <dgm:prSet presAssocID="{FF3DF371-9090-4301-A480-933DA70DAB8C}" presName="rootText" presStyleLbl="node4" presStyleIdx="1" presStyleCnt="23">
        <dgm:presLayoutVars>
          <dgm:chPref val="3"/>
        </dgm:presLayoutVars>
      </dgm:prSet>
      <dgm:spPr/>
      <dgm:t>
        <a:bodyPr/>
        <a:lstStyle/>
        <a:p>
          <a:endParaRPr lang="cs-CZ"/>
        </a:p>
      </dgm:t>
    </dgm:pt>
    <dgm:pt modelId="{EED2AF1A-481E-4368-ACFD-A47FADE906F9}" type="pres">
      <dgm:prSet presAssocID="{FF3DF371-9090-4301-A480-933DA70DAB8C}" presName="rootConnector" presStyleLbl="node4" presStyleIdx="1" presStyleCnt="23"/>
      <dgm:spPr/>
      <dgm:t>
        <a:bodyPr/>
        <a:lstStyle/>
        <a:p>
          <a:endParaRPr lang="cs-CZ"/>
        </a:p>
      </dgm:t>
    </dgm:pt>
    <dgm:pt modelId="{616ACBC7-8D0E-4198-98AD-3D582382EA68}" type="pres">
      <dgm:prSet presAssocID="{FF3DF371-9090-4301-A480-933DA70DAB8C}" presName="hierChild4" presStyleCnt="0"/>
      <dgm:spPr/>
    </dgm:pt>
    <dgm:pt modelId="{F22BFFDC-B312-4A03-A5FC-BA20082DA41B}" type="pres">
      <dgm:prSet presAssocID="{FF3DF371-9090-4301-A480-933DA70DAB8C}" presName="hierChild5" presStyleCnt="0"/>
      <dgm:spPr/>
    </dgm:pt>
    <dgm:pt modelId="{7E006E90-CBDC-445B-93A2-EAE87264A8E8}" type="pres">
      <dgm:prSet presAssocID="{46CDCC6E-F449-466E-9887-045A86BB4C51}" presName="Name48" presStyleLbl="parChTrans1D4" presStyleIdx="2" presStyleCnt="23"/>
      <dgm:spPr/>
      <dgm:t>
        <a:bodyPr/>
        <a:lstStyle/>
        <a:p>
          <a:endParaRPr lang="cs-CZ"/>
        </a:p>
      </dgm:t>
    </dgm:pt>
    <dgm:pt modelId="{7C777BE0-52BF-4EAD-94DE-261D0A119F81}" type="pres">
      <dgm:prSet presAssocID="{063A017D-9069-497B-B420-1F6ACCFF7954}" presName="hierRoot2" presStyleCnt="0">
        <dgm:presLayoutVars>
          <dgm:hierBranch val="init"/>
        </dgm:presLayoutVars>
      </dgm:prSet>
      <dgm:spPr/>
    </dgm:pt>
    <dgm:pt modelId="{794828CE-F68D-42E0-8A8F-EC3459FE8C93}" type="pres">
      <dgm:prSet presAssocID="{063A017D-9069-497B-B420-1F6ACCFF7954}" presName="rootComposite" presStyleCnt="0"/>
      <dgm:spPr/>
    </dgm:pt>
    <dgm:pt modelId="{821DAAD5-D080-4A55-A1F6-E4E0D9197976}" type="pres">
      <dgm:prSet presAssocID="{063A017D-9069-497B-B420-1F6ACCFF7954}" presName="rootText" presStyleLbl="node4" presStyleIdx="2" presStyleCnt="23">
        <dgm:presLayoutVars>
          <dgm:chPref val="3"/>
        </dgm:presLayoutVars>
      </dgm:prSet>
      <dgm:spPr/>
      <dgm:t>
        <a:bodyPr/>
        <a:lstStyle/>
        <a:p>
          <a:endParaRPr lang="cs-CZ"/>
        </a:p>
      </dgm:t>
    </dgm:pt>
    <dgm:pt modelId="{3406A488-FA23-43A1-8E83-10F595E64321}" type="pres">
      <dgm:prSet presAssocID="{063A017D-9069-497B-B420-1F6ACCFF7954}" presName="rootConnector" presStyleLbl="node4" presStyleIdx="2" presStyleCnt="23"/>
      <dgm:spPr/>
      <dgm:t>
        <a:bodyPr/>
        <a:lstStyle/>
        <a:p>
          <a:endParaRPr lang="cs-CZ"/>
        </a:p>
      </dgm:t>
    </dgm:pt>
    <dgm:pt modelId="{2A4CE8E3-3BA6-4980-808C-D46FECEBF6E1}" type="pres">
      <dgm:prSet presAssocID="{063A017D-9069-497B-B420-1F6ACCFF7954}" presName="hierChild4" presStyleCnt="0"/>
      <dgm:spPr/>
    </dgm:pt>
    <dgm:pt modelId="{B5077D3D-A63B-4334-8A3E-A53ACF13EDDA}" type="pres">
      <dgm:prSet presAssocID="{063A017D-9069-497B-B420-1F6ACCFF7954}" presName="hierChild5" presStyleCnt="0"/>
      <dgm:spPr/>
    </dgm:pt>
    <dgm:pt modelId="{7323F93D-6901-4128-A28B-08F2CE3AFCCE}" type="pres">
      <dgm:prSet presAssocID="{DE13876D-92C8-4BC1-B24E-2552DBE0920D}" presName="Name48" presStyleLbl="parChTrans1D4" presStyleIdx="3" presStyleCnt="23"/>
      <dgm:spPr/>
      <dgm:t>
        <a:bodyPr/>
        <a:lstStyle/>
        <a:p>
          <a:endParaRPr lang="cs-CZ"/>
        </a:p>
      </dgm:t>
    </dgm:pt>
    <dgm:pt modelId="{DE928C0E-3DF0-41C3-A3D5-20CF9149E817}" type="pres">
      <dgm:prSet presAssocID="{704AA189-BA80-48B2-BC40-5978E14D6E51}" presName="hierRoot2" presStyleCnt="0">
        <dgm:presLayoutVars>
          <dgm:hierBranch val="init"/>
        </dgm:presLayoutVars>
      </dgm:prSet>
      <dgm:spPr/>
    </dgm:pt>
    <dgm:pt modelId="{E0B9E149-DE15-4733-A748-50BC597D1B1F}" type="pres">
      <dgm:prSet presAssocID="{704AA189-BA80-48B2-BC40-5978E14D6E51}" presName="rootComposite" presStyleCnt="0"/>
      <dgm:spPr/>
    </dgm:pt>
    <dgm:pt modelId="{13AAFD15-7237-4D03-900E-4E1DC88A080F}" type="pres">
      <dgm:prSet presAssocID="{704AA189-BA80-48B2-BC40-5978E14D6E51}" presName="rootText" presStyleLbl="node4" presStyleIdx="3" presStyleCnt="23">
        <dgm:presLayoutVars>
          <dgm:chPref val="3"/>
        </dgm:presLayoutVars>
      </dgm:prSet>
      <dgm:spPr/>
      <dgm:t>
        <a:bodyPr/>
        <a:lstStyle/>
        <a:p>
          <a:endParaRPr lang="cs-CZ"/>
        </a:p>
      </dgm:t>
    </dgm:pt>
    <dgm:pt modelId="{AC507A01-5060-4058-A40D-F95AD8505367}" type="pres">
      <dgm:prSet presAssocID="{704AA189-BA80-48B2-BC40-5978E14D6E51}" presName="rootConnector" presStyleLbl="node4" presStyleIdx="3" presStyleCnt="23"/>
      <dgm:spPr/>
      <dgm:t>
        <a:bodyPr/>
        <a:lstStyle/>
        <a:p>
          <a:endParaRPr lang="cs-CZ"/>
        </a:p>
      </dgm:t>
    </dgm:pt>
    <dgm:pt modelId="{F8B34A68-492D-42DB-80AB-B30657805FBD}" type="pres">
      <dgm:prSet presAssocID="{704AA189-BA80-48B2-BC40-5978E14D6E51}" presName="hierChild4" presStyleCnt="0"/>
      <dgm:spPr/>
    </dgm:pt>
    <dgm:pt modelId="{2E711D08-F5E1-4C54-B861-C13177F95B22}" type="pres">
      <dgm:prSet presAssocID="{704AA189-BA80-48B2-BC40-5978E14D6E51}" presName="hierChild5" presStyleCnt="0"/>
      <dgm:spPr/>
    </dgm:pt>
    <dgm:pt modelId="{506B61C2-FEFF-4737-A34C-CF729F11CF26}" type="pres">
      <dgm:prSet presAssocID="{4D1894A1-7FC1-4717-972F-E95277C330D6}" presName="Name48" presStyleLbl="parChTrans1D4" presStyleIdx="4" presStyleCnt="23"/>
      <dgm:spPr/>
      <dgm:t>
        <a:bodyPr/>
        <a:lstStyle/>
        <a:p>
          <a:endParaRPr lang="cs-CZ"/>
        </a:p>
      </dgm:t>
    </dgm:pt>
    <dgm:pt modelId="{88B7330D-060F-4D46-931B-7937E305EF50}" type="pres">
      <dgm:prSet presAssocID="{0D5D9D88-246E-4C6F-8139-73A8B0054325}" presName="hierRoot2" presStyleCnt="0">
        <dgm:presLayoutVars>
          <dgm:hierBranch val="init"/>
        </dgm:presLayoutVars>
      </dgm:prSet>
      <dgm:spPr/>
    </dgm:pt>
    <dgm:pt modelId="{C2343BAC-4F7B-49D0-BDA6-A45BCCFF7BBC}" type="pres">
      <dgm:prSet presAssocID="{0D5D9D88-246E-4C6F-8139-73A8B0054325}" presName="rootComposite" presStyleCnt="0"/>
      <dgm:spPr/>
    </dgm:pt>
    <dgm:pt modelId="{0C098762-F5AE-44D1-A288-B78A241F7365}" type="pres">
      <dgm:prSet presAssocID="{0D5D9D88-246E-4C6F-8139-73A8B0054325}" presName="rootText" presStyleLbl="node4" presStyleIdx="4" presStyleCnt="23">
        <dgm:presLayoutVars>
          <dgm:chPref val="3"/>
        </dgm:presLayoutVars>
      </dgm:prSet>
      <dgm:spPr/>
      <dgm:t>
        <a:bodyPr/>
        <a:lstStyle/>
        <a:p>
          <a:endParaRPr lang="cs-CZ"/>
        </a:p>
      </dgm:t>
    </dgm:pt>
    <dgm:pt modelId="{4DB59179-79FC-4077-83B9-68085FC08D01}" type="pres">
      <dgm:prSet presAssocID="{0D5D9D88-246E-4C6F-8139-73A8B0054325}" presName="rootConnector" presStyleLbl="node4" presStyleIdx="4" presStyleCnt="23"/>
      <dgm:spPr/>
      <dgm:t>
        <a:bodyPr/>
        <a:lstStyle/>
        <a:p>
          <a:endParaRPr lang="cs-CZ"/>
        </a:p>
      </dgm:t>
    </dgm:pt>
    <dgm:pt modelId="{8609C108-AB1F-4D90-9B08-FF987C59CFA4}" type="pres">
      <dgm:prSet presAssocID="{0D5D9D88-246E-4C6F-8139-73A8B0054325}" presName="hierChild4" presStyleCnt="0"/>
      <dgm:spPr/>
    </dgm:pt>
    <dgm:pt modelId="{CC96A160-2C08-4316-97A0-684AA63FFDE1}" type="pres">
      <dgm:prSet presAssocID="{0D5D9D88-246E-4C6F-8139-73A8B0054325}" presName="hierChild5" presStyleCnt="0"/>
      <dgm:spPr/>
    </dgm:pt>
    <dgm:pt modelId="{65DA6EB6-95E9-49D6-A3AB-DF08492C7ACB}" type="pres">
      <dgm:prSet presAssocID="{A1BCA5B7-5501-45F3-B6E8-642D99E854E8}" presName="Name48" presStyleLbl="parChTrans1D4" presStyleIdx="5" presStyleCnt="23"/>
      <dgm:spPr/>
      <dgm:t>
        <a:bodyPr/>
        <a:lstStyle/>
        <a:p>
          <a:endParaRPr lang="cs-CZ"/>
        </a:p>
      </dgm:t>
    </dgm:pt>
    <dgm:pt modelId="{DF596D94-6650-4208-82EB-89234D1138FF}" type="pres">
      <dgm:prSet presAssocID="{F123CF88-9A12-4809-85CA-2F766CA4799C}" presName="hierRoot2" presStyleCnt="0">
        <dgm:presLayoutVars>
          <dgm:hierBranch val="init"/>
        </dgm:presLayoutVars>
      </dgm:prSet>
      <dgm:spPr/>
    </dgm:pt>
    <dgm:pt modelId="{AF403406-F793-4076-B8B5-9C7EB39D9FE5}" type="pres">
      <dgm:prSet presAssocID="{F123CF88-9A12-4809-85CA-2F766CA4799C}" presName="rootComposite" presStyleCnt="0"/>
      <dgm:spPr/>
    </dgm:pt>
    <dgm:pt modelId="{F40E60BC-7602-4174-BEC3-9F1814427206}" type="pres">
      <dgm:prSet presAssocID="{F123CF88-9A12-4809-85CA-2F766CA4799C}" presName="rootText" presStyleLbl="node4" presStyleIdx="5" presStyleCnt="23">
        <dgm:presLayoutVars>
          <dgm:chPref val="3"/>
        </dgm:presLayoutVars>
      </dgm:prSet>
      <dgm:spPr/>
      <dgm:t>
        <a:bodyPr/>
        <a:lstStyle/>
        <a:p>
          <a:endParaRPr lang="cs-CZ"/>
        </a:p>
      </dgm:t>
    </dgm:pt>
    <dgm:pt modelId="{5F6E0466-4429-473B-99CA-2F12A9DF99B5}" type="pres">
      <dgm:prSet presAssocID="{F123CF88-9A12-4809-85CA-2F766CA4799C}" presName="rootConnector" presStyleLbl="node4" presStyleIdx="5" presStyleCnt="23"/>
      <dgm:spPr/>
      <dgm:t>
        <a:bodyPr/>
        <a:lstStyle/>
        <a:p>
          <a:endParaRPr lang="cs-CZ"/>
        </a:p>
      </dgm:t>
    </dgm:pt>
    <dgm:pt modelId="{55750D3C-3FAE-4FB8-98C3-8D1E59A57A1D}" type="pres">
      <dgm:prSet presAssocID="{F123CF88-9A12-4809-85CA-2F766CA4799C}" presName="hierChild4" presStyleCnt="0"/>
      <dgm:spPr/>
    </dgm:pt>
    <dgm:pt modelId="{E9F1E75C-36F7-4FB2-9583-2402B9224359}" type="pres">
      <dgm:prSet presAssocID="{F123CF88-9A12-4809-85CA-2F766CA4799C}" presName="hierChild5" presStyleCnt="0"/>
      <dgm:spPr/>
    </dgm:pt>
    <dgm:pt modelId="{DD176BA1-30E6-49BB-AD0A-45D4E048E0C3}" type="pres">
      <dgm:prSet presAssocID="{A700D7FA-CD4E-4527-B618-BD7EF5880F19}" presName="Name48" presStyleLbl="parChTrans1D4" presStyleIdx="6" presStyleCnt="23"/>
      <dgm:spPr/>
      <dgm:t>
        <a:bodyPr/>
        <a:lstStyle/>
        <a:p>
          <a:endParaRPr lang="cs-CZ"/>
        </a:p>
      </dgm:t>
    </dgm:pt>
    <dgm:pt modelId="{05875E20-1C25-4F2B-9FCA-61336301ACAE}" type="pres">
      <dgm:prSet presAssocID="{C8F72032-1F07-4C57-A67D-025951CE470D}" presName="hierRoot2" presStyleCnt="0">
        <dgm:presLayoutVars>
          <dgm:hierBranch val="init"/>
        </dgm:presLayoutVars>
      </dgm:prSet>
      <dgm:spPr/>
    </dgm:pt>
    <dgm:pt modelId="{B255D81D-2F6A-4BBE-B42B-5A8CE18711AB}" type="pres">
      <dgm:prSet presAssocID="{C8F72032-1F07-4C57-A67D-025951CE470D}" presName="rootComposite" presStyleCnt="0"/>
      <dgm:spPr/>
    </dgm:pt>
    <dgm:pt modelId="{CC1709AE-E5E1-445F-8FF6-8CA5131A94BA}" type="pres">
      <dgm:prSet presAssocID="{C8F72032-1F07-4C57-A67D-025951CE470D}" presName="rootText" presStyleLbl="node4" presStyleIdx="6" presStyleCnt="23">
        <dgm:presLayoutVars>
          <dgm:chPref val="3"/>
        </dgm:presLayoutVars>
      </dgm:prSet>
      <dgm:spPr/>
      <dgm:t>
        <a:bodyPr/>
        <a:lstStyle/>
        <a:p>
          <a:endParaRPr lang="cs-CZ"/>
        </a:p>
      </dgm:t>
    </dgm:pt>
    <dgm:pt modelId="{19EC0E33-6EF8-4884-B4E6-E289F6238943}" type="pres">
      <dgm:prSet presAssocID="{C8F72032-1F07-4C57-A67D-025951CE470D}" presName="rootConnector" presStyleLbl="node4" presStyleIdx="6" presStyleCnt="23"/>
      <dgm:spPr/>
      <dgm:t>
        <a:bodyPr/>
        <a:lstStyle/>
        <a:p>
          <a:endParaRPr lang="cs-CZ"/>
        </a:p>
      </dgm:t>
    </dgm:pt>
    <dgm:pt modelId="{F6EA8606-0A13-4D06-A0E1-EF3881333D53}" type="pres">
      <dgm:prSet presAssocID="{C8F72032-1F07-4C57-A67D-025951CE470D}" presName="hierChild4" presStyleCnt="0"/>
      <dgm:spPr/>
    </dgm:pt>
    <dgm:pt modelId="{0399B133-BEAC-4223-A1C2-6B373817762C}" type="pres">
      <dgm:prSet presAssocID="{C8F72032-1F07-4C57-A67D-025951CE470D}" presName="hierChild5" presStyleCnt="0"/>
      <dgm:spPr/>
    </dgm:pt>
    <dgm:pt modelId="{574FF07E-9EB5-4529-B714-660D929C87EC}" type="pres">
      <dgm:prSet presAssocID="{E7676403-68FF-492D-BEF4-60BAB8BA5A35}" presName="Name48" presStyleLbl="parChTrans1D4" presStyleIdx="7" presStyleCnt="23"/>
      <dgm:spPr/>
      <dgm:t>
        <a:bodyPr/>
        <a:lstStyle/>
        <a:p>
          <a:endParaRPr lang="cs-CZ"/>
        </a:p>
      </dgm:t>
    </dgm:pt>
    <dgm:pt modelId="{96100335-60BC-4E23-9998-F9D75608F2FB}" type="pres">
      <dgm:prSet presAssocID="{6D5FCFE2-71E3-4498-9D64-5934C0827AC4}" presName="hierRoot2" presStyleCnt="0">
        <dgm:presLayoutVars>
          <dgm:hierBranch val="init"/>
        </dgm:presLayoutVars>
      </dgm:prSet>
      <dgm:spPr/>
    </dgm:pt>
    <dgm:pt modelId="{71DD7B31-3A23-4876-B4FD-1ED6956B9975}" type="pres">
      <dgm:prSet presAssocID="{6D5FCFE2-71E3-4498-9D64-5934C0827AC4}" presName="rootComposite" presStyleCnt="0"/>
      <dgm:spPr/>
    </dgm:pt>
    <dgm:pt modelId="{1B7691A8-742A-4542-B080-A763B191739A}" type="pres">
      <dgm:prSet presAssocID="{6D5FCFE2-71E3-4498-9D64-5934C0827AC4}" presName="rootText" presStyleLbl="node4" presStyleIdx="7" presStyleCnt="23">
        <dgm:presLayoutVars>
          <dgm:chPref val="3"/>
        </dgm:presLayoutVars>
      </dgm:prSet>
      <dgm:spPr/>
      <dgm:t>
        <a:bodyPr/>
        <a:lstStyle/>
        <a:p>
          <a:endParaRPr lang="cs-CZ"/>
        </a:p>
      </dgm:t>
    </dgm:pt>
    <dgm:pt modelId="{511D906B-11EA-4232-9435-C28811219802}" type="pres">
      <dgm:prSet presAssocID="{6D5FCFE2-71E3-4498-9D64-5934C0827AC4}" presName="rootConnector" presStyleLbl="node4" presStyleIdx="7" presStyleCnt="23"/>
      <dgm:spPr/>
      <dgm:t>
        <a:bodyPr/>
        <a:lstStyle/>
        <a:p>
          <a:endParaRPr lang="cs-CZ"/>
        </a:p>
      </dgm:t>
    </dgm:pt>
    <dgm:pt modelId="{42B788D6-A069-48AD-810E-618BC649C3CF}" type="pres">
      <dgm:prSet presAssocID="{6D5FCFE2-71E3-4498-9D64-5934C0827AC4}" presName="hierChild4" presStyleCnt="0"/>
      <dgm:spPr/>
    </dgm:pt>
    <dgm:pt modelId="{87FCA257-23CE-434D-8B72-E34140285B69}" type="pres">
      <dgm:prSet presAssocID="{6D5FCFE2-71E3-4498-9D64-5934C0827AC4}" presName="hierChild5" presStyleCnt="0"/>
      <dgm:spPr/>
    </dgm:pt>
    <dgm:pt modelId="{CE4F0913-214C-49A2-B09E-2810CC943334}" type="pres">
      <dgm:prSet presAssocID="{143DF585-5ABD-4264-9DDA-5628A707BD6F}" presName="Name48" presStyleLbl="parChTrans1D4" presStyleIdx="8" presStyleCnt="23"/>
      <dgm:spPr/>
      <dgm:t>
        <a:bodyPr/>
        <a:lstStyle/>
        <a:p>
          <a:endParaRPr lang="cs-CZ"/>
        </a:p>
      </dgm:t>
    </dgm:pt>
    <dgm:pt modelId="{F14EC715-916A-4CEB-AA25-1A0036296346}" type="pres">
      <dgm:prSet presAssocID="{311F32D5-1B12-4B11-B326-7CDABCC22510}" presName="hierRoot2" presStyleCnt="0">
        <dgm:presLayoutVars>
          <dgm:hierBranch val="init"/>
        </dgm:presLayoutVars>
      </dgm:prSet>
      <dgm:spPr/>
    </dgm:pt>
    <dgm:pt modelId="{B93202AE-1443-44C9-A6DD-788E79C53093}" type="pres">
      <dgm:prSet presAssocID="{311F32D5-1B12-4B11-B326-7CDABCC22510}" presName="rootComposite" presStyleCnt="0"/>
      <dgm:spPr/>
    </dgm:pt>
    <dgm:pt modelId="{4EE77900-4078-4F4F-8EB2-E9D36B2D9843}" type="pres">
      <dgm:prSet presAssocID="{311F32D5-1B12-4B11-B326-7CDABCC22510}" presName="rootText" presStyleLbl="node4" presStyleIdx="8" presStyleCnt="23">
        <dgm:presLayoutVars>
          <dgm:chPref val="3"/>
        </dgm:presLayoutVars>
      </dgm:prSet>
      <dgm:spPr/>
      <dgm:t>
        <a:bodyPr/>
        <a:lstStyle/>
        <a:p>
          <a:endParaRPr lang="cs-CZ"/>
        </a:p>
      </dgm:t>
    </dgm:pt>
    <dgm:pt modelId="{6A4827FE-468D-4BBE-83F4-3FCDF40EB1F0}" type="pres">
      <dgm:prSet presAssocID="{311F32D5-1B12-4B11-B326-7CDABCC22510}" presName="rootConnector" presStyleLbl="node4" presStyleIdx="8" presStyleCnt="23"/>
      <dgm:spPr/>
      <dgm:t>
        <a:bodyPr/>
        <a:lstStyle/>
        <a:p>
          <a:endParaRPr lang="cs-CZ"/>
        </a:p>
      </dgm:t>
    </dgm:pt>
    <dgm:pt modelId="{34AEE9BD-2F3B-478C-86D2-2CC69BF179E0}" type="pres">
      <dgm:prSet presAssocID="{311F32D5-1B12-4B11-B326-7CDABCC22510}" presName="hierChild4" presStyleCnt="0"/>
      <dgm:spPr/>
    </dgm:pt>
    <dgm:pt modelId="{45984879-0923-48BB-80BC-0D1564E00FE4}" type="pres">
      <dgm:prSet presAssocID="{311F32D5-1B12-4B11-B326-7CDABCC22510}" presName="hierChild5" presStyleCnt="0"/>
      <dgm:spPr/>
    </dgm:pt>
    <dgm:pt modelId="{A015890C-EAF7-45EE-815D-409E7C654A8D}" type="pres">
      <dgm:prSet presAssocID="{072A035B-4A55-46B6-9A04-882AEACB9DAB}" presName="Name48" presStyleLbl="parChTrans1D4" presStyleIdx="9" presStyleCnt="23"/>
      <dgm:spPr/>
      <dgm:t>
        <a:bodyPr/>
        <a:lstStyle/>
        <a:p>
          <a:endParaRPr lang="cs-CZ"/>
        </a:p>
      </dgm:t>
    </dgm:pt>
    <dgm:pt modelId="{14B764B9-CEA5-45B2-A14F-338F90DE71AD}" type="pres">
      <dgm:prSet presAssocID="{A09C334F-9A59-4617-9D9E-D4FD9AE20C0E}" presName="hierRoot2" presStyleCnt="0">
        <dgm:presLayoutVars>
          <dgm:hierBranch val="init"/>
        </dgm:presLayoutVars>
      </dgm:prSet>
      <dgm:spPr/>
    </dgm:pt>
    <dgm:pt modelId="{E4D2546A-91A3-4836-AE0D-D0841F4DAC51}" type="pres">
      <dgm:prSet presAssocID="{A09C334F-9A59-4617-9D9E-D4FD9AE20C0E}" presName="rootComposite" presStyleCnt="0"/>
      <dgm:spPr/>
    </dgm:pt>
    <dgm:pt modelId="{BE1040D2-42CF-4E2B-A262-43BCBF874BBE}" type="pres">
      <dgm:prSet presAssocID="{A09C334F-9A59-4617-9D9E-D4FD9AE20C0E}" presName="rootText" presStyleLbl="node4" presStyleIdx="9" presStyleCnt="23">
        <dgm:presLayoutVars>
          <dgm:chPref val="3"/>
        </dgm:presLayoutVars>
      </dgm:prSet>
      <dgm:spPr/>
      <dgm:t>
        <a:bodyPr/>
        <a:lstStyle/>
        <a:p>
          <a:endParaRPr lang="cs-CZ"/>
        </a:p>
      </dgm:t>
    </dgm:pt>
    <dgm:pt modelId="{1FD980A7-91D2-48A5-B641-B4687A928AD9}" type="pres">
      <dgm:prSet presAssocID="{A09C334F-9A59-4617-9D9E-D4FD9AE20C0E}" presName="rootConnector" presStyleLbl="node4" presStyleIdx="9" presStyleCnt="23"/>
      <dgm:spPr/>
      <dgm:t>
        <a:bodyPr/>
        <a:lstStyle/>
        <a:p>
          <a:endParaRPr lang="cs-CZ"/>
        </a:p>
      </dgm:t>
    </dgm:pt>
    <dgm:pt modelId="{E995E61D-FD94-48C3-B896-CA5441ADACBC}" type="pres">
      <dgm:prSet presAssocID="{A09C334F-9A59-4617-9D9E-D4FD9AE20C0E}" presName="hierChild4" presStyleCnt="0"/>
      <dgm:spPr/>
    </dgm:pt>
    <dgm:pt modelId="{E968730C-624F-4043-834B-4FBFBC8FBA58}" type="pres">
      <dgm:prSet presAssocID="{A09C334F-9A59-4617-9D9E-D4FD9AE20C0E}" presName="hierChild5" presStyleCnt="0"/>
      <dgm:spPr/>
    </dgm:pt>
    <dgm:pt modelId="{DA8B177F-EED2-4A91-A124-ACC1A5827C95}" type="pres">
      <dgm:prSet presAssocID="{8A362083-8827-4086-B6AC-E4B447A93DF4}" presName="Name48" presStyleLbl="parChTrans1D4" presStyleIdx="10" presStyleCnt="23"/>
      <dgm:spPr/>
      <dgm:t>
        <a:bodyPr/>
        <a:lstStyle/>
        <a:p>
          <a:endParaRPr lang="cs-CZ"/>
        </a:p>
      </dgm:t>
    </dgm:pt>
    <dgm:pt modelId="{F0D82CD9-DAA3-4941-A51B-561617CB2DA9}" type="pres">
      <dgm:prSet presAssocID="{F2C0F123-AA9E-4064-B5E1-FBC8731EDAB7}" presName="hierRoot2" presStyleCnt="0">
        <dgm:presLayoutVars>
          <dgm:hierBranch val="init"/>
        </dgm:presLayoutVars>
      </dgm:prSet>
      <dgm:spPr/>
    </dgm:pt>
    <dgm:pt modelId="{FF8C2D50-E76F-4F30-A0CD-A2172ED8AA59}" type="pres">
      <dgm:prSet presAssocID="{F2C0F123-AA9E-4064-B5E1-FBC8731EDAB7}" presName="rootComposite" presStyleCnt="0"/>
      <dgm:spPr/>
    </dgm:pt>
    <dgm:pt modelId="{F604DA08-B83D-43BE-8D21-6DDDCB4C3654}" type="pres">
      <dgm:prSet presAssocID="{F2C0F123-AA9E-4064-B5E1-FBC8731EDAB7}" presName="rootText" presStyleLbl="node4" presStyleIdx="10" presStyleCnt="23">
        <dgm:presLayoutVars>
          <dgm:chPref val="3"/>
        </dgm:presLayoutVars>
      </dgm:prSet>
      <dgm:spPr/>
      <dgm:t>
        <a:bodyPr/>
        <a:lstStyle/>
        <a:p>
          <a:endParaRPr lang="cs-CZ"/>
        </a:p>
      </dgm:t>
    </dgm:pt>
    <dgm:pt modelId="{062533BA-4FFA-492D-A29F-23A5D5499585}" type="pres">
      <dgm:prSet presAssocID="{F2C0F123-AA9E-4064-B5E1-FBC8731EDAB7}" presName="rootConnector" presStyleLbl="node4" presStyleIdx="10" presStyleCnt="23"/>
      <dgm:spPr/>
      <dgm:t>
        <a:bodyPr/>
        <a:lstStyle/>
        <a:p>
          <a:endParaRPr lang="cs-CZ"/>
        </a:p>
      </dgm:t>
    </dgm:pt>
    <dgm:pt modelId="{A3678AB3-7615-45C2-BC62-D4B72CBEE20B}" type="pres">
      <dgm:prSet presAssocID="{F2C0F123-AA9E-4064-B5E1-FBC8731EDAB7}" presName="hierChild4" presStyleCnt="0"/>
      <dgm:spPr/>
    </dgm:pt>
    <dgm:pt modelId="{620E929A-58A3-4288-80B5-471C78270C98}" type="pres">
      <dgm:prSet presAssocID="{F2C0F123-AA9E-4064-B5E1-FBC8731EDAB7}" presName="hierChild5" presStyleCnt="0"/>
      <dgm:spPr/>
    </dgm:pt>
    <dgm:pt modelId="{60D56723-13E5-43B7-BCDC-5556B354E09B}" type="pres">
      <dgm:prSet presAssocID="{D9F99865-F8DF-454D-A7D9-47AAF032FD71}" presName="hierChild5" presStyleCnt="0"/>
      <dgm:spPr/>
    </dgm:pt>
    <dgm:pt modelId="{E6992760-48BD-4E51-866E-A35845B61FE9}" type="pres">
      <dgm:prSet presAssocID="{B66A291F-6828-4D7A-BBA7-8C80DEE67702}" presName="Name48" presStyleLbl="parChTrans1D3" presStyleIdx="1" presStyleCnt="11"/>
      <dgm:spPr/>
      <dgm:t>
        <a:bodyPr/>
        <a:lstStyle/>
        <a:p>
          <a:endParaRPr lang="cs-CZ"/>
        </a:p>
      </dgm:t>
    </dgm:pt>
    <dgm:pt modelId="{0F7DE1E8-C8FE-4FE5-A84F-53C11424A7B5}" type="pres">
      <dgm:prSet presAssocID="{7B58D97D-4A10-4EB6-BAF3-19630787AC6C}" presName="hierRoot2" presStyleCnt="0">
        <dgm:presLayoutVars>
          <dgm:hierBranch val="hang"/>
        </dgm:presLayoutVars>
      </dgm:prSet>
      <dgm:spPr/>
    </dgm:pt>
    <dgm:pt modelId="{83A14E43-CC1B-4F92-8A6A-EDD1E74579BB}" type="pres">
      <dgm:prSet presAssocID="{7B58D97D-4A10-4EB6-BAF3-19630787AC6C}" presName="rootComposite" presStyleCnt="0"/>
      <dgm:spPr/>
    </dgm:pt>
    <dgm:pt modelId="{B2A68173-B5B9-408A-B9B3-927E129B1C3D}" type="pres">
      <dgm:prSet presAssocID="{7B58D97D-4A10-4EB6-BAF3-19630787AC6C}" presName="rootText" presStyleLbl="node3" presStyleIdx="1" presStyleCnt="11" custScaleX="1703" custScaleY="852">
        <dgm:presLayoutVars>
          <dgm:chPref val="3"/>
        </dgm:presLayoutVars>
      </dgm:prSet>
      <dgm:spPr/>
      <dgm:t>
        <a:bodyPr/>
        <a:lstStyle/>
        <a:p>
          <a:endParaRPr lang="cs-CZ"/>
        </a:p>
      </dgm:t>
    </dgm:pt>
    <dgm:pt modelId="{85F3F29D-FAD1-4383-B71E-324BC0898300}" type="pres">
      <dgm:prSet presAssocID="{7B58D97D-4A10-4EB6-BAF3-19630787AC6C}" presName="rootConnector" presStyleLbl="node3" presStyleIdx="1" presStyleCnt="11"/>
      <dgm:spPr/>
      <dgm:t>
        <a:bodyPr/>
        <a:lstStyle/>
        <a:p>
          <a:endParaRPr lang="cs-CZ"/>
        </a:p>
      </dgm:t>
    </dgm:pt>
    <dgm:pt modelId="{FD41E51B-C0B9-4293-A9B1-A3CB8B635B19}" type="pres">
      <dgm:prSet presAssocID="{7B58D97D-4A10-4EB6-BAF3-19630787AC6C}" presName="hierChild4" presStyleCnt="0"/>
      <dgm:spPr/>
    </dgm:pt>
    <dgm:pt modelId="{2212DFA8-9C14-47D6-BAA6-532A3E81DBE6}" type="pres">
      <dgm:prSet presAssocID="{F9804420-1B55-4B67-BA8C-95BE9725C2FC}" presName="Name48" presStyleLbl="parChTrans1D4" presStyleIdx="11" presStyleCnt="23"/>
      <dgm:spPr/>
      <dgm:t>
        <a:bodyPr/>
        <a:lstStyle/>
        <a:p>
          <a:endParaRPr lang="cs-CZ"/>
        </a:p>
      </dgm:t>
    </dgm:pt>
    <dgm:pt modelId="{4708D087-FAC6-4DD5-8A79-E3C675FC7AD9}" type="pres">
      <dgm:prSet presAssocID="{C69C2FBC-C9E5-4310-86A4-88764A70B09E}" presName="hierRoot2" presStyleCnt="0">
        <dgm:presLayoutVars>
          <dgm:hierBranch val="init"/>
        </dgm:presLayoutVars>
      </dgm:prSet>
      <dgm:spPr/>
    </dgm:pt>
    <dgm:pt modelId="{B17A442B-4660-4ADA-B26B-7E875AB6118D}" type="pres">
      <dgm:prSet presAssocID="{C69C2FBC-C9E5-4310-86A4-88764A70B09E}" presName="rootComposite" presStyleCnt="0"/>
      <dgm:spPr/>
    </dgm:pt>
    <dgm:pt modelId="{D95F4E84-F018-4831-9343-93D00EB46ED6}" type="pres">
      <dgm:prSet presAssocID="{C69C2FBC-C9E5-4310-86A4-88764A70B09E}" presName="rootText" presStyleLbl="node4" presStyleIdx="11" presStyleCnt="23">
        <dgm:presLayoutVars>
          <dgm:chPref val="3"/>
        </dgm:presLayoutVars>
      </dgm:prSet>
      <dgm:spPr/>
      <dgm:t>
        <a:bodyPr/>
        <a:lstStyle/>
        <a:p>
          <a:endParaRPr lang="cs-CZ"/>
        </a:p>
      </dgm:t>
    </dgm:pt>
    <dgm:pt modelId="{54212363-53AB-406F-92F4-6A472D9BD8C1}" type="pres">
      <dgm:prSet presAssocID="{C69C2FBC-C9E5-4310-86A4-88764A70B09E}" presName="rootConnector" presStyleLbl="node4" presStyleIdx="11" presStyleCnt="23"/>
      <dgm:spPr/>
      <dgm:t>
        <a:bodyPr/>
        <a:lstStyle/>
        <a:p>
          <a:endParaRPr lang="cs-CZ"/>
        </a:p>
      </dgm:t>
    </dgm:pt>
    <dgm:pt modelId="{4D9B1499-AE2C-44D0-9F1A-DC61D36C6A25}" type="pres">
      <dgm:prSet presAssocID="{C69C2FBC-C9E5-4310-86A4-88764A70B09E}" presName="hierChild4" presStyleCnt="0"/>
      <dgm:spPr/>
    </dgm:pt>
    <dgm:pt modelId="{ACC8251F-E618-4F43-9483-F0695CA72842}" type="pres">
      <dgm:prSet presAssocID="{C69C2FBC-C9E5-4310-86A4-88764A70B09E}" presName="hierChild5" presStyleCnt="0"/>
      <dgm:spPr/>
    </dgm:pt>
    <dgm:pt modelId="{6DE9D3CA-D5A0-48B5-9FD4-6DCFD303CEDB}" type="pres">
      <dgm:prSet presAssocID="{A72426DF-D5C1-4DBC-ADA1-BAAA0BA8B481}" presName="Name48" presStyleLbl="parChTrans1D4" presStyleIdx="12" presStyleCnt="23"/>
      <dgm:spPr/>
      <dgm:t>
        <a:bodyPr/>
        <a:lstStyle/>
        <a:p>
          <a:endParaRPr lang="cs-CZ"/>
        </a:p>
      </dgm:t>
    </dgm:pt>
    <dgm:pt modelId="{04F9E1D1-FDD8-433C-B58B-CEBA76E1F321}" type="pres">
      <dgm:prSet presAssocID="{24222742-AE26-4201-A4EF-3BBBFDEFF22B}" presName="hierRoot2" presStyleCnt="0">
        <dgm:presLayoutVars>
          <dgm:hierBranch val="init"/>
        </dgm:presLayoutVars>
      </dgm:prSet>
      <dgm:spPr/>
    </dgm:pt>
    <dgm:pt modelId="{93125C03-3C9D-4841-905C-E38665F3F815}" type="pres">
      <dgm:prSet presAssocID="{24222742-AE26-4201-A4EF-3BBBFDEFF22B}" presName="rootComposite" presStyleCnt="0"/>
      <dgm:spPr/>
    </dgm:pt>
    <dgm:pt modelId="{68586070-BE58-426E-9B53-05C37953F3C7}" type="pres">
      <dgm:prSet presAssocID="{24222742-AE26-4201-A4EF-3BBBFDEFF22B}" presName="rootText" presStyleLbl="node4" presStyleIdx="12" presStyleCnt="23">
        <dgm:presLayoutVars>
          <dgm:chPref val="3"/>
        </dgm:presLayoutVars>
      </dgm:prSet>
      <dgm:spPr/>
      <dgm:t>
        <a:bodyPr/>
        <a:lstStyle/>
        <a:p>
          <a:endParaRPr lang="cs-CZ"/>
        </a:p>
      </dgm:t>
    </dgm:pt>
    <dgm:pt modelId="{357AEB41-8587-47E9-A29B-F8800F68DC28}" type="pres">
      <dgm:prSet presAssocID="{24222742-AE26-4201-A4EF-3BBBFDEFF22B}" presName="rootConnector" presStyleLbl="node4" presStyleIdx="12" presStyleCnt="23"/>
      <dgm:spPr/>
      <dgm:t>
        <a:bodyPr/>
        <a:lstStyle/>
        <a:p>
          <a:endParaRPr lang="cs-CZ"/>
        </a:p>
      </dgm:t>
    </dgm:pt>
    <dgm:pt modelId="{0E99A854-2E3C-4798-A6F2-081BD7F2FCF3}" type="pres">
      <dgm:prSet presAssocID="{24222742-AE26-4201-A4EF-3BBBFDEFF22B}" presName="hierChild4" presStyleCnt="0"/>
      <dgm:spPr/>
    </dgm:pt>
    <dgm:pt modelId="{59FE9289-3A20-4472-9864-95962C7A9D22}" type="pres">
      <dgm:prSet presAssocID="{24222742-AE26-4201-A4EF-3BBBFDEFF22B}" presName="hierChild5" presStyleCnt="0"/>
      <dgm:spPr/>
    </dgm:pt>
    <dgm:pt modelId="{6992B54F-523D-494F-85C2-375048546CB5}" type="pres">
      <dgm:prSet presAssocID="{4DD3440F-2CB0-4552-80C2-1325C8E0DB0D}" presName="Name48" presStyleLbl="parChTrans1D4" presStyleIdx="13" presStyleCnt="23"/>
      <dgm:spPr/>
      <dgm:t>
        <a:bodyPr/>
        <a:lstStyle/>
        <a:p>
          <a:endParaRPr lang="cs-CZ"/>
        </a:p>
      </dgm:t>
    </dgm:pt>
    <dgm:pt modelId="{3A9465AD-62F9-4337-9F5A-74DCF6B73AE8}" type="pres">
      <dgm:prSet presAssocID="{5AD6B3A6-B906-436D-8818-6D432DB92552}" presName="hierRoot2" presStyleCnt="0">
        <dgm:presLayoutVars>
          <dgm:hierBranch val="init"/>
        </dgm:presLayoutVars>
      </dgm:prSet>
      <dgm:spPr/>
    </dgm:pt>
    <dgm:pt modelId="{292763E8-4C62-46FA-A2E2-426733624171}" type="pres">
      <dgm:prSet presAssocID="{5AD6B3A6-B906-436D-8818-6D432DB92552}" presName="rootComposite" presStyleCnt="0"/>
      <dgm:spPr/>
    </dgm:pt>
    <dgm:pt modelId="{13DA7C78-66D6-4471-8482-C905D445B0E0}" type="pres">
      <dgm:prSet presAssocID="{5AD6B3A6-B906-436D-8818-6D432DB92552}" presName="rootText" presStyleLbl="node4" presStyleIdx="13" presStyleCnt="23">
        <dgm:presLayoutVars>
          <dgm:chPref val="3"/>
        </dgm:presLayoutVars>
      </dgm:prSet>
      <dgm:spPr/>
      <dgm:t>
        <a:bodyPr/>
        <a:lstStyle/>
        <a:p>
          <a:endParaRPr lang="cs-CZ"/>
        </a:p>
      </dgm:t>
    </dgm:pt>
    <dgm:pt modelId="{B4CE4DA2-9916-48E2-B1A1-6163A9D92ACC}" type="pres">
      <dgm:prSet presAssocID="{5AD6B3A6-B906-436D-8818-6D432DB92552}" presName="rootConnector" presStyleLbl="node4" presStyleIdx="13" presStyleCnt="23"/>
      <dgm:spPr/>
      <dgm:t>
        <a:bodyPr/>
        <a:lstStyle/>
        <a:p>
          <a:endParaRPr lang="cs-CZ"/>
        </a:p>
      </dgm:t>
    </dgm:pt>
    <dgm:pt modelId="{385BA157-2424-45D8-A94C-271236B98F9C}" type="pres">
      <dgm:prSet presAssocID="{5AD6B3A6-B906-436D-8818-6D432DB92552}" presName="hierChild4" presStyleCnt="0"/>
      <dgm:spPr/>
    </dgm:pt>
    <dgm:pt modelId="{3BD070C1-49E5-4C33-AFC3-DB64C57B1E81}" type="pres">
      <dgm:prSet presAssocID="{5AD6B3A6-B906-436D-8818-6D432DB92552}" presName="hierChild5" presStyleCnt="0"/>
      <dgm:spPr/>
    </dgm:pt>
    <dgm:pt modelId="{344528B2-5454-44B2-B71D-6EB293D1868A}" type="pres">
      <dgm:prSet presAssocID="{DBE35F8C-7A55-4164-B5A1-339AEB826F31}" presName="Name48" presStyleLbl="parChTrans1D4" presStyleIdx="14" presStyleCnt="23"/>
      <dgm:spPr/>
      <dgm:t>
        <a:bodyPr/>
        <a:lstStyle/>
        <a:p>
          <a:endParaRPr lang="cs-CZ"/>
        </a:p>
      </dgm:t>
    </dgm:pt>
    <dgm:pt modelId="{C951139E-D3CC-4253-A288-BCAA1ABA8F8B}" type="pres">
      <dgm:prSet presAssocID="{4F2E3010-5C44-484F-A9A2-E56BCAEEF9E2}" presName="hierRoot2" presStyleCnt="0">
        <dgm:presLayoutVars>
          <dgm:hierBranch val="init"/>
        </dgm:presLayoutVars>
      </dgm:prSet>
      <dgm:spPr/>
    </dgm:pt>
    <dgm:pt modelId="{B506FBA8-F4AD-4018-9D50-893A393B357C}" type="pres">
      <dgm:prSet presAssocID="{4F2E3010-5C44-484F-A9A2-E56BCAEEF9E2}" presName="rootComposite" presStyleCnt="0"/>
      <dgm:spPr/>
    </dgm:pt>
    <dgm:pt modelId="{F8A91685-FA9A-4FF7-8A29-98F109784665}" type="pres">
      <dgm:prSet presAssocID="{4F2E3010-5C44-484F-A9A2-E56BCAEEF9E2}" presName="rootText" presStyleLbl="node4" presStyleIdx="14" presStyleCnt="23">
        <dgm:presLayoutVars>
          <dgm:chPref val="3"/>
        </dgm:presLayoutVars>
      </dgm:prSet>
      <dgm:spPr/>
      <dgm:t>
        <a:bodyPr/>
        <a:lstStyle/>
        <a:p>
          <a:endParaRPr lang="cs-CZ"/>
        </a:p>
      </dgm:t>
    </dgm:pt>
    <dgm:pt modelId="{E5AC3951-FB01-49B9-B087-505F509332E0}" type="pres">
      <dgm:prSet presAssocID="{4F2E3010-5C44-484F-A9A2-E56BCAEEF9E2}" presName="rootConnector" presStyleLbl="node4" presStyleIdx="14" presStyleCnt="23"/>
      <dgm:spPr/>
      <dgm:t>
        <a:bodyPr/>
        <a:lstStyle/>
        <a:p>
          <a:endParaRPr lang="cs-CZ"/>
        </a:p>
      </dgm:t>
    </dgm:pt>
    <dgm:pt modelId="{C094ACD5-3B82-4E40-93B1-963329BEDCE3}" type="pres">
      <dgm:prSet presAssocID="{4F2E3010-5C44-484F-A9A2-E56BCAEEF9E2}" presName="hierChild4" presStyleCnt="0"/>
      <dgm:spPr/>
    </dgm:pt>
    <dgm:pt modelId="{7712A279-4559-4CBE-B073-FC941296AAD0}" type="pres">
      <dgm:prSet presAssocID="{4F2E3010-5C44-484F-A9A2-E56BCAEEF9E2}" presName="hierChild5" presStyleCnt="0"/>
      <dgm:spPr/>
    </dgm:pt>
    <dgm:pt modelId="{B56E36AD-CDE4-4D89-84A3-7EAA4A78BCB5}" type="pres">
      <dgm:prSet presAssocID="{D86A60E1-5C8C-4D67-9BCB-9D8B2B43B562}" presName="Name48" presStyleLbl="parChTrans1D4" presStyleIdx="15" presStyleCnt="23"/>
      <dgm:spPr/>
      <dgm:t>
        <a:bodyPr/>
        <a:lstStyle/>
        <a:p>
          <a:endParaRPr lang="cs-CZ"/>
        </a:p>
      </dgm:t>
    </dgm:pt>
    <dgm:pt modelId="{3CE3E60C-9304-4C8D-8E05-1664E32BB110}" type="pres">
      <dgm:prSet presAssocID="{68BEA3BB-7560-4E14-A670-D0859D1F0E96}" presName="hierRoot2" presStyleCnt="0">
        <dgm:presLayoutVars>
          <dgm:hierBranch val="init"/>
        </dgm:presLayoutVars>
      </dgm:prSet>
      <dgm:spPr/>
    </dgm:pt>
    <dgm:pt modelId="{F3FD4258-7D96-4C3F-B15A-7CE726DBCB7C}" type="pres">
      <dgm:prSet presAssocID="{68BEA3BB-7560-4E14-A670-D0859D1F0E96}" presName="rootComposite" presStyleCnt="0"/>
      <dgm:spPr/>
    </dgm:pt>
    <dgm:pt modelId="{602694B0-D8C7-499C-A4E2-CE7F13A75E2F}" type="pres">
      <dgm:prSet presAssocID="{68BEA3BB-7560-4E14-A670-D0859D1F0E96}" presName="rootText" presStyleLbl="node4" presStyleIdx="15" presStyleCnt="23">
        <dgm:presLayoutVars>
          <dgm:chPref val="3"/>
        </dgm:presLayoutVars>
      </dgm:prSet>
      <dgm:spPr/>
      <dgm:t>
        <a:bodyPr/>
        <a:lstStyle/>
        <a:p>
          <a:endParaRPr lang="cs-CZ"/>
        </a:p>
      </dgm:t>
    </dgm:pt>
    <dgm:pt modelId="{6D026FB4-F7AC-4E13-9CB8-B97F1F359505}" type="pres">
      <dgm:prSet presAssocID="{68BEA3BB-7560-4E14-A670-D0859D1F0E96}" presName="rootConnector" presStyleLbl="node4" presStyleIdx="15" presStyleCnt="23"/>
      <dgm:spPr/>
      <dgm:t>
        <a:bodyPr/>
        <a:lstStyle/>
        <a:p>
          <a:endParaRPr lang="cs-CZ"/>
        </a:p>
      </dgm:t>
    </dgm:pt>
    <dgm:pt modelId="{0383B5BA-D148-443F-864F-59709426EA7A}" type="pres">
      <dgm:prSet presAssocID="{68BEA3BB-7560-4E14-A670-D0859D1F0E96}" presName="hierChild4" presStyleCnt="0"/>
      <dgm:spPr/>
    </dgm:pt>
    <dgm:pt modelId="{78CED960-EB0F-40BC-8DEC-FDA254E1B4EF}" type="pres">
      <dgm:prSet presAssocID="{68BEA3BB-7560-4E14-A670-D0859D1F0E96}" presName="hierChild5" presStyleCnt="0"/>
      <dgm:spPr/>
    </dgm:pt>
    <dgm:pt modelId="{D18D5A0C-EDF9-4A2B-A077-DFE55E56E866}" type="pres">
      <dgm:prSet presAssocID="{4679FB97-BD43-451C-B6E4-1A2612D5D93A}" presName="Name48" presStyleLbl="parChTrans1D4" presStyleIdx="16" presStyleCnt="23"/>
      <dgm:spPr/>
      <dgm:t>
        <a:bodyPr/>
        <a:lstStyle/>
        <a:p>
          <a:endParaRPr lang="cs-CZ"/>
        </a:p>
      </dgm:t>
    </dgm:pt>
    <dgm:pt modelId="{E28718A5-A3EB-4152-901A-E7FE24FE29AC}" type="pres">
      <dgm:prSet presAssocID="{FF5B2345-BF3D-47B6-90D8-9D9541F9C29B}" presName="hierRoot2" presStyleCnt="0">
        <dgm:presLayoutVars>
          <dgm:hierBranch val="init"/>
        </dgm:presLayoutVars>
      </dgm:prSet>
      <dgm:spPr/>
    </dgm:pt>
    <dgm:pt modelId="{4B7617C8-2AFE-4C49-885B-16B2102CEE4F}" type="pres">
      <dgm:prSet presAssocID="{FF5B2345-BF3D-47B6-90D8-9D9541F9C29B}" presName="rootComposite" presStyleCnt="0"/>
      <dgm:spPr/>
    </dgm:pt>
    <dgm:pt modelId="{8CF5D3E9-1D31-4A90-B002-DD21492DBC2E}" type="pres">
      <dgm:prSet presAssocID="{FF5B2345-BF3D-47B6-90D8-9D9541F9C29B}" presName="rootText" presStyleLbl="node4" presStyleIdx="16" presStyleCnt="23">
        <dgm:presLayoutVars>
          <dgm:chPref val="3"/>
        </dgm:presLayoutVars>
      </dgm:prSet>
      <dgm:spPr/>
      <dgm:t>
        <a:bodyPr/>
        <a:lstStyle/>
        <a:p>
          <a:endParaRPr lang="cs-CZ"/>
        </a:p>
      </dgm:t>
    </dgm:pt>
    <dgm:pt modelId="{E5D3E4FA-1249-461F-BFD9-BF41FA6F317E}" type="pres">
      <dgm:prSet presAssocID="{FF5B2345-BF3D-47B6-90D8-9D9541F9C29B}" presName="rootConnector" presStyleLbl="node4" presStyleIdx="16" presStyleCnt="23"/>
      <dgm:spPr/>
      <dgm:t>
        <a:bodyPr/>
        <a:lstStyle/>
        <a:p>
          <a:endParaRPr lang="cs-CZ"/>
        </a:p>
      </dgm:t>
    </dgm:pt>
    <dgm:pt modelId="{D6643B01-258A-4643-ADEB-D4A43254383E}" type="pres">
      <dgm:prSet presAssocID="{FF5B2345-BF3D-47B6-90D8-9D9541F9C29B}" presName="hierChild4" presStyleCnt="0"/>
      <dgm:spPr/>
    </dgm:pt>
    <dgm:pt modelId="{73EF7544-6634-488A-B617-EF443FEF1FAD}" type="pres">
      <dgm:prSet presAssocID="{FF5B2345-BF3D-47B6-90D8-9D9541F9C29B}" presName="hierChild5" presStyleCnt="0"/>
      <dgm:spPr/>
    </dgm:pt>
    <dgm:pt modelId="{85E1BA51-51C6-46DC-9052-D9D1297EC05F}" type="pres">
      <dgm:prSet presAssocID="{81292F87-1EC5-457F-AC58-2B29FC504C7C}" presName="Name48" presStyleLbl="parChTrans1D4" presStyleIdx="17" presStyleCnt="23"/>
      <dgm:spPr/>
      <dgm:t>
        <a:bodyPr/>
        <a:lstStyle/>
        <a:p>
          <a:endParaRPr lang="cs-CZ"/>
        </a:p>
      </dgm:t>
    </dgm:pt>
    <dgm:pt modelId="{1DEDCF36-393B-48D2-B575-8B6F9CF3096E}" type="pres">
      <dgm:prSet presAssocID="{2D7F1D84-E646-4227-9478-C878BA85E119}" presName="hierRoot2" presStyleCnt="0">
        <dgm:presLayoutVars>
          <dgm:hierBranch val="init"/>
        </dgm:presLayoutVars>
      </dgm:prSet>
      <dgm:spPr/>
    </dgm:pt>
    <dgm:pt modelId="{49781A5F-6921-4B9E-82A8-6B7815BD5299}" type="pres">
      <dgm:prSet presAssocID="{2D7F1D84-E646-4227-9478-C878BA85E119}" presName="rootComposite" presStyleCnt="0"/>
      <dgm:spPr/>
    </dgm:pt>
    <dgm:pt modelId="{E960DFF0-8DA6-482C-BE33-309C0CDBD052}" type="pres">
      <dgm:prSet presAssocID="{2D7F1D84-E646-4227-9478-C878BA85E119}" presName="rootText" presStyleLbl="node4" presStyleIdx="17" presStyleCnt="23">
        <dgm:presLayoutVars>
          <dgm:chPref val="3"/>
        </dgm:presLayoutVars>
      </dgm:prSet>
      <dgm:spPr/>
      <dgm:t>
        <a:bodyPr/>
        <a:lstStyle/>
        <a:p>
          <a:endParaRPr lang="cs-CZ"/>
        </a:p>
      </dgm:t>
    </dgm:pt>
    <dgm:pt modelId="{1CFA2316-3E4E-44F4-8EFD-88A912CD694D}" type="pres">
      <dgm:prSet presAssocID="{2D7F1D84-E646-4227-9478-C878BA85E119}" presName="rootConnector" presStyleLbl="node4" presStyleIdx="17" presStyleCnt="23"/>
      <dgm:spPr/>
      <dgm:t>
        <a:bodyPr/>
        <a:lstStyle/>
        <a:p>
          <a:endParaRPr lang="cs-CZ"/>
        </a:p>
      </dgm:t>
    </dgm:pt>
    <dgm:pt modelId="{A15E2277-F230-4DD0-B751-5CE18B5A755E}" type="pres">
      <dgm:prSet presAssocID="{2D7F1D84-E646-4227-9478-C878BA85E119}" presName="hierChild4" presStyleCnt="0"/>
      <dgm:spPr/>
    </dgm:pt>
    <dgm:pt modelId="{F97CE622-1FF0-4B5D-8D7F-55B99343739A}" type="pres">
      <dgm:prSet presAssocID="{2D7F1D84-E646-4227-9478-C878BA85E119}" presName="hierChild5" presStyleCnt="0"/>
      <dgm:spPr/>
    </dgm:pt>
    <dgm:pt modelId="{D3F1F6D4-AE34-44F0-AE5A-E8ED278065F1}" type="pres">
      <dgm:prSet presAssocID="{02157703-F810-4D45-BD49-6E7E92DC8D72}" presName="Name48" presStyleLbl="parChTrans1D4" presStyleIdx="18" presStyleCnt="23"/>
      <dgm:spPr/>
      <dgm:t>
        <a:bodyPr/>
        <a:lstStyle/>
        <a:p>
          <a:endParaRPr lang="cs-CZ"/>
        </a:p>
      </dgm:t>
    </dgm:pt>
    <dgm:pt modelId="{F433278F-D4CF-4DD8-A635-8F488DE6ACD1}" type="pres">
      <dgm:prSet presAssocID="{3FF1E421-66C3-4068-B647-B08B9D67B604}" presName="hierRoot2" presStyleCnt="0">
        <dgm:presLayoutVars>
          <dgm:hierBranch val="init"/>
        </dgm:presLayoutVars>
      </dgm:prSet>
      <dgm:spPr/>
    </dgm:pt>
    <dgm:pt modelId="{D25E6162-3D04-4AA2-B18C-38C81803E211}" type="pres">
      <dgm:prSet presAssocID="{3FF1E421-66C3-4068-B647-B08B9D67B604}" presName="rootComposite" presStyleCnt="0"/>
      <dgm:spPr/>
    </dgm:pt>
    <dgm:pt modelId="{2EFAD998-E17D-43AC-A927-8CF7B1268828}" type="pres">
      <dgm:prSet presAssocID="{3FF1E421-66C3-4068-B647-B08B9D67B604}" presName="rootText" presStyleLbl="node4" presStyleIdx="18" presStyleCnt="23">
        <dgm:presLayoutVars>
          <dgm:chPref val="3"/>
        </dgm:presLayoutVars>
      </dgm:prSet>
      <dgm:spPr/>
      <dgm:t>
        <a:bodyPr/>
        <a:lstStyle/>
        <a:p>
          <a:endParaRPr lang="cs-CZ"/>
        </a:p>
      </dgm:t>
    </dgm:pt>
    <dgm:pt modelId="{27281F93-74FA-403D-97DD-6E7C9D19EDE7}" type="pres">
      <dgm:prSet presAssocID="{3FF1E421-66C3-4068-B647-B08B9D67B604}" presName="rootConnector" presStyleLbl="node4" presStyleIdx="18" presStyleCnt="23"/>
      <dgm:spPr/>
      <dgm:t>
        <a:bodyPr/>
        <a:lstStyle/>
        <a:p>
          <a:endParaRPr lang="cs-CZ"/>
        </a:p>
      </dgm:t>
    </dgm:pt>
    <dgm:pt modelId="{867D1C64-ADDC-4C68-9760-705FCDD0001A}" type="pres">
      <dgm:prSet presAssocID="{3FF1E421-66C3-4068-B647-B08B9D67B604}" presName="hierChild4" presStyleCnt="0"/>
      <dgm:spPr/>
    </dgm:pt>
    <dgm:pt modelId="{B2A13E70-20B1-4EEF-AB2B-70B95A1A781B}" type="pres">
      <dgm:prSet presAssocID="{3FF1E421-66C3-4068-B647-B08B9D67B604}" presName="hierChild5" presStyleCnt="0"/>
      <dgm:spPr/>
    </dgm:pt>
    <dgm:pt modelId="{11970453-066B-4576-98FE-71747406EBE4}" type="pres">
      <dgm:prSet presAssocID="{2E1054AF-6FE3-4D69-BC28-A49811339846}" presName="Name48" presStyleLbl="parChTrans1D4" presStyleIdx="19" presStyleCnt="23"/>
      <dgm:spPr/>
      <dgm:t>
        <a:bodyPr/>
        <a:lstStyle/>
        <a:p>
          <a:endParaRPr lang="cs-CZ"/>
        </a:p>
      </dgm:t>
    </dgm:pt>
    <dgm:pt modelId="{1A60B0DD-55B9-4A64-99F8-30E9AB415070}" type="pres">
      <dgm:prSet presAssocID="{A7222805-775B-4173-9D91-1332C0630DD2}" presName="hierRoot2" presStyleCnt="0">
        <dgm:presLayoutVars>
          <dgm:hierBranch val="init"/>
        </dgm:presLayoutVars>
      </dgm:prSet>
      <dgm:spPr/>
    </dgm:pt>
    <dgm:pt modelId="{8592C9D4-C9CD-4321-A93C-3148AF4DAE27}" type="pres">
      <dgm:prSet presAssocID="{A7222805-775B-4173-9D91-1332C0630DD2}" presName="rootComposite" presStyleCnt="0"/>
      <dgm:spPr/>
    </dgm:pt>
    <dgm:pt modelId="{25501C61-EB77-4F9B-AB8B-C1D4513EF861}" type="pres">
      <dgm:prSet presAssocID="{A7222805-775B-4173-9D91-1332C0630DD2}" presName="rootText" presStyleLbl="node4" presStyleIdx="19" presStyleCnt="23">
        <dgm:presLayoutVars>
          <dgm:chPref val="3"/>
        </dgm:presLayoutVars>
      </dgm:prSet>
      <dgm:spPr/>
      <dgm:t>
        <a:bodyPr/>
        <a:lstStyle/>
        <a:p>
          <a:endParaRPr lang="cs-CZ"/>
        </a:p>
      </dgm:t>
    </dgm:pt>
    <dgm:pt modelId="{F8C25488-E807-44EB-A9C1-F09465643C47}" type="pres">
      <dgm:prSet presAssocID="{A7222805-775B-4173-9D91-1332C0630DD2}" presName="rootConnector" presStyleLbl="node4" presStyleIdx="19" presStyleCnt="23"/>
      <dgm:spPr/>
      <dgm:t>
        <a:bodyPr/>
        <a:lstStyle/>
        <a:p>
          <a:endParaRPr lang="cs-CZ"/>
        </a:p>
      </dgm:t>
    </dgm:pt>
    <dgm:pt modelId="{91F1C25F-240F-4951-8023-F0E68D367FF3}" type="pres">
      <dgm:prSet presAssocID="{A7222805-775B-4173-9D91-1332C0630DD2}" presName="hierChild4" presStyleCnt="0"/>
      <dgm:spPr/>
    </dgm:pt>
    <dgm:pt modelId="{90DB7511-7FFD-4BDB-A6D1-5C098FB6B983}" type="pres">
      <dgm:prSet presAssocID="{A7222805-775B-4173-9D91-1332C0630DD2}" presName="hierChild5" presStyleCnt="0"/>
      <dgm:spPr/>
    </dgm:pt>
    <dgm:pt modelId="{5DC0FA7E-719E-42D7-87F8-12BCAC57296B}" type="pres">
      <dgm:prSet presAssocID="{43DC5260-AA02-46FF-AED4-C983466D3368}" presName="Name48" presStyleLbl="parChTrans1D4" presStyleIdx="20" presStyleCnt="23"/>
      <dgm:spPr/>
      <dgm:t>
        <a:bodyPr/>
        <a:lstStyle/>
        <a:p>
          <a:endParaRPr lang="cs-CZ"/>
        </a:p>
      </dgm:t>
    </dgm:pt>
    <dgm:pt modelId="{4ED54E68-F474-41B4-B596-31FFD67513D0}" type="pres">
      <dgm:prSet presAssocID="{8526994D-95A9-43C2-AB2B-AF92FF607E04}" presName="hierRoot2" presStyleCnt="0">
        <dgm:presLayoutVars>
          <dgm:hierBranch val="init"/>
        </dgm:presLayoutVars>
      </dgm:prSet>
      <dgm:spPr/>
    </dgm:pt>
    <dgm:pt modelId="{FD55BC1F-A2B7-4BF6-92B4-BD38AFAA9C15}" type="pres">
      <dgm:prSet presAssocID="{8526994D-95A9-43C2-AB2B-AF92FF607E04}" presName="rootComposite" presStyleCnt="0"/>
      <dgm:spPr/>
    </dgm:pt>
    <dgm:pt modelId="{802D1A30-E2C7-4710-B395-7255D8D62680}" type="pres">
      <dgm:prSet presAssocID="{8526994D-95A9-43C2-AB2B-AF92FF607E04}" presName="rootText" presStyleLbl="node4" presStyleIdx="20" presStyleCnt="23">
        <dgm:presLayoutVars>
          <dgm:chPref val="3"/>
        </dgm:presLayoutVars>
      </dgm:prSet>
      <dgm:spPr/>
      <dgm:t>
        <a:bodyPr/>
        <a:lstStyle/>
        <a:p>
          <a:endParaRPr lang="cs-CZ"/>
        </a:p>
      </dgm:t>
    </dgm:pt>
    <dgm:pt modelId="{7E9EFF16-D471-4B7D-B7B1-C0D2AD9B0479}" type="pres">
      <dgm:prSet presAssocID="{8526994D-95A9-43C2-AB2B-AF92FF607E04}" presName="rootConnector" presStyleLbl="node4" presStyleIdx="20" presStyleCnt="23"/>
      <dgm:spPr/>
      <dgm:t>
        <a:bodyPr/>
        <a:lstStyle/>
        <a:p>
          <a:endParaRPr lang="cs-CZ"/>
        </a:p>
      </dgm:t>
    </dgm:pt>
    <dgm:pt modelId="{3F06A61B-C463-4CF2-AE2E-B7C8B6F90960}" type="pres">
      <dgm:prSet presAssocID="{8526994D-95A9-43C2-AB2B-AF92FF607E04}" presName="hierChild4" presStyleCnt="0"/>
      <dgm:spPr/>
    </dgm:pt>
    <dgm:pt modelId="{7D39F8C6-B86F-4A82-BEC4-275C051F3269}" type="pres">
      <dgm:prSet presAssocID="{8526994D-95A9-43C2-AB2B-AF92FF607E04}" presName="hierChild5" presStyleCnt="0"/>
      <dgm:spPr/>
    </dgm:pt>
    <dgm:pt modelId="{02CC24D7-1859-4815-991F-C2B7E6206713}" type="pres">
      <dgm:prSet presAssocID="{99F336C0-7828-4F02-A573-3C73F4E9DF9C}" presName="Name48" presStyleLbl="parChTrans1D4" presStyleIdx="21" presStyleCnt="23"/>
      <dgm:spPr/>
      <dgm:t>
        <a:bodyPr/>
        <a:lstStyle/>
        <a:p>
          <a:endParaRPr lang="cs-CZ"/>
        </a:p>
      </dgm:t>
    </dgm:pt>
    <dgm:pt modelId="{3FA3BA15-1446-428C-B249-715CD89A2518}" type="pres">
      <dgm:prSet presAssocID="{F307CFF9-1027-4DCD-BF44-E585785777D7}" presName="hierRoot2" presStyleCnt="0">
        <dgm:presLayoutVars>
          <dgm:hierBranch val="init"/>
        </dgm:presLayoutVars>
      </dgm:prSet>
      <dgm:spPr/>
    </dgm:pt>
    <dgm:pt modelId="{635F4B35-5207-4EE5-8CBC-FB6AA6A4370B}" type="pres">
      <dgm:prSet presAssocID="{F307CFF9-1027-4DCD-BF44-E585785777D7}" presName="rootComposite" presStyleCnt="0"/>
      <dgm:spPr/>
    </dgm:pt>
    <dgm:pt modelId="{D003AC6B-6BC2-4ADC-886D-84EAE16E4DA5}" type="pres">
      <dgm:prSet presAssocID="{F307CFF9-1027-4DCD-BF44-E585785777D7}" presName="rootText" presStyleLbl="node4" presStyleIdx="21" presStyleCnt="23">
        <dgm:presLayoutVars>
          <dgm:chPref val="3"/>
        </dgm:presLayoutVars>
      </dgm:prSet>
      <dgm:spPr/>
      <dgm:t>
        <a:bodyPr/>
        <a:lstStyle/>
        <a:p>
          <a:endParaRPr lang="cs-CZ"/>
        </a:p>
      </dgm:t>
    </dgm:pt>
    <dgm:pt modelId="{99961F5A-B55B-43FD-8710-F5127672718D}" type="pres">
      <dgm:prSet presAssocID="{F307CFF9-1027-4DCD-BF44-E585785777D7}" presName="rootConnector" presStyleLbl="node4" presStyleIdx="21" presStyleCnt="23"/>
      <dgm:spPr/>
      <dgm:t>
        <a:bodyPr/>
        <a:lstStyle/>
        <a:p>
          <a:endParaRPr lang="cs-CZ"/>
        </a:p>
      </dgm:t>
    </dgm:pt>
    <dgm:pt modelId="{A74F1BAB-38FB-4979-966A-4AD3ED3E8AF7}" type="pres">
      <dgm:prSet presAssocID="{F307CFF9-1027-4DCD-BF44-E585785777D7}" presName="hierChild4" presStyleCnt="0"/>
      <dgm:spPr/>
    </dgm:pt>
    <dgm:pt modelId="{7B3E9F0A-F911-453A-ABF6-2C4A023F3EBD}" type="pres">
      <dgm:prSet presAssocID="{F307CFF9-1027-4DCD-BF44-E585785777D7}" presName="hierChild5" presStyleCnt="0"/>
      <dgm:spPr/>
    </dgm:pt>
    <dgm:pt modelId="{D9254C40-E6AC-45BE-8637-53C61EB258E9}" type="pres">
      <dgm:prSet presAssocID="{9D5D2369-4F52-450E-B95D-4AC557AF5514}" presName="Name48" presStyleLbl="parChTrans1D4" presStyleIdx="22" presStyleCnt="23"/>
      <dgm:spPr/>
      <dgm:t>
        <a:bodyPr/>
        <a:lstStyle/>
        <a:p>
          <a:endParaRPr lang="cs-CZ"/>
        </a:p>
      </dgm:t>
    </dgm:pt>
    <dgm:pt modelId="{96B06BE9-3A77-43E6-A7F0-7A02A576C1BA}" type="pres">
      <dgm:prSet presAssocID="{F029FB39-5F17-40B9-A81D-590B5063EAED}" presName="hierRoot2" presStyleCnt="0">
        <dgm:presLayoutVars>
          <dgm:hierBranch val="init"/>
        </dgm:presLayoutVars>
      </dgm:prSet>
      <dgm:spPr/>
    </dgm:pt>
    <dgm:pt modelId="{9F57A5B2-6FDA-4C49-81C7-B8C239F0F1F6}" type="pres">
      <dgm:prSet presAssocID="{F029FB39-5F17-40B9-A81D-590B5063EAED}" presName="rootComposite" presStyleCnt="0"/>
      <dgm:spPr/>
    </dgm:pt>
    <dgm:pt modelId="{2E43F92F-10C9-4894-9D9C-61415E7CA297}" type="pres">
      <dgm:prSet presAssocID="{F029FB39-5F17-40B9-A81D-590B5063EAED}" presName="rootText" presStyleLbl="node4" presStyleIdx="22" presStyleCnt="23">
        <dgm:presLayoutVars>
          <dgm:chPref val="3"/>
        </dgm:presLayoutVars>
      </dgm:prSet>
      <dgm:spPr/>
      <dgm:t>
        <a:bodyPr/>
        <a:lstStyle/>
        <a:p>
          <a:endParaRPr lang="cs-CZ"/>
        </a:p>
      </dgm:t>
    </dgm:pt>
    <dgm:pt modelId="{21C684F1-8E23-4F0C-BF3D-5EB17805ACC3}" type="pres">
      <dgm:prSet presAssocID="{F029FB39-5F17-40B9-A81D-590B5063EAED}" presName="rootConnector" presStyleLbl="node4" presStyleIdx="22" presStyleCnt="23"/>
      <dgm:spPr/>
      <dgm:t>
        <a:bodyPr/>
        <a:lstStyle/>
        <a:p>
          <a:endParaRPr lang="cs-CZ"/>
        </a:p>
      </dgm:t>
    </dgm:pt>
    <dgm:pt modelId="{F740CF4B-B32E-4F48-8889-BE392EB23C0D}" type="pres">
      <dgm:prSet presAssocID="{F029FB39-5F17-40B9-A81D-590B5063EAED}" presName="hierChild4" presStyleCnt="0"/>
      <dgm:spPr/>
    </dgm:pt>
    <dgm:pt modelId="{1525FB3C-CED2-480B-AD29-097C63201E4E}" type="pres">
      <dgm:prSet presAssocID="{F029FB39-5F17-40B9-A81D-590B5063EAED}" presName="hierChild5" presStyleCnt="0"/>
      <dgm:spPr/>
    </dgm:pt>
    <dgm:pt modelId="{FB2A5F1F-C609-4804-98DD-BA54D2A19674}" type="pres">
      <dgm:prSet presAssocID="{7B58D97D-4A10-4EB6-BAF3-19630787AC6C}" presName="hierChild5" presStyleCnt="0"/>
      <dgm:spPr/>
    </dgm:pt>
    <dgm:pt modelId="{9077A182-C04C-4C65-B1E5-EEA860678245}" type="pres">
      <dgm:prSet presAssocID="{8FE19EB4-B51F-458A-8FB4-D92ADCE4A827}" presName="hierChild5" presStyleCnt="0"/>
      <dgm:spPr/>
    </dgm:pt>
    <dgm:pt modelId="{48CA371F-5CE3-4B4E-B4C8-5837B370CE3B}" type="pres">
      <dgm:prSet presAssocID="{EEC844B2-1039-4CCA-8815-7C863F8B4303}" presName="Name35" presStyleLbl="parChTrans1D2" presStyleIdx="3" presStyleCnt="8"/>
      <dgm:spPr/>
      <dgm:t>
        <a:bodyPr/>
        <a:lstStyle/>
        <a:p>
          <a:endParaRPr lang="cs-CZ"/>
        </a:p>
      </dgm:t>
    </dgm:pt>
    <dgm:pt modelId="{FC50362A-22CC-4EA8-A079-237821AA183F}" type="pres">
      <dgm:prSet presAssocID="{98033201-9243-4FC7-A740-C9A6E94D7D78}" presName="hierRoot2" presStyleCnt="0">
        <dgm:presLayoutVars>
          <dgm:hierBranch/>
        </dgm:presLayoutVars>
      </dgm:prSet>
      <dgm:spPr/>
    </dgm:pt>
    <dgm:pt modelId="{F956CCB6-83BB-48D3-BB6E-82FA99014C48}" type="pres">
      <dgm:prSet presAssocID="{98033201-9243-4FC7-A740-C9A6E94D7D78}" presName="rootComposite" presStyleCnt="0"/>
      <dgm:spPr/>
    </dgm:pt>
    <dgm:pt modelId="{95F3FC01-97BB-4EDB-BC0F-808FDBD2BBD4}" type="pres">
      <dgm:prSet presAssocID="{98033201-9243-4FC7-A740-C9A6E94D7D78}" presName="rootText" presStyleLbl="node2" presStyleIdx="3" presStyleCnt="8">
        <dgm:presLayoutVars>
          <dgm:chPref val="3"/>
        </dgm:presLayoutVars>
      </dgm:prSet>
      <dgm:spPr/>
      <dgm:t>
        <a:bodyPr/>
        <a:lstStyle/>
        <a:p>
          <a:endParaRPr lang="cs-CZ"/>
        </a:p>
      </dgm:t>
    </dgm:pt>
    <dgm:pt modelId="{8F7E7D6C-1B40-48B9-86FB-9FDF996995CF}" type="pres">
      <dgm:prSet presAssocID="{98033201-9243-4FC7-A740-C9A6E94D7D78}" presName="rootConnector" presStyleLbl="node2" presStyleIdx="3" presStyleCnt="8"/>
      <dgm:spPr/>
      <dgm:t>
        <a:bodyPr/>
        <a:lstStyle/>
        <a:p>
          <a:endParaRPr lang="cs-CZ"/>
        </a:p>
      </dgm:t>
    </dgm:pt>
    <dgm:pt modelId="{5DA38A42-9B9B-46A0-AA89-B8113C05DDB4}" type="pres">
      <dgm:prSet presAssocID="{98033201-9243-4FC7-A740-C9A6E94D7D78}" presName="hierChild4" presStyleCnt="0"/>
      <dgm:spPr/>
    </dgm:pt>
    <dgm:pt modelId="{23D6134B-1FFD-41BA-9416-5E0F607F5CCF}" type="pres">
      <dgm:prSet presAssocID="{912A2837-E189-4AB3-94BA-F2529E4BE328}" presName="Name35" presStyleLbl="parChTrans1D3" presStyleIdx="2" presStyleCnt="11"/>
      <dgm:spPr/>
      <dgm:t>
        <a:bodyPr/>
        <a:lstStyle/>
        <a:p>
          <a:endParaRPr lang="cs-CZ"/>
        </a:p>
      </dgm:t>
    </dgm:pt>
    <dgm:pt modelId="{712130F3-CBE4-4007-A2C8-43606A25CB01}" type="pres">
      <dgm:prSet presAssocID="{3BA07B85-969A-4D71-A6FA-25F3998FCA14}" presName="hierRoot2" presStyleCnt="0">
        <dgm:presLayoutVars>
          <dgm:hierBranch/>
        </dgm:presLayoutVars>
      </dgm:prSet>
      <dgm:spPr/>
    </dgm:pt>
    <dgm:pt modelId="{7D0C6216-B12D-4A4E-BD68-EE8408521D7C}" type="pres">
      <dgm:prSet presAssocID="{3BA07B85-969A-4D71-A6FA-25F3998FCA14}" presName="rootComposite" presStyleCnt="0"/>
      <dgm:spPr/>
    </dgm:pt>
    <dgm:pt modelId="{EB1061F6-BF01-41D2-BB86-230F1A789DD0}" type="pres">
      <dgm:prSet presAssocID="{3BA07B85-969A-4D71-A6FA-25F3998FCA14}" presName="rootText" presStyleLbl="node3" presStyleIdx="2" presStyleCnt="11">
        <dgm:presLayoutVars>
          <dgm:chPref val="3"/>
        </dgm:presLayoutVars>
      </dgm:prSet>
      <dgm:spPr/>
      <dgm:t>
        <a:bodyPr/>
        <a:lstStyle/>
        <a:p>
          <a:endParaRPr lang="cs-CZ"/>
        </a:p>
      </dgm:t>
    </dgm:pt>
    <dgm:pt modelId="{735AEA2B-7A43-460C-94DE-71B65CFA84DE}" type="pres">
      <dgm:prSet presAssocID="{3BA07B85-969A-4D71-A6FA-25F3998FCA14}" presName="rootConnector" presStyleLbl="node3" presStyleIdx="2" presStyleCnt="11"/>
      <dgm:spPr/>
      <dgm:t>
        <a:bodyPr/>
        <a:lstStyle/>
        <a:p>
          <a:endParaRPr lang="cs-CZ"/>
        </a:p>
      </dgm:t>
    </dgm:pt>
    <dgm:pt modelId="{00FAC923-D5FA-4D68-A5F6-570E5BF958AC}" type="pres">
      <dgm:prSet presAssocID="{3BA07B85-969A-4D71-A6FA-25F3998FCA14}" presName="hierChild4" presStyleCnt="0"/>
      <dgm:spPr/>
    </dgm:pt>
    <dgm:pt modelId="{1858DF28-14AC-4B53-AA0C-CA48C52E3A85}" type="pres">
      <dgm:prSet presAssocID="{3BA07B85-969A-4D71-A6FA-25F3998FCA14}" presName="hierChild5" presStyleCnt="0"/>
      <dgm:spPr/>
    </dgm:pt>
    <dgm:pt modelId="{4D012939-788E-4DC0-92BD-7024EC6AC57F}" type="pres">
      <dgm:prSet presAssocID="{98033201-9243-4FC7-A740-C9A6E94D7D78}" presName="hierChild5" presStyleCnt="0"/>
      <dgm:spPr/>
    </dgm:pt>
    <dgm:pt modelId="{26DC963E-3E01-4E7E-A1CA-728228EB0C28}" type="pres">
      <dgm:prSet presAssocID="{5B51934F-F61A-497A-B823-0ABDE486D0A6}" presName="Name35" presStyleLbl="parChTrans1D2" presStyleIdx="4" presStyleCnt="8"/>
      <dgm:spPr/>
      <dgm:t>
        <a:bodyPr/>
        <a:lstStyle/>
        <a:p>
          <a:endParaRPr lang="cs-CZ"/>
        </a:p>
      </dgm:t>
    </dgm:pt>
    <dgm:pt modelId="{6CF4CCA6-1012-4718-BE8B-470B635A7073}" type="pres">
      <dgm:prSet presAssocID="{31EFC085-9B33-455D-A255-27F056B22696}" presName="hierRoot2" presStyleCnt="0">
        <dgm:presLayoutVars>
          <dgm:hierBranch/>
        </dgm:presLayoutVars>
      </dgm:prSet>
      <dgm:spPr/>
      <dgm:t>
        <a:bodyPr/>
        <a:lstStyle/>
        <a:p>
          <a:endParaRPr lang="cs-CZ"/>
        </a:p>
      </dgm:t>
    </dgm:pt>
    <dgm:pt modelId="{7F959847-6E40-45E5-8BC6-5F18B3FD9622}" type="pres">
      <dgm:prSet presAssocID="{31EFC085-9B33-455D-A255-27F056B22696}" presName="rootComposite" presStyleCnt="0"/>
      <dgm:spPr/>
      <dgm:t>
        <a:bodyPr/>
        <a:lstStyle/>
        <a:p>
          <a:endParaRPr lang="cs-CZ"/>
        </a:p>
      </dgm:t>
    </dgm:pt>
    <dgm:pt modelId="{36594FA0-7E7D-40C4-9C36-FC767700A4C7}" type="pres">
      <dgm:prSet presAssocID="{31EFC085-9B33-455D-A255-27F056B22696}" presName="rootText" presStyleLbl="node2" presStyleIdx="4" presStyleCnt="8">
        <dgm:presLayoutVars>
          <dgm:chPref val="3"/>
        </dgm:presLayoutVars>
      </dgm:prSet>
      <dgm:spPr/>
      <dgm:t>
        <a:bodyPr/>
        <a:lstStyle/>
        <a:p>
          <a:endParaRPr lang="cs-CZ"/>
        </a:p>
      </dgm:t>
    </dgm:pt>
    <dgm:pt modelId="{4CA528E7-398C-463F-B77C-10E89ADC5FC2}" type="pres">
      <dgm:prSet presAssocID="{31EFC085-9B33-455D-A255-27F056B22696}" presName="rootConnector" presStyleLbl="node2" presStyleIdx="4" presStyleCnt="8"/>
      <dgm:spPr/>
      <dgm:t>
        <a:bodyPr/>
        <a:lstStyle/>
        <a:p>
          <a:endParaRPr lang="cs-CZ"/>
        </a:p>
      </dgm:t>
    </dgm:pt>
    <dgm:pt modelId="{47C6706D-53C8-4B09-AD3E-BD0F7E42501C}" type="pres">
      <dgm:prSet presAssocID="{31EFC085-9B33-455D-A255-27F056B22696}" presName="hierChild4" presStyleCnt="0"/>
      <dgm:spPr/>
      <dgm:t>
        <a:bodyPr/>
        <a:lstStyle/>
        <a:p>
          <a:endParaRPr lang="cs-CZ"/>
        </a:p>
      </dgm:t>
    </dgm:pt>
    <dgm:pt modelId="{7A95A223-DF92-468B-9299-39E614BD2FE3}" type="pres">
      <dgm:prSet presAssocID="{76BD3891-C62C-4FA5-8227-99103D67CEA8}" presName="Name35" presStyleLbl="parChTrans1D3" presStyleIdx="3" presStyleCnt="11"/>
      <dgm:spPr/>
      <dgm:t>
        <a:bodyPr/>
        <a:lstStyle/>
        <a:p>
          <a:endParaRPr lang="cs-CZ"/>
        </a:p>
      </dgm:t>
    </dgm:pt>
    <dgm:pt modelId="{51A8D660-328B-481F-B1E4-B60442BF9494}" type="pres">
      <dgm:prSet presAssocID="{8652DC4D-DB99-4CFD-A858-6E83A6F3AD99}" presName="hierRoot2" presStyleCnt="0">
        <dgm:presLayoutVars>
          <dgm:hierBranch val="init"/>
        </dgm:presLayoutVars>
      </dgm:prSet>
      <dgm:spPr/>
    </dgm:pt>
    <dgm:pt modelId="{89725C57-67E4-4F02-B06B-CE49A33BC096}" type="pres">
      <dgm:prSet presAssocID="{8652DC4D-DB99-4CFD-A858-6E83A6F3AD99}" presName="rootComposite" presStyleCnt="0"/>
      <dgm:spPr/>
    </dgm:pt>
    <dgm:pt modelId="{A6F744D2-97AE-4339-9D04-40112B811396}" type="pres">
      <dgm:prSet presAssocID="{8652DC4D-DB99-4CFD-A858-6E83A6F3AD99}" presName="rootText" presStyleLbl="node3" presStyleIdx="3" presStyleCnt="11">
        <dgm:presLayoutVars>
          <dgm:chPref val="3"/>
        </dgm:presLayoutVars>
      </dgm:prSet>
      <dgm:spPr/>
      <dgm:t>
        <a:bodyPr/>
        <a:lstStyle/>
        <a:p>
          <a:endParaRPr lang="cs-CZ"/>
        </a:p>
      </dgm:t>
    </dgm:pt>
    <dgm:pt modelId="{D4B7C8EB-F713-4B45-85C9-AF0CE27D5988}" type="pres">
      <dgm:prSet presAssocID="{8652DC4D-DB99-4CFD-A858-6E83A6F3AD99}" presName="rootConnector" presStyleLbl="node3" presStyleIdx="3" presStyleCnt="11"/>
      <dgm:spPr/>
      <dgm:t>
        <a:bodyPr/>
        <a:lstStyle/>
        <a:p>
          <a:endParaRPr lang="cs-CZ"/>
        </a:p>
      </dgm:t>
    </dgm:pt>
    <dgm:pt modelId="{D574E716-7046-4597-8A0C-F7344485732D}" type="pres">
      <dgm:prSet presAssocID="{8652DC4D-DB99-4CFD-A858-6E83A6F3AD99}" presName="hierChild4" presStyleCnt="0"/>
      <dgm:spPr/>
    </dgm:pt>
    <dgm:pt modelId="{1CF5DBA4-474B-44A4-B425-A01B632C6EA5}" type="pres">
      <dgm:prSet presAssocID="{8652DC4D-DB99-4CFD-A858-6E83A6F3AD99}" presName="hierChild5" presStyleCnt="0"/>
      <dgm:spPr/>
    </dgm:pt>
    <dgm:pt modelId="{71A62D01-5092-421E-8B39-F2F797B68A83}" type="pres">
      <dgm:prSet presAssocID="{31EFC085-9B33-455D-A255-27F056B22696}" presName="hierChild5" presStyleCnt="0"/>
      <dgm:spPr/>
      <dgm:t>
        <a:bodyPr/>
        <a:lstStyle/>
        <a:p>
          <a:endParaRPr lang="cs-CZ"/>
        </a:p>
      </dgm:t>
    </dgm:pt>
    <dgm:pt modelId="{ED5A8150-FFD8-4A72-AD7F-CC4808D1C2B3}" type="pres">
      <dgm:prSet presAssocID="{59C0063D-515B-4D46-B300-5160901DA4A7}" presName="Name35" presStyleLbl="parChTrans1D2" presStyleIdx="5" presStyleCnt="8"/>
      <dgm:spPr/>
      <dgm:t>
        <a:bodyPr/>
        <a:lstStyle/>
        <a:p>
          <a:endParaRPr lang="cs-CZ"/>
        </a:p>
      </dgm:t>
    </dgm:pt>
    <dgm:pt modelId="{937AEE69-C0B3-45E2-8CAB-4CA69819D86B}" type="pres">
      <dgm:prSet presAssocID="{25B30937-81E8-4EAA-B18C-C8B7EB147838}" presName="hierRoot2" presStyleCnt="0">
        <dgm:presLayoutVars>
          <dgm:hierBranch/>
        </dgm:presLayoutVars>
      </dgm:prSet>
      <dgm:spPr/>
    </dgm:pt>
    <dgm:pt modelId="{95ECC406-AAA4-4B5E-BEA0-105CC5CCB049}" type="pres">
      <dgm:prSet presAssocID="{25B30937-81E8-4EAA-B18C-C8B7EB147838}" presName="rootComposite" presStyleCnt="0"/>
      <dgm:spPr/>
    </dgm:pt>
    <dgm:pt modelId="{39800D70-8B37-4E98-9833-62796B1DE825}" type="pres">
      <dgm:prSet presAssocID="{25B30937-81E8-4EAA-B18C-C8B7EB147838}" presName="rootText" presStyleLbl="node2" presStyleIdx="5" presStyleCnt="8">
        <dgm:presLayoutVars>
          <dgm:chPref val="3"/>
        </dgm:presLayoutVars>
      </dgm:prSet>
      <dgm:spPr/>
      <dgm:t>
        <a:bodyPr/>
        <a:lstStyle/>
        <a:p>
          <a:endParaRPr lang="cs-CZ"/>
        </a:p>
      </dgm:t>
    </dgm:pt>
    <dgm:pt modelId="{49DE838C-ACFA-45F4-A0E2-CE06EA588EBA}" type="pres">
      <dgm:prSet presAssocID="{25B30937-81E8-4EAA-B18C-C8B7EB147838}" presName="rootConnector" presStyleLbl="node2" presStyleIdx="5" presStyleCnt="8"/>
      <dgm:spPr/>
      <dgm:t>
        <a:bodyPr/>
        <a:lstStyle/>
        <a:p>
          <a:endParaRPr lang="cs-CZ"/>
        </a:p>
      </dgm:t>
    </dgm:pt>
    <dgm:pt modelId="{EF9AE0AE-0CCB-470A-B256-16A1020AEAD3}" type="pres">
      <dgm:prSet presAssocID="{25B30937-81E8-4EAA-B18C-C8B7EB147838}" presName="hierChild4" presStyleCnt="0"/>
      <dgm:spPr/>
    </dgm:pt>
    <dgm:pt modelId="{7B9CFB3D-EA48-479E-AB3A-C202895DB29B}" type="pres">
      <dgm:prSet presAssocID="{AEBD80E5-5AD8-441F-A924-3F33DE1F4719}" presName="Name35" presStyleLbl="parChTrans1D3" presStyleIdx="4" presStyleCnt="11"/>
      <dgm:spPr/>
      <dgm:t>
        <a:bodyPr/>
        <a:lstStyle/>
        <a:p>
          <a:endParaRPr lang="cs-CZ"/>
        </a:p>
      </dgm:t>
    </dgm:pt>
    <dgm:pt modelId="{D613831A-06CF-436C-96FF-4BA166381C4E}" type="pres">
      <dgm:prSet presAssocID="{45E16EF2-F460-4365-BA73-39C5FD0BC33D}" presName="hierRoot2" presStyleCnt="0">
        <dgm:presLayoutVars>
          <dgm:hierBranch val="init"/>
        </dgm:presLayoutVars>
      </dgm:prSet>
      <dgm:spPr/>
    </dgm:pt>
    <dgm:pt modelId="{2D5EFD6B-17A1-4F42-9CC5-B022F4147835}" type="pres">
      <dgm:prSet presAssocID="{45E16EF2-F460-4365-BA73-39C5FD0BC33D}" presName="rootComposite" presStyleCnt="0"/>
      <dgm:spPr/>
    </dgm:pt>
    <dgm:pt modelId="{AA0AB387-7BB3-4A80-B38B-52A1FB2A8D58}" type="pres">
      <dgm:prSet presAssocID="{45E16EF2-F460-4365-BA73-39C5FD0BC33D}" presName="rootText" presStyleLbl="node3" presStyleIdx="4" presStyleCnt="11">
        <dgm:presLayoutVars>
          <dgm:chPref val="3"/>
        </dgm:presLayoutVars>
      </dgm:prSet>
      <dgm:spPr/>
      <dgm:t>
        <a:bodyPr/>
        <a:lstStyle/>
        <a:p>
          <a:endParaRPr lang="cs-CZ"/>
        </a:p>
      </dgm:t>
    </dgm:pt>
    <dgm:pt modelId="{E875AAB8-2D24-41D0-B569-116693B9B9C9}" type="pres">
      <dgm:prSet presAssocID="{45E16EF2-F460-4365-BA73-39C5FD0BC33D}" presName="rootConnector" presStyleLbl="node3" presStyleIdx="4" presStyleCnt="11"/>
      <dgm:spPr/>
      <dgm:t>
        <a:bodyPr/>
        <a:lstStyle/>
        <a:p>
          <a:endParaRPr lang="cs-CZ"/>
        </a:p>
      </dgm:t>
    </dgm:pt>
    <dgm:pt modelId="{2888ED3D-48B7-42B5-8A1C-723BA4CADB0F}" type="pres">
      <dgm:prSet presAssocID="{45E16EF2-F460-4365-BA73-39C5FD0BC33D}" presName="hierChild4" presStyleCnt="0"/>
      <dgm:spPr/>
    </dgm:pt>
    <dgm:pt modelId="{485CC6DD-5865-4229-A027-1C92013DBDBD}" type="pres">
      <dgm:prSet presAssocID="{45E16EF2-F460-4365-BA73-39C5FD0BC33D}" presName="hierChild5" presStyleCnt="0"/>
      <dgm:spPr/>
    </dgm:pt>
    <dgm:pt modelId="{FA76A370-0818-4BC4-AE32-836C51B226EE}" type="pres">
      <dgm:prSet presAssocID="{25B30937-81E8-4EAA-B18C-C8B7EB147838}" presName="hierChild5" presStyleCnt="0"/>
      <dgm:spPr/>
    </dgm:pt>
    <dgm:pt modelId="{0E54BE02-7490-46A7-A0A8-D5BF2B383041}" type="pres">
      <dgm:prSet presAssocID="{DBC22582-BE00-4C7B-B698-B3533EEC2581}" presName="Name35" presStyleLbl="parChTrans1D2" presStyleIdx="6" presStyleCnt="8"/>
      <dgm:spPr/>
      <dgm:t>
        <a:bodyPr/>
        <a:lstStyle/>
        <a:p>
          <a:endParaRPr lang="cs-CZ"/>
        </a:p>
      </dgm:t>
    </dgm:pt>
    <dgm:pt modelId="{326EFC50-B173-44B0-9FAC-31A223D4D31F}" type="pres">
      <dgm:prSet presAssocID="{4ECF498A-BFC2-4A76-8D29-59707D3F8A50}" presName="hierRoot2" presStyleCnt="0">
        <dgm:presLayoutVars>
          <dgm:hierBranch/>
        </dgm:presLayoutVars>
      </dgm:prSet>
      <dgm:spPr/>
      <dgm:t>
        <a:bodyPr/>
        <a:lstStyle/>
        <a:p>
          <a:endParaRPr lang="cs-CZ"/>
        </a:p>
      </dgm:t>
    </dgm:pt>
    <dgm:pt modelId="{F25B4D9A-2525-4DB1-92F1-306804AA01CF}" type="pres">
      <dgm:prSet presAssocID="{4ECF498A-BFC2-4A76-8D29-59707D3F8A50}" presName="rootComposite" presStyleCnt="0"/>
      <dgm:spPr/>
      <dgm:t>
        <a:bodyPr/>
        <a:lstStyle/>
        <a:p>
          <a:endParaRPr lang="cs-CZ"/>
        </a:p>
      </dgm:t>
    </dgm:pt>
    <dgm:pt modelId="{D5689DED-5434-4259-A717-CFE3314A2099}" type="pres">
      <dgm:prSet presAssocID="{4ECF498A-BFC2-4A76-8D29-59707D3F8A50}" presName="rootText" presStyleLbl="node2" presStyleIdx="6" presStyleCnt="8">
        <dgm:presLayoutVars>
          <dgm:chPref val="3"/>
        </dgm:presLayoutVars>
      </dgm:prSet>
      <dgm:spPr/>
      <dgm:t>
        <a:bodyPr/>
        <a:lstStyle/>
        <a:p>
          <a:endParaRPr lang="cs-CZ"/>
        </a:p>
      </dgm:t>
    </dgm:pt>
    <dgm:pt modelId="{2C5D457B-02D1-416C-8357-74501D4EAF62}" type="pres">
      <dgm:prSet presAssocID="{4ECF498A-BFC2-4A76-8D29-59707D3F8A50}" presName="rootConnector" presStyleLbl="node2" presStyleIdx="6" presStyleCnt="8"/>
      <dgm:spPr/>
      <dgm:t>
        <a:bodyPr/>
        <a:lstStyle/>
        <a:p>
          <a:endParaRPr lang="cs-CZ"/>
        </a:p>
      </dgm:t>
    </dgm:pt>
    <dgm:pt modelId="{BF72EC71-A4A5-495F-A429-841F37C6399B}" type="pres">
      <dgm:prSet presAssocID="{4ECF498A-BFC2-4A76-8D29-59707D3F8A50}" presName="hierChild4" presStyleCnt="0"/>
      <dgm:spPr/>
      <dgm:t>
        <a:bodyPr/>
        <a:lstStyle/>
        <a:p>
          <a:endParaRPr lang="cs-CZ"/>
        </a:p>
      </dgm:t>
    </dgm:pt>
    <dgm:pt modelId="{D4EDE496-6066-4930-85D2-0CDDC10E4833}" type="pres">
      <dgm:prSet presAssocID="{B7301508-CF95-47E1-AF78-62E1878B3BD6}" presName="Name35" presStyleLbl="parChTrans1D3" presStyleIdx="5" presStyleCnt="11"/>
      <dgm:spPr/>
      <dgm:t>
        <a:bodyPr/>
        <a:lstStyle/>
        <a:p>
          <a:endParaRPr lang="cs-CZ"/>
        </a:p>
      </dgm:t>
    </dgm:pt>
    <dgm:pt modelId="{D905DE6D-CE18-4C71-AFEF-A82AF234EED2}" type="pres">
      <dgm:prSet presAssocID="{8AF80AA1-521B-4769-8917-E73AD1D41377}" presName="hierRoot2" presStyleCnt="0">
        <dgm:presLayoutVars>
          <dgm:hierBranch val="init"/>
        </dgm:presLayoutVars>
      </dgm:prSet>
      <dgm:spPr/>
    </dgm:pt>
    <dgm:pt modelId="{1B984B19-5701-4FC0-B062-4F5313BEDA92}" type="pres">
      <dgm:prSet presAssocID="{8AF80AA1-521B-4769-8917-E73AD1D41377}" presName="rootComposite" presStyleCnt="0"/>
      <dgm:spPr/>
    </dgm:pt>
    <dgm:pt modelId="{48E368AF-CD68-45F6-887D-BC86BB7A08B8}" type="pres">
      <dgm:prSet presAssocID="{8AF80AA1-521B-4769-8917-E73AD1D41377}" presName="rootText" presStyleLbl="node3" presStyleIdx="5" presStyleCnt="11">
        <dgm:presLayoutVars>
          <dgm:chPref val="3"/>
        </dgm:presLayoutVars>
      </dgm:prSet>
      <dgm:spPr/>
      <dgm:t>
        <a:bodyPr/>
        <a:lstStyle/>
        <a:p>
          <a:endParaRPr lang="cs-CZ"/>
        </a:p>
      </dgm:t>
    </dgm:pt>
    <dgm:pt modelId="{676DF3D5-022B-4A1D-A1DF-B0DE6786725B}" type="pres">
      <dgm:prSet presAssocID="{8AF80AA1-521B-4769-8917-E73AD1D41377}" presName="rootConnector" presStyleLbl="node3" presStyleIdx="5" presStyleCnt="11"/>
      <dgm:spPr/>
      <dgm:t>
        <a:bodyPr/>
        <a:lstStyle/>
        <a:p>
          <a:endParaRPr lang="cs-CZ"/>
        </a:p>
      </dgm:t>
    </dgm:pt>
    <dgm:pt modelId="{BCD52A3B-DA09-4361-BAF9-0BDD37995EF3}" type="pres">
      <dgm:prSet presAssocID="{8AF80AA1-521B-4769-8917-E73AD1D41377}" presName="hierChild4" presStyleCnt="0"/>
      <dgm:spPr/>
    </dgm:pt>
    <dgm:pt modelId="{D203FEAB-2C8A-4F18-B7CE-6B3D52B2603E}" type="pres">
      <dgm:prSet presAssocID="{8AF80AA1-521B-4769-8917-E73AD1D41377}" presName="hierChild5" presStyleCnt="0"/>
      <dgm:spPr/>
    </dgm:pt>
    <dgm:pt modelId="{BBDFDB99-B306-487E-AEEA-E93450F41F0B}" type="pres">
      <dgm:prSet presAssocID="{4ECF498A-BFC2-4A76-8D29-59707D3F8A50}" presName="hierChild5" presStyleCnt="0"/>
      <dgm:spPr/>
      <dgm:t>
        <a:bodyPr/>
        <a:lstStyle/>
        <a:p>
          <a:endParaRPr lang="cs-CZ"/>
        </a:p>
      </dgm:t>
    </dgm:pt>
    <dgm:pt modelId="{C7F782EF-61E7-4701-8FB3-7A4AC0ABC077}" type="pres">
      <dgm:prSet presAssocID="{4DC397C9-2A52-4CC1-B8B3-238C88305D26}" presName="Name35" presStyleLbl="parChTrans1D2" presStyleIdx="7" presStyleCnt="8"/>
      <dgm:spPr/>
      <dgm:t>
        <a:bodyPr/>
        <a:lstStyle/>
        <a:p>
          <a:endParaRPr lang="cs-CZ"/>
        </a:p>
      </dgm:t>
    </dgm:pt>
    <dgm:pt modelId="{3FFBF294-4ABE-4CA1-BC23-39EBD190EE37}" type="pres">
      <dgm:prSet presAssocID="{EBB4EA95-161D-4F8F-953F-DB496B3444E3}" presName="hierRoot2" presStyleCnt="0">
        <dgm:presLayoutVars>
          <dgm:hierBranch val="hang"/>
        </dgm:presLayoutVars>
      </dgm:prSet>
      <dgm:spPr/>
      <dgm:t>
        <a:bodyPr/>
        <a:lstStyle/>
        <a:p>
          <a:endParaRPr lang="cs-CZ"/>
        </a:p>
      </dgm:t>
    </dgm:pt>
    <dgm:pt modelId="{8D2845EE-B8B5-47C3-9C98-340913329FD6}" type="pres">
      <dgm:prSet presAssocID="{EBB4EA95-161D-4F8F-953F-DB496B3444E3}" presName="rootComposite" presStyleCnt="0"/>
      <dgm:spPr/>
      <dgm:t>
        <a:bodyPr/>
        <a:lstStyle/>
        <a:p>
          <a:endParaRPr lang="cs-CZ"/>
        </a:p>
      </dgm:t>
    </dgm:pt>
    <dgm:pt modelId="{BB8D4808-F744-47E1-9C44-55F4C9B11D55}" type="pres">
      <dgm:prSet presAssocID="{EBB4EA95-161D-4F8F-953F-DB496B3444E3}" presName="rootText" presStyleLbl="node2" presStyleIdx="7" presStyleCnt="8">
        <dgm:presLayoutVars>
          <dgm:chPref val="3"/>
        </dgm:presLayoutVars>
      </dgm:prSet>
      <dgm:spPr/>
      <dgm:t>
        <a:bodyPr/>
        <a:lstStyle/>
        <a:p>
          <a:endParaRPr lang="cs-CZ"/>
        </a:p>
      </dgm:t>
    </dgm:pt>
    <dgm:pt modelId="{8EB73BFD-61AB-413D-88D2-419E866320D6}" type="pres">
      <dgm:prSet presAssocID="{EBB4EA95-161D-4F8F-953F-DB496B3444E3}" presName="rootConnector" presStyleLbl="node2" presStyleIdx="7" presStyleCnt="8"/>
      <dgm:spPr/>
      <dgm:t>
        <a:bodyPr/>
        <a:lstStyle/>
        <a:p>
          <a:endParaRPr lang="cs-CZ"/>
        </a:p>
      </dgm:t>
    </dgm:pt>
    <dgm:pt modelId="{719FF322-F39B-4455-B328-D4F02F12CA12}" type="pres">
      <dgm:prSet presAssocID="{EBB4EA95-161D-4F8F-953F-DB496B3444E3}" presName="hierChild4" presStyleCnt="0"/>
      <dgm:spPr/>
      <dgm:t>
        <a:bodyPr/>
        <a:lstStyle/>
        <a:p>
          <a:endParaRPr lang="cs-CZ"/>
        </a:p>
      </dgm:t>
    </dgm:pt>
    <dgm:pt modelId="{B4B93E2F-B37B-47AD-A69A-F359CFC5F98B}" type="pres">
      <dgm:prSet presAssocID="{2B3841BB-9576-4313-AD10-6516DCBF1093}" presName="Name48" presStyleLbl="parChTrans1D3" presStyleIdx="6" presStyleCnt="11"/>
      <dgm:spPr/>
      <dgm:t>
        <a:bodyPr/>
        <a:lstStyle/>
        <a:p>
          <a:endParaRPr lang="cs-CZ"/>
        </a:p>
      </dgm:t>
    </dgm:pt>
    <dgm:pt modelId="{C7A4330D-B6E6-4354-9077-FF1F5F90F045}" type="pres">
      <dgm:prSet presAssocID="{843C6BD8-BB73-4735-8D84-DFF96B436941}" presName="hierRoot2" presStyleCnt="0">
        <dgm:presLayoutVars>
          <dgm:hierBranch val="init"/>
        </dgm:presLayoutVars>
      </dgm:prSet>
      <dgm:spPr/>
      <dgm:t>
        <a:bodyPr/>
        <a:lstStyle/>
        <a:p>
          <a:endParaRPr lang="cs-CZ"/>
        </a:p>
      </dgm:t>
    </dgm:pt>
    <dgm:pt modelId="{C311F51A-C47E-4B57-84A9-FE3D78EF8A89}" type="pres">
      <dgm:prSet presAssocID="{843C6BD8-BB73-4735-8D84-DFF96B436941}" presName="rootComposite" presStyleCnt="0"/>
      <dgm:spPr/>
      <dgm:t>
        <a:bodyPr/>
        <a:lstStyle/>
        <a:p>
          <a:endParaRPr lang="cs-CZ"/>
        </a:p>
      </dgm:t>
    </dgm:pt>
    <dgm:pt modelId="{32EE21A7-3D2C-4AF3-98AD-635950AC82B1}" type="pres">
      <dgm:prSet presAssocID="{843C6BD8-BB73-4735-8D84-DFF96B436941}" presName="rootText" presStyleLbl="node3" presStyleIdx="6" presStyleCnt="11">
        <dgm:presLayoutVars>
          <dgm:chPref val="3"/>
        </dgm:presLayoutVars>
      </dgm:prSet>
      <dgm:spPr/>
      <dgm:t>
        <a:bodyPr/>
        <a:lstStyle/>
        <a:p>
          <a:endParaRPr lang="cs-CZ"/>
        </a:p>
      </dgm:t>
    </dgm:pt>
    <dgm:pt modelId="{459A1028-41EC-4D11-AAD2-A65208EAB73C}" type="pres">
      <dgm:prSet presAssocID="{843C6BD8-BB73-4735-8D84-DFF96B436941}" presName="rootConnector" presStyleLbl="node3" presStyleIdx="6" presStyleCnt="11"/>
      <dgm:spPr/>
      <dgm:t>
        <a:bodyPr/>
        <a:lstStyle/>
        <a:p>
          <a:endParaRPr lang="cs-CZ"/>
        </a:p>
      </dgm:t>
    </dgm:pt>
    <dgm:pt modelId="{81FBBB05-4D1C-4F8E-8E2D-DBA886A231D5}" type="pres">
      <dgm:prSet presAssocID="{843C6BD8-BB73-4735-8D84-DFF96B436941}" presName="hierChild4" presStyleCnt="0"/>
      <dgm:spPr/>
      <dgm:t>
        <a:bodyPr/>
        <a:lstStyle/>
        <a:p>
          <a:endParaRPr lang="cs-CZ"/>
        </a:p>
      </dgm:t>
    </dgm:pt>
    <dgm:pt modelId="{34508F8F-A0CC-4239-B685-615993C15319}" type="pres">
      <dgm:prSet presAssocID="{843C6BD8-BB73-4735-8D84-DFF96B436941}" presName="hierChild5" presStyleCnt="0"/>
      <dgm:spPr/>
      <dgm:t>
        <a:bodyPr/>
        <a:lstStyle/>
        <a:p>
          <a:endParaRPr lang="cs-CZ"/>
        </a:p>
      </dgm:t>
    </dgm:pt>
    <dgm:pt modelId="{9DAC8191-F207-4EF3-BDCB-A7CA06CEB638}" type="pres">
      <dgm:prSet presAssocID="{A1ABEB0C-86CF-4F37-81B0-3B2387A39014}" presName="Name48" presStyleLbl="parChTrans1D3" presStyleIdx="7" presStyleCnt="11"/>
      <dgm:spPr/>
      <dgm:t>
        <a:bodyPr/>
        <a:lstStyle/>
        <a:p>
          <a:endParaRPr lang="cs-CZ"/>
        </a:p>
      </dgm:t>
    </dgm:pt>
    <dgm:pt modelId="{2FFB54CC-F3FA-4F00-BC07-21E695717977}" type="pres">
      <dgm:prSet presAssocID="{B4DA5A6E-6DE6-4F0D-B517-43070FEA39EF}" presName="hierRoot2" presStyleCnt="0">
        <dgm:presLayoutVars>
          <dgm:hierBranch val="init"/>
        </dgm:presLayoutVars>
      </dgm:prSet>
      <dgm:spPr/>
      <dgm:t>
        <a:bodyPr/>
        <a:lstStyle/>
        <a:p>
          <a:endParaRPr lang="cs-CZ"/>
        </a:p>
      </dgm:t>
    </dgm:pt>
    <dgm:pt modelId="{459E34A4-CA53-4C3A-9E98-5C0994FC188C}" type="pres">
      <dgm:prSet presAssocID="{B4DA5A6E-6DE6-4F0D-B517-43070FEA39EF}" presName="rootComposite" presStyleCnt="0"/>
      <dgm:spPr/>
      <dgm:t>
        <a:bodyPr/>
        <a:lstStyle/>
        <a:p>
          <a:endParaRPr lang="cs-CZ"/>
        </a:p>
      </dgm:t>
    </dgm:pt>
    <dgm:pt modelId="{DAA81D77-FFA3-4B4B-88FF-4396341E0FDF}" type="pres">
      <dgm:prSet presAssocID="{B4DA5A6E-6DE6-4F0D-B517-43070FEA39EF}" presName="rootText" presStyleLbl="node3" presStyleIdx="7" presStyleCnt="11">
        <dgm:presLayoutVars>
          <dgm:chPref val="3"/>
        </dgm:presLayoutVars>
      </dgm:prSet>
      <dgm:spPr/>
      <dgm:t>
        <a:bodyPr/>
        <a:lstStyle/>
        <a:p>
          <a:endParaRPr lang="cs-CZ"/>
        </a:p>
      </dgm:t>
    </dgm:pt>
    <dgm:pt modelId="{58450162-D9D7-4A27-B2AA-78B1AB4D3549}" type="pres">
      <dgm:prSet presAssocID="{B4DA5A6E-6DE6-4F0D-B517-43070FEA39EF}" presName="rootConnector" presStyleLbl="node3" presStyleIdx="7" presStyleCnt="11"/>
      <dgm:spPr/>
      <dgm:t>
        <a:bodyPr/>
        <a:lstStyle/>
        <a:p>
          <a:endParaRPr lang="cs-CZ"/>
        </a:p>
      </dgm:t>
    </dgm:pt>
    <dgm:pt modelId="{247B6F2F-58A7-4B96-B9F6-8F693DBF3632}" type="pres">
      <dgm:prSet presAssocID="{B4DA5A6E-6DE6-4F0D-B517-43070FEA39EF}" presName="hierChild4" presStyleCnt="0"/>
      <dgm:spPr/>
      <dgm:t>
        <a:bodyPr/>
        <a:lstStyle/>
        <a:p>
          <a:endParaRPr lang="cs-CZ"/>
        </a:p>
      </dgm:t>
    </dgm:pt>
    <dgm:pt modelId="{091CE425-5C35-4A4D-AD41-DEB7D5466D81}" type="pres">
      <dgm:prSet presAssocID="{B4DA5A6E-6DE6-4F0D-B517-43070FEA39EF}" presName="hierChild5" presStyleCnt="0"/>
      <dgm:spPr/>
      <dgm:t>
        <a:bodyPr/>
        <a:lstStyle/>
        <a:p>
          <a:endParaRPr lang="cs-CZ"/>
        </a:p>
      </dgm:t>
    </dgm:pt>
    <dgm:pt modelId="{BD868D0E-4D97-4125-883B-58E7AEF829A5}" type="pres">
      <dgm:prSet presAssocID="{9BF6DB49-8EB5-46FD-9591-AB0BE0EC36CC}" presName="Name48" presStyleLbl="parChTrans1D3" presStyleIdx="8" presStyleCnt="11"/>
      <dgm:spPr/>
      <dgm:t>
        <a:bodyPr/>
        <a:lstStyle/>
        <a:p>
          <a:endParaRPr lang="cs-CZ"/>
        </a:p>
      </dgm:t>
    </dgm:pt>
    <dgm:pt modelId="{903FAAD3-D4D1-42D1-9DF9-D2FEFA3EE9C2}" type="pres">
      <dgm:prSet presAssocID="{DBD59904-0737-4E42-B8E9-435E0D793684}" presName="hierRoot2" presStyleCnt="0">
        <dgm:presLayoutVars>
          <dgm:hierBranch val="init"/>
        </dgm:presLayoutVars>
      </dgm:prSet>
      <dgm:spPr/>
      <dgm:t>
        <a:bodyPr/>
        <a:lstStyle/>
        <a:p>
          <a:endParaRPr lang="cs-CZ"/>
        </a:p>
      </dgm:t>
    </dgm:pt>
    <dgm:pt modelId="{D9677E27-2F35-4477-AE16-9AFB0E6A9A27}" type="pres">
      <dgm:prSet presAssocID="{DBD59904-0737-4E42-B8E9-435E0D793684}" presName="rootComposite" presStyleCnt="0"/>
      <dgm:spPr/>
      <dgm:t>
        <a:bodyPr/>
        <a:lstStyle/>
        <a:p>
          <a:endParaRPr lang="cs-CZ"/>
        </a:p>
      </dgm:t>
    </dgm:pt>
    <dgm:pt modelId="{099B3205-EAF1-44A3-896E-66DA9B9E3D6F}" type="pres">
      <dgm:prSet presAssocID="{DBD59904-0737-4E42-B8E9-435E0D793684}" presName="rootText" presStyleLbl="node3" presStyleIdx="8" presStyleCnt="11">
        <dgm:presLayoutVars>
          <dgm:chPref val="3"/>
        </dgm:presLayoutVars>
      </dgm:prSet>
      <dgm:spPr/>
      <dgm:t>
        <a:bodyPr/>
        <a:lstStyle/>
        <a:p>
          <a:endParaRPr lang="cs-CZ"/>
        </a:p>
      </dgm:t>
    </dgm:pt>
    <dgm:pt modelId="{97D96ABE-A441-441D-A500-85697BB3316A}" type="pres">
      <dgm:prSet presAssocID="{DBD59904-0737-4E42-B8E9-435E0D793684}" presName="rootConnector" presStyleLbl="node3" presStyleIdx="8" presStyleCnt="11"/>
      <dgm:spPr/>
      <dgm:t>
        <a:bodyPr/>
        <a:lstStyle/>
        <a:p>
          <a:endParaRPr lang="cs-CZ"/>
        </a:p>
      </dgm:t>
    </dgm:pt>
    <dgm:pt modelId="{27432697-1252-4DD7-8644-1BF477511C4F}" type="pres">
      <dgm:prSet presAssocID="{DBD59904-0737-4E42-B8E9-435E0D793684}" presName="hierChild4" presStyleCnt="0"/>
      <dgm:spPr/>
      <dgm:t>
        <a:bodyPr/>
        <a:lstStyle/>
        <a:p>
          <a:endParaRPr lang="cs-CZ"/>
        </a:p>
      </dgm:t>
    </dgm:pt>
    <dgm:pt modelId="{53DF4311-B19E-4D3A-A72F-AB1006428239}" type="pres">
      <dgm:prSet presAssocID="{DBD59904-0737-4E42-B8E9-435E0D793684}" presName="hierChild5" presStyleCnt="0"/>
      <dgm:spPr/>
      <dgm:t>
        <a:bodyPr/>
        <a:lstStyle/>
        <a:p>
          <a:endParaRPr lang="cs-CZ"/>
        </a:p>
      </dgm:t>
    </dgm:pt>
    <dgm:pt modelId="{4F32C44A-A9B0-46E6-B05C-F8102AFC6D10}" type="pres">
      <dgm:prSet presAssocID="{0F8FB72A-3834-4903-BC45-32D6FD924623}" presName="Name48" presStyleLbl="parChTrans1D3" presStyleIdx="9" presStyleCnt="11"/>
      <dgm:spPr/>
      <dgm:t>
        <a:bodyPr/>
        <a:lstStyle/>
        <a:p>
          <a:endParaRPr lang="cs-CZ"/>
        </a:p>
      </dgm:t>
    </dgm:pt>
    <dgm:pt modelId="{532E764F-E8CF-4A38-A59C-F921DAB06B2A}" type="pres">
      <dgm:prSet presAssocID="{894A4F19-B27E-4B2A-B02D-CD3F3CD38AF0}" presName="hierRoot2" presStyleCnt="0">
        <dgm:presLayoutVars>
          <dgm:hierBranch val="init"/>
        </dgm:presLayoutVars>
      </dgm:prSet>
      <dgm:spPr/>
      <dgm:t>
        <a:bodyPr/>
        <a:lstStyle/>
        <a:p>
          <a:endParaRPr lang="cs-CZ"/>
        </a:p>
      </dgm:t>
    </dgm:pt>
    <dgm:pt modelId="{5D1AF292-233C-44AB-946B-11D24AF96853}" type="pres">
      <dgm:prSet presAssocID="{894A4F19-B27E-4B2A-B02D-CD3F3CD38AF0}" presName="rootComposite" presStyleCnt="0"/>
      <dgm:spPr/>
      <dgm:t>
        <a:bodyPr/>
        <a:lstStyle/>
        <a:p>
          <a:endParaRPr lang="cs-CZ"/>
        </a:p>
      </dgm:t>
    </dgm:pt>
    <dgm:pt modelId="{42C10D01-40ED-4324-8667-6C09C917A851}" type="pres">
      <dgm:prSet presAssocID="{894A4F19-B27E-4B2A-B02D-CD3F3CD38AF0}" presName="rootText" presStyleLbl="node3" presStyleIdx="9" presStyleCnt="11">
        <dgm:presLayoutVars>
          <dgm:chPref val="3"/>
        </dgm:presLayoutVars>
      </dgm:prSet>
      <dgm:spPr/>
      <dgm:t>
        <a:bodyPr/>
        <a:lstStyle/>
        <a:p>
          <a:endParaRPr lang="cs-CZ"/>
        </a:p>
      </dgm:t>
    </dgm:pt>
    <dgm:pt modelId="{52DFE978-3B16-4938-AC2E-44F2E81D4F84}" type="pres">
      <dgm:prSet presAssocID="{894A4F19-B27E-4B2A-B02D-CD3F3CD38AF0}" presName="rootConnector" presStyleLbl="node3" presStyleIdx="9" presStyleCnt="11"/>
      <dgm:spPr/>
      <dgm:t>
        <a:bodyPr/>
        <a:lstStyle/>
        <a:p>
          <a:endParaRPr lang="cs-CZ"/>
        </a:p>
      </dgm:t>
    </dgm:pt>
    <dgm:pt modelId="{27BD5AED-050D-4841-96E2-21EC801413E3}" type="pres">
      <dgm:prSet presAssocID="{894A4F19-B27E-4B2A-B02D-CD3F3CD38AF0}" presName="hierChild4" presStyleCnt="0"/>
      <dgm:spPr/>
      <dgm:t>
        <a:bodyPr/>
        <a:lstStyle/>
        <a:p>
          <a:endParaRPr lang="cs-CZ"/>
        </a:p>
      </dgm:t>
    </dgm:pt>
    <dgm:pt modelId="{30EE93CE-AE71-40F3-8FA0-738A7A0F3774}" type="pres">
      <dgm:prSet presAssocID="{894A4F19-B27E-4B2A-B02D-CD3F3CD38AF0}" presName="hierChild5" presStyleCnt="0"/>
      <dgm:spPr/>
      <dgm:t>
        <a:bodyPr/>
        <a:lstStyle/>
        <a:p>
          <a:endParaRPr lang="cs-CZ"/>
        </a:p>
      </dgm:t>
    </dgm:pt>
    <dgm:pt modelId="{EB64AADF-8B52-464C-A018-7A17004A8E04}" type="pres">
      <dgm:prSet presAssocID="{00FBCE10-FFA6-4332-9102-76AD35B73FB6}" presName="Name48" presStyleLbl="parChTrans1D3" presStyleIdx="10" presStyleCnt="11"/>
      <dgm:spPr/>
      <dgm:t>
        <a:bodyPr/>
        <a:lstStyle/>
        <a:p>
          <a:endParaRPr lang="cs-CZ"/>
        </a:p>
      </dgm:t>
    </dgm:pt>
    <dgm:pt modelId="{F4018C79-1452-42C9-8EED-B2BB815BCA32}" type="pres">
      <dgm:prSet presAssocID="{04EF7E64-0249-436F-B2BC-65157A41AD8C}" presName="hierRoot2" presStyleCnt="0">
        <dgm:presLayoutVars>
          <dgm:hierBranch val="init"/>
        </dgm:presLayoutVars>
      </dgm:prSet>
      <dgm:spPr/>
      <dgm:t>
        <a:bodyPr/>
        <a:lstStyle/>
        <a:p>
          <a:endParaRPr lang="cs-CZ"/>
        </a:p>
      </dgm:t>
    </dgm:pt>
    <dgm:pt modelId="{CDAD4F0F-C5C3-473E-8815-809C0BEEBA38}" type="pres">
      <dgm:prSet presAssocID="{04EF7E64-0249-436F-B2BC-65157A41AD8C}" presName="rootComposite" presStyleCnt="0"/>
      <dgm:spPr/>
      <dgm:t>
        <a:bodyPr/>
        <a:lstStyle/>
        <a:p>
          <a:endParaRPr lang="cs-CZ"/>
        </a:p>
      </dgm:t>
    </dgm:pt>
    <dgm:pt modelId="{9446C8CE-415E-4FE3-8055-7A4A1450B636}" type="pres">
      <dgm:prSet presAssocID="{04EF7E64-0249-436F-B2BC-65157A41AD8C}" presName="rootText" presStyleLbl="node3" presStyleIdx="10" presStyleCnt="11">
        <dgm:presLayoutVars>
          <dgm:chPref val="3"/>
        </dgm:presLayoutVars>
      </dgm:prSet>
      <dgm:spPr/>
      <dgm:t>
        <a:bodyPr/>
        <a:lstStyle/>
        <a:p>
          <a:endParaRPr lang="cs-CZ"/>
        </a:p>
      </dgm:t>
    </dgm:pt>
    <dgm:pt modelId="{E96DF36F-D663-4BAD-B2A7-355C0C2C9671}" type="pres">
      <dgm:prSet presAssocID="{04EF7E64-0249-436F-B2BC-65157A41AD8C}" presName="rootConnector" presStyleLbl="node3" presStyleIdx="10" presStyleCnt="11"/>
      <dgm:spPr/>
      <dgm:t>
        <a:bodyPr/>
        <a:lstStyle/>
        <a:p>
          <a:endParaRPr lang="cs-CZ"/>
        </a:p>
      </dgm:t>
    </dgm:pt>
    <dgm:pt modelId="{3AEB10C3-56CE-4549-A637-5AC7E0F596DB}" type="pres">
      <dgm:prSet presAssocID="{04EF7E64-0249-436F-B2BC-65157A41AD8C}" presName="hierChild4" presStyleCnt="0"/>
      <dgm:spPr/>
      <dgm:t>
        <a:bodyPr/>
        <a:lstStyle/>
        <a:p>
          <a:endParaRPr lang="cs-CZ"/>
        </a:p>
      </dgm:t>
    </dgm:pt>
    <dgm:pt modelId="{FC42C0CF-7126-462E-9C08-2E8F7D277E15}" type="pres">
      <dgm:prSet presAssocID="{04EF7E64-0249-436F-B2BC-65157A41AD8C}" presName="hierChild5" presStyleCnt="0"/>
      <dgm:spPr/>
      <dgm:t>
        <a:bodyPr/>
        <a:lstStyle/>
        <a:p>
          <a:endParaRPr lang="cs-CZ"/>
        </a:p>
      </dgm:t>
    </dgm:pt>
    <dgm:pt modelId="{FA676013-6426-415E-BC1C-EF401D2947E1}" type="pres">
      <dgm:prSet presAssocID="{EBB4EA95-161D-4F8F-953F-DB496B3444E3}" presName="hierChild5" presStyleCnt="0"/>
      <dgm:spPr/>
      <dgm:t>
        <a:bodyPr/>
        <a:lstStyle/>
        <a:p>
          <a:endParaRPr lang="cs-CZ"/>
        </a:p>
      </dgm:t>
    </dgm:pt>
    <dgm:pt modelId="{A8C030E7-3315-4C19-8CBA-19A46AD575C5}" type="pres">
      <dgm:prSet presAssocID="{9077A039-DC38-4052-A2ED-737601B3ED9B}" presName="hierChild3" presStyleCnt="0"/>
      <dgm:spPr/>
      <dgm:t>
        <a:bodyPr/>
        <a:lstStyle/>
        <a:p>
          <a:endParaRPr lang="cs-CZ"/>
        </a:p>
      </dgm:t>
    </dgm:pt>
  </dgm:ptLst>
  <dgm:cxnLst>
    <dgm:cxn modelId="{8C3F0F33-A3F7-4AD2-90DE-297CA3FBD422}" srcId="{7B58D97D-4A10-4EB6-BAF3-19630787AC6C}" destId="{FF5B2345-BF3D-47B6-90D8-9D9541F9C29B}" srcOrd="5" destOrd="0" parTransId="{4679FB97-BD43-451C-B6E4-1A2612D5D93A}" sibTransId="{6C4EA5DA-F747-43F9-A50A-0B51901C349A}"/>
    <dgm:cxn modelId="{7C900318-B841-4730-A2E2-BDE8AC16BFC1}" type="presOf" srcId="{EBB4EA95-161D-4F8F-953F-DB496B3444E3}" destId="{BB8D4808-F744-47E1-9C44-55F4C9B11D55}" srcOrd="0" destOrd="0" presId="urn:microsoft.com/office/officeart/2005/8/layout/orgChart1"/>
    <dgm:cxn modelId="{46147B1F-7B1B-45FD-8278-4D51C074783C}" type="presOf" srcId="{9B48D74B-F565-40B3-B2A5-B80C3B18E9C2}" destId="{C558AFDB-5125-4F5B-921F-E858CBE4DF83}" srcOrd="0" destOrd="0" presId="urn:microsoft.com/office/officeart/2005/8/layout/orgChart1"/>
    <dgm:cxn modelId="{90DE2A83-7401-4DC0-A727-2A3967C23B6C}" type="presOf" srcId="{F2C0F123-AA9E-4064-B5E1-FBC8731EDAB7}" destId="{F604DA08-B83D-43BE-8D21-6DDDCB4C3654}" srcOrd="0" destOrd="0" presId="urn:microsoft.com/office/officeart/2005/8/layout/orgChart1"/>
    <dgm:cxn modelId="{8E7EF62D-494E-436D-AD0D-9EBBA3D976A6}" type="presOf" srcId="{F123CF88-9A12-4809-85CA-2F766CA4799C}" destId="{5F6E0466-4429-473B-99CA-2F12A9DF99B5}" srcOrd="1" destOrd="0" presId="urn:microsoft.com/office/officeart/2005/8/layout/orgChart1"/>
    <dgm:cxn modelId="{0E8EBF7F-019A-4519-9C5C-2242CDC3CF2C}" type="presOf" srcId="{2C346CD3-C2D3-4CCB-9268-5E8E7D95D52E}" destId="{A8DCEAF9-6D0E-4BCE-A60A-5911150A3A0B}" srcOrd="0" destOrd="0" presId="urn:microsoft.com/office/officeart/2005/8/layout/orgChart1"/>
    <dgm:cxn modelId="{8B37EAE7-D2D9-4B3B-9844-04A304AB7D56}" srcId="{7B58D97D-4A10-4EB6-BAF3-19630787AC6C}" destId="{F029FB39-5F17-40B9-A81D-590B5063EAED}" srcOrd="11" destOrd="0" parTransId="{9D5D2369-4F52-450E-B95D-4AC557AF5514}" sibTransId="{A9BF3D2E-EC4A-438F-A868-51EE2BDE9A54}"/>
    <dgm:cxn modelId="{1578B422-F20A-48DE-A9AA-7C6693B30236}" type="presOf" srcId="{894A4F19-B27E-4B2A-B02D-CD3F3CD38AF0}" destId="{42C10D01-40ED-4324-8667-6C09C917A851}" srcOrd="0" destOrd="0" presId="urn:microsoft.com/office/officeart/2005/8/layout/orgChart1"/>
    <dgm:cxn modelId="{56F0681B-B44D-4FCB-A5B5-03E2F01840AB}" type="presOf" srcId="{6D5FCFE2-71E3-4498-9D64-5934C0827AC4}" destId="{1B7691A8-742A-4542-B080-A763B191739A}" srcOrd="0" destOrd="0" presId="urn:microsoft.com/office/officeart/2005/8/layout/orgChart1"/>
    <dgm:cxn modelId="{510BD579-793A-4CCD-9855-B16DF494757C}" type="presOf" srcId="{C69C2FBC-C9E5-4310-86A4-88764A70B09E}" destId="{D95F4E84-F018-4831-9343-93D00EB46ED6}" srcOrd="0" destOrd="0" presId="urn:microsoft.com/office/officeart/2005/8/layout/orgChart1"/>
    <dgm:cxn modelId="{B06B5CFC-378A-4E81-B4B7-D57479848223}" srcId="{31EFC085-9B33-455D-A255-27F056B22696}" destId="{8652DC4D-DB99-4CFD-A858-6E83A6F3AD99}" srcOrd="0" destOrd="0" parTransId="{76BD3891-C62C-4FA5-8227-99103D67CEA8}" sibTransId="{52D070B3-A9A4-4121-ACDA-76810F3C8008}"/>
    <dgm:cxn modelId="{31B03F1E-5546-446F-B2C1-2F9472C3FA73}" srcId="{7B58D97D-4A10-4EB6-BAF3-19630787AC6C}" destId="{3FF1E421-66C3-4068-B647-B08B9D67B604}" srcOrd="7" destOrd="0" parTransId="{02157703-F810-4D45-BD49-6E7E92DC8D72}" sibTransId="{9865FA19-E6FD-473C-B361-395FC721C319}"/>
    <dgm:cxn modelId="{BC52C876-C1E6-4E39-95B1-A1C011BAAAA7}" type="presOf" srcId="{0F8FB72A-3834-4903-BC45-32D6FD924623}" destId="{4F32C44A-A9B0-46E6-B05C-F8102AFC6D10}" srcOrd="0" destOrd="0" presId="urn:microsoft.com/office/officeart/2005/8/layout/orgChart1"/>
    <dgm:cxn modelId="{CEC133E3-A060-4E31-A9DC-D7985B7CE9DD}" type="presOf" srcId="{31EFC085-9B33-455D-A255-27F056B22696}" destId="{36594FA0-7E7D-40C4-9C36-FC767700A4C7}" srcOrd="0" destOrd="0" presId="urn:microsoft.com/office/officeart/2005/8/layout/orgChart1"/>
    <dgm:cxn modelId="{CBAC1DDD-9A4E-438F-8235-05AE0E162790}" srcId="{EBB4EA95-161D-4F8F-953F-DB496B3444E3}" destId="{B4DA5A6E-6DE6-4F0D-B517-43070FEA39EF}" srcOrd="1" destOrd="0" parTransId="{A1ABEB0C-86CF-4F37-81B0-3B2387A39014}" sibTransId="{BA87A765-52A4-4FC6-A38A-6496122D4508}"/>
    <dgm:cxn modelId="{9C851CA9-377C-4C80-8EED-33DBBE78BDA7}" type="presOf" srcId="{063A017D-9069-497B-B420-1F6ACCFF7954}" destId="{3406A488-FA23-43A1-8E83-10F595E64321}" srcOrd="1" destOrd="0" presId="urn:microsoft.com/office/officeart/2005/8/layout/orgChart1"/>
    <dgm:cxn modelId="{BCD744A1-44E8-4083-AAA1-53B0FF3CE77D}" type="presOf" srcId="{912A2837-E189-4AB3-94BA-F2529E4BE328}" destId="{23D6134B-1FFD-41BA-9416-5E0F607F5CCF}" srcOrd="0" destOrd="0" presId="urn:microsoft.com/office/officeart/2005/8/layout/orgChart1"/>
    <dgm:cxn modelId="{F0352109-BA03-4578-86C4-1E299750D196}" type="presOf" srcId="{A09C334F-9A59-4617-9D9E-D4FD9AE20C0E}" destId="{1FD980A7-91D2-48A5-B641-B4687A928AD9}" srcOrd="1" destOrd="0" presId="urn:microsoft.com/office/officeart/2005/8/layout/orgChart1"/>
    <dgm:cxn modelId="{AB9CBF3E-2963-41C1-9A5E-5AA08EBD03A3}" type="presOf" srcId="{D9F99865-F8DF-454D-A7D9-47AAF032FD71}" destId="{79BF86ED-32E9-4018-8A35-8390E278A624}" srcOrd="1" destOrd="0" presId="urn:microsoft.com/office/officeart/2005/8/layout/orgChart1"/>
    <dgm:cxn modelId="{976F2B9F-7C24-403C-B41D-E079A156F20B}" type="presOf" srcId="{7B58D97D-4A10-4EB6-BAF3-19630787AC6C}" destId="{85F3F29D-FAD1-4383-B71E-324BC0898300}" srcOrd="1" destOrd="0" presId="urn:microsoft.com/office/officeart/2005/8/layout/orgChart1"/>
    <dgm:cxn modelId="{D14521E2-C16E-4163-B364-5098E535BDFA}" type="presOf" srcId="{68BEA3BB-7560-4E14-A670-D0859D1F0E96}" destId="{6D026FB4-F7AC-4E13-9CB8-B97F1F359505}" srcOrd="1" destOrd="0" presId="urn:microsoft.com/office/officeart/2005/8/layout/orgChart1"/>
    <dgm:cxn modelId="{D5FD42AC-8657-4F8C-AF37-0A213AD121B5}" type="presOf" srcId="{311F32D5-1B12-4B11-B326-7CDABCC22510}" destId="{6A4827FE-468D-4BBE-83F4-3FCDF40EB1F0}" srcOrd="1" destOrd="0" presId="urn:microsoft.com/office/officeart/2005/8/layout/orgChart1"/>
    <dgm:cxn modelId="{B6E848B1-BD5C-48BD-BB69-1707E791C7E8}" srcId="{9077A039-DC38-4052-A2ED-737601B3ED9B}" destId="{31EFC085-9B33-455D-A255-27F056B22696}" srcOrd="4" destOrd="0" parTransId="{5B51934F-F61A-497A-B823-0ABDE486D0A6}" sibTransId="{A44ACECE-7C25-4AE9-B009-DD48E60A14CC}"/>
    <dgm:cxn modelId="{48E4F8B3-1D83-4DE9-B69C-A86D9C44FFF6}" srcId="{7B58D97D-4A10-4EB6-BAF3-19630787AC6C}" destId="{A7222805-775B-4173-9D91-1332C0630DD2}" srcOrd="8" destOrd="0" parTransId="{2E1054AF-6FE3-4D69-BC28-A49811339846}" sibTransId="{97CA9C13-721F-4224-94CE-E08151281F5E}"/>
    <dgm:cxn modelId="{3DC86D35-7F7B-46E3-9267-4A5B568D4975}" type="presOf" srcId="{7B58D97D-4A10-4EB6-BAF3-19630787AC6C}" destId="{B2A68173-B5B9-408A-B9B3-927E129B1C3D}" srcOrd="0" destOrd="0" presId="urn:microsoft.com/office/officeart/2005/8/layout/orgChart1"/>
    <dgm:cxn modelId="{629C4ECA-5B7E-4A63-B2CF-FBCD3202636A}" type="presOf" srcId="{25B30937-81E8-4EAA-B18C-C8B7EB147838}" destId="{39800D70-8B37-4E98-9833-62796B1DE825}" srcOrd="0" destOrd="0" presId="urn:microsoft.com/office/officeart/2005/8/layout/orgChart1"/>
    <dgm:cxn modelId="{F11954D9-AA8F-46E2-8F05-F30DDD971608}" srcId="{4ECF498A-BFC2-4A76-8D29-59707D3F8A50}" destId="{8AF80AA1-521B-4769-8917-E73AD1D41377}" srcOrd="0" destOrd="0" parTransId="{B7301508-CF95-47E1-AF78-62E1878B3BD6}" sibTransId="{FD4D05CD-ABE2-4839-B76A-70DDB060A70F}"/>
    <dgm:cxn modelId="{0C03B4C6-2B7F-4F66-BE83-7BA7EF740CD5}" type="presOf" srcId="{3FF1E421-66C3-4068-B647-B08B9D67B604}" destId="{27281F93-74FA-403D-97DD-6E7C9D19EDE7}" srcOrd="1" destOrd="0" presId="urn:microsoft.com/office/officeart/2005/8/layout/orgChart1"/>
    <dgm:cxn modelId="{619949B5-8184-4C10-9198-3B68D0188180}" type="presOf" srcId="{9B48D74B-F565-40B3-B2A5-B80C3B18E9C2}" destId="{1D4EB701-1286-4997-A824-9773D876FB93}" srcOrd="1" destOrd="0" presId="urn:microsoft.com/office/officeart/2005/8/layout/orgChart1"/>
    <dgm:cxn modelId="{2E48885D-C6F2-4C2C-8116-D5A1090C57F1}" srcId="{7B58D97D-4A10-4EB6-BAF3-19630787AC6C}" destId="{24222742-AE26-4201-A4EF-3BBBFDEFF22B}" srcOrd="1" destOrd="0" parTransId="{A72426DF-D5C1-4DBC-ADA1-BAAA0BA8B481}" sibTransId="{EECE5AD4-535E-4A78-ABB1-BF2C60BB42C7}"/>
    <dgm:cxn modelId="{6A487185-319E-4840-AD7E-C60FB2279B08}" srcId="{D9F99865-F8DF-454D-A7D9-47AAF032FD71}" destId="{704AA189-BA80-48B2-BC40-5978E14D6E51}" srcOrd="3" destOrd="0" parTransId="{DE13876D-92C8-4BC1-B24E-2552DBE0920D}" sibTransId="{CB058174-3BFA-4670-AD55-7AA079ABFFA3}"/>
    <dgm:cxn modelId="{93C60BED-31EE-491D-A86C-C7A18D759091}" type="presOf" srcId="{3FF1E421-66C3-4068-B647-B08B9D67B604}" destId="{2EFAD998-E17D-43AC-A927-8CF7B1268828}" srcOrd="0" destOrd="0" presId="urn:microsoft.com/office/officeart/2005/8/layout/orgChart1"/>
    <dgm:cxn modelId="{B2E4937F-1AF8-449C-AA8F-4A5B28FCE10D}" srcId="{25B30937-81E8-4EAA-B18C-C8B7EB147838}" destId="{45E16EF2-F460-4365-BA73-39C5FD0BC33D}" srcOrd="0" destOrd="0" parTransId="{AEBD80E5-5AD8-441F-A924-3F33DE1F4719}" sibTransId="{9326ECEC-80F5-4AD8-821D-03A2D79DA557}"/>
    <dgm:cxn modelId="{C89E79FC-0556-4A2C-AF03-C2E3AB0DBF1C}" type="presOf" srcId="{DBD59904-0737-4E42-B8E9-435E0D793684}" destId="{099B3205-EAF1-44A3-896E-66DA9B9E3D6F}" srcOrd="0" destOrd="0" presId="urn:microsoft.com/office/officeart/2005/8/layout/orgChart1"/>
    <dgm:cxn modelId="{6130D109-3A86-443D-8B51-067BFD6712CE}" type="presOf" srcId="{9077A039-DC38-4052-A2ED-737601B3ED9B}" destId="{A1A968C7-AFE2-43E6-99B7-9C59BC4E603B}" srcOrd="1" destOrd="0" presId="urn:microsoft.com/office/officeart/2005/8/layout/orgChart1"/>
    <dgm:cxn modelId="{122652B3-792E-454D-954A-A33C8C1B6C9D}" srcId="{9077A039-DC38-4052-A2ED-737601B3ED9B}" destId="{9B48D74B-F565-40B3-B2A5-B80C3B18E9C2}" srcOrd="0" destOrd="0" parTransId="{E052EA98-A7FA-42AF-BA90-F7835BFDCC0B}" sibTransId="{52FDDB41-9E2B-459C-BDDB-D616A8ED3644}"/>
    <dgm:cxn modelId="{A0A71A73-B54F-4C1C-8946-CBF59C057D2C}" type="presOf" srcId="{A7222805-775B-4173-9D91-1332C0630DD2}" destId="{F8C25488-E807-44EB-A9C1-F09465643C47}" srcOrd="1" destOrd="0" presId="urn:microsoft.com/office/officeart/2005/8/layout/orgChart1"/>
    <dgm:cxn modelId="{8DC35C8C-EAF7-408A-960A-BEC1E4AFBC17}" type="presOf" srcId="{FF3DF371-9090-4301-A480-933DA70DAB8C}" destId="{285599AA-3811-4747-A771-79301CCDC16E}" srcOrd="0" destOrd="0" presId="urn:microsoft.com/office/officeart/2005/8/layout/orgChart1"/>
    <dgm:cxn modelId="{446FF1E3-C857-42EE-A2AD-78DD30678D96}" srcId="{7B58D97D-4A10-4EB6-BAF3-19630787AC6C}" destId="{5AD6B3A6-B906-436D-8818-6D432DB92552}" srcOrd="2" destOrd="0" parTransId="{4DD3440F-2CB0-4552-80C2-1325C8E0DB0D}" sibTransId="{6D4817D1-1FEB-4A46-8743-E1D117A8DDDE}"/>
    <dgm:cxn modelId="{2DA172CB-6D52-43E8-95E0-BE28BD609F50}" type="presOf" srcId="{704AA189-BA80-48B2-BC40-5978E14D6E51}" destId="{13AAFD15-7237-4D03-900E-4E1DC88A080F}" srcOrd="0" destOrd="0" presId="urn:microsoft.com/office/officeart/2005/8/layout/orgChart1"/>
    <dgm:cxn modelId="{5A44D250-5A24-4C05-90B5-C4390C7D9291}" type="presOf" srcId="{8FE19EB4-B51F-458A-8FB4-D92ADCE4A827}" destId="{8FD15A11-FDFF-445E-8C40-8EF99E6C406F}" srcOrd="1" destOrd="0" presId="urn:microsoft.com/office/officeart/2005/8/layout/orgChart1"/>
    <dgm:cxn modelId="{AAE5C2EB-869F-42A3-B076-FF852A1ABCDE}" type="presOf" srcId="{E7676403-68FF-492D-BEF4-60BAB8BA5A35}" destId="{574FF07E-9EB5-4529-B714-660D929C87EC}" srcOrd="0" destOrd="0" presId="urn:microsoft.com/office/officeart/2005/8/layout/orgChart1"/>
    <dgm:cxn modelId="{BAE9717A-FABB-4726-9E64-A61B20940607}" type="presOf" srcId="{84E15AA6-59E4-441E-A1B9-775DFCCD25FE}" destId="{82507751-9B59-4B7D-8C0C-4EFAE5551F48}" srcOrd="0" destOrd="0" presId="urn:microsoft.com/office/officeart/2005/8/layout/orgChart1"/>
    <dgm:cxn modelId="{9F86FDBF-FC27-48BE-9BC3-416BBF384017}" srcId="{D9F99865-F8DF-454D-A7D9-47AAF032FD71}" destId="{C8F72032-1F07-4C57-A67D-025951CE470D}" srcOrd="6" destOrd="0" parTransId="{A700D7FA-CD4E-4527-B618-BD7EF5880F19}" sibTransId="{6E0A7F2A-6C2B-4D90-8A35-595ED60AE9E5}"/>
    <dgm:cxn modelId="{BB443281-0932-444C-BAB8-DA6C88BB6738}" type="presOf" srcId="{894A4F19-B27E-4B2A-B02D-CD3F3CD38AF0}" destId="{52DFE978-3B16-4938-AC2E-44F2E81D4F84}" srcOrd="1" destOrd="0" presId="urn:microsoft.com/office/officeart/2005/8/layout/orgChart1"/>
    <dgm:cxn modelId="{BAD4295E-89A8-409C-98FA-5873099BA091}" type="presOf" srcId="{16ADC1B7-1916-4D24-8BF9-AB31ABF1C26C}" destId="{FF993E64-66F7-4802-8295-EF54E493A695}" srcOrd="0" destOrd="0" presId="urn:microsoft.com/office/officeart/2005/8/layout/orgChart1"/>
    <dgm:cxn modelId="{E1ACAE29-8C85-442B-92F6-286E7019B18B}" type="presOf" srcId="{AEBD80E5-5AD8-441F-A924-3F33DE1F4719}" destId="{7B9CFB3D-EA48-479E-AB3A-C202895DB29B}" srcOrd="0" destOrd="0" presId="urn:microsoft.com/office/officeart/2005/8/layout/orgChart1"/>
    <dgm:cxn modelId="{B2E73401-2AA9-4B2A-B7F5-4D61027EEF4C}" type="presOf" srcId="{5B51934F-F61A-497A-B823-0ABDE486D0A6}" destId="{26DC963E-3E01-4E7E-A1CA-728228EB0C28}" srcOrd="0" destOrd="0" presId="urn:microsoft.com/office/officeart/2005/8/layout/orgChart1"/>
    <dgm:cxn modelId="{F788A0D6-73CE-4F3F-8C40-C1EA0428DDF9}" type="presOf" srcId="{D9F99865-F8DF-454D-A7D9-47AAF032FD71}" destId="{AAEB46B0-175D-4DD1-B8E7-F6E2F8B8EE3E}" srcOrd="0" destOrd="0" presId="urn:microsoft.com/office/officeart/2005/8/layout/orgChart1"/>
    <dgm:cxn modelId="{ED746A4B-AD7E-4F87-863E-2CA747499807}" srcId="{98033201-9243-4FC7-A740-C9A6E94D7D78}" destId="{3BA07B85-969A-4D71-A6FA-25F3998FCA14}" srcOrd="0" destOrd="0" parTransId="{912A2837-E189-4AB3-94BA-F2529E4BE328}" sibTransId="{A3FBD1AA-31BA-4EF3-9E53-FD5840F7A321}"/>
    <dgm:cxn modelId="{CF5C79B1-B6B7-4EB3-B1B6-90344AF36D0C}" type="presOf" srcId="{5AD6B3A6-B906-436D-8818-6D432DB92552}" destId="{13DA7C78-66D6-4471-8482-C905D445B0E0}" srcOrd="0" destOrd="0" presId="urn:microsoft.com/office/officeart/2005/8/layout/orgChart1"/>
    <dgm:cxn modelId="{0FD267FD-CFFC-49F7-B838-220FD6E2B14B}" type="presOf" srcId="{B4DA5A6E-6DE6-4F0D-B517-43070FEA39EF}" destId="{DAA81D77-FFA3-4B4B-88FF-4396341E0FDF}" srcOrd="0" destOrd="0" presId="urn:microsoft.com/office/officeart/2005/8/layout/orgChart1"/>
    <dgm:cxn modelId="{3B4BC846-9234-44E4-8D6B-F85F44ED8A01}" type="presOf" srcId="{2D7F1D84-E646-4227-9478-C878BA85E119}" destId="{E960DFF0-8DA6-482C-BE33-309C0CDBD052}" srcOrd="0" destOrd="0" presId="urn:microsoft.com/office/officeart/2005/8/layout/orgChart1"/>
    <dgm:cxn modelId="{E382101A-30E6-4458-89E1-8EC435D35372}" type="presOf" srcId="{00FBCE10-FFA6-4332-9102-76AD35B73FB6}" destId="{EB64AADF-8B52-464C-A018-7A17004A8E04}" srcOrd="0" destOrd="0" presId="urn:microsoft.com/office/officeart/2005/8/layout/orgChart1"/>
    <dgm:cxn modelId="{16953B55-110B-4A43-8F7C-41B52A8F54B9}" type="presOf" srcId="{FF3DF371-9090-4301-A480-933DA70DAB8C}" destId="{EED2AF1A-481E-4368-ACFD-A47FADE906F9}" srcOrd="1" destOrd="0" presId="urn:microsoft.com/office/officeart/2005/8/layout/orgChart1"/>
    <dgm:cxn modelId="{C005B117-4168-4DE5-8F22-621F94D7F276}" type="presOf" srcId="{F029FB39-5F17-40B9-A81D-590B5063EAED}" destId="{2E43F92F-10C9-4894-9D9C-61415E7CA297}" srcOrd="0" destOrd="0" presId="urn:microsoft.com/office/officeart/2005/8/layout/orgChart1"/>
    <dgm:cxn modelId="{E684D9B8-0C0E-4B2D-A359-142685D42787}" type="presOf" srcId="{D86A60E1-5C8C-4D67-9BCB-9D8B2B43B562}" destId="{B56E36AD-CDE4-4D89-84A3-7EAA4A78BCB5}" srcOrd="0" destOrd="0" presId="urn:microsoft.com/office/officeart/2005/8/layout/orgChart1"/>
    <dgm:cxn modelId="{C472D958-7916-4EEA-85AE-CE650F602CF9}" srcId="{9077A039-DC38-4052-A2ED-737601B3ED9B}" destId="{98033201-9243-4FC7-A740-C9A6E94D7D78}" srcOrd="3" destOrd="0" parTransId="{EEC844B2-1039-4CCA-8815-7C863F8B4303}" sibTransId="{3856B047-B6EC-406F-AF52-E44FDB24F5B5}"/>
    <dgm:cxn modelId="{DF7F8723-EFC6-49AA-A15E-9CFD53820AFF}" srcId="{D9F99865-F8DF-454D-A7D9-47AAF032FD71}" destId="{311F32D5-1B12-4B11-B326-7CDABCC22510}" srcOrd="8" destOrd="0" parTransId="{143DF585-5ABD-4264-9DDA-5628A707BD6F}" sibTransId="{3C788733-C0D4-43FF-A984-8EC6287D7831}"/>
    <dgm:cxn modelId="{1FBB73B8-7251-4F6A-8284-F9A7E1C77256}" srcId="{D9F99865-F8DF-454D-A7D9-47AAF032FD71}" destId="{2C346CD3-C2D3-4CCB-9268-5E8E7D95D52E}" srcOrd="0" destOrd="0" parTransId="{F5135F4C-D6F1-4D2A-8CD8-A45E779EEC77}" sibTransId="{A5B773FB-4590-4CE1-B573-4862D4D219D2}"/>
    <dgm:cxn modelId="{C54817B9-DAF4-426A-84AD-FD752479AF38}" type="presOf" srcId="{4ECF498A-BFC2-4A76-8D29-59707D3F8A50}" destId="{2C5D457B-02D1-416C-8357-74501D4EAF62}" srcOrd="1" destOrd="0" presId="urn:microsoft.com/office/officeart/2005/8/layout/orgChart1"/>
    <dgm:cxn modelId="{545CE24E-5E34-48AE-A2F2-287D888EA2FC}" type="presOf" srcId="{A1BCA5B7-5501-45F3-B6E8-642D99E854E8}" destId="{65DA6EB6-95E9-49D6-A3AB-DF08492C7ACB}" srcOrd="0" destOrd="0" presId="urn:microsoft.com/office/officeart/2005/8/layout/orgChart1"/>
    <dgm:cxn modelId="{44A38926-76FB-4930-8AEE-E9D1EAB7E8BB}" srcId="{D9F99865-F8DF-454D-A7D9-47AAF032FD71}" destId="{0D5D9D88-246E-4C6F-8139-73A8B0054325}" srcOrd="4" destOrd="0" parTransId="{4D1894A1-7FC1-4717-972F-E95277C330D6}" sibTransId="{FAAA41AE-E8BE-48D9-87E6-A77AEE058277}"/>
    <dgm:cxn modelId="{603E6138-7C89-42EF-8381-F1D797DC1B89}" type="presOf" srcId="{9D5D2369-4F52-450E-B95D-4AC557AF5514}" destId="{D9254C40-E6AC-45BE-8637-53C61EB258E9}" srcOrd="0" destOrd="0" presId="urn:microsoft.com/office/officeart/2005/8/layout/orgChart1"/>
    <dgm:cxn modelId="{22B7D2A3-9442-4363-9D06-86AF5AB2B4CB}" type="presOf" srcId="{843C6BD8-BB73-4735-8D84-DFF96B436941}" destId="{459A1028-41EC-4D11-AAD2-A65208EAB73C}" srcOrd="1" destOrd="0" presId="urn:microsoft.com/office/officeart/2005/8/layout/orgChart1"/>
    <dgm:cxn modelId="{CBB515E0-BDA2-4490-BAE8-A72E9E748487}" type="presOf" srcId="{4D9F10BA-E5DA-470F-ABC2-CCE786600B40}" destId="{3A10BF4D-7DF2-4F05-BDC5-1727B660734E}" srcOrd="0" destOrd="0" presId="urn:microsoft.com/office/officeart/2005/8/layout/orgChart1"/>
    <dgm:cxn modelId="{AFA4E4CD-12B5-4DD6-97A4-3C4F9BABC3D1}" type="presOf" srcId="{F2C0F123-AA9E-4064-B5E1-FBC8731EDAB7}" destId="{062533BA-4FFA-492D-A29F-23A5D5499585}" srcOrd="1" destOrd="0" presId="urn:microsoft.com/office/officeart/2005/8/layout/orgChart1"/>
    <dgm:cxn modelId="{3500311C-2D9A-4393-BCBC-04B1B56F6C22}" type="presOf" srcId="{DBC22582-BE00-4C7B-B698-B3533EEC2581}" destId="{0E54BE02-7490-46A7-A0A8-D5BF2B383041}" srcOrd="0" destOrd="0" presId="urn:microsoft.com/office/officeart/2005/8/layout/orgChart1"/>
    <dgm:cxn modelId="{DABF0BA1-228B-4F08-BF42-6B7D02FC0A39}" type="presOf" srcId="{A09C334F-9A59-4617-9D9E-D4FD9AE20C0E}" destId="{BE1040D2-42CF-4E2B-A262-43BCBF874BBE}" srcOrd="0" destOrd="0" presId="urn:microsoft.com/office/officeart/2005/8/layout/orgChart1"/>
    <dgm:cxn modelId="{4F4DA82B-5C95-4E50-A0B2-CFDF971532E0}" type="presOf" srcId="{EBB4EA95-161D-4F8F-953F-DB496B3444E3}" destId="{8EB73BFD-61AB-413D-88D2-419E866320D6}" srcOrd="1" destOrd="0" presId="urn:microsoft.com/office/officeart/2005/8/layout/orgChart1"/>
    <dgm:cxn modelId="{0AAE3F02-EB71-4286-B8C8-BF1F0AE75708}" srcId="{7B58D97D-4A10-4EB6-BAF3-19630787AC6C}" destId="{F307CFF9-1027-4DCD-BF44-E585785777D7}" srcOrd="10" destOrd="0" parTransId="{99F336C0-7828-4F02-A573-3C73F4E9DF9C}" sibTransId="{F057C552-ECEE-4836-B10B-F49F8310EDE7}"/>
    <dgm:cxn modelId="{4FD1B0F8-5113-49DB-A906-CACC50AE32DD}" type="presOf" srcId="{25B30937-81E8-4EAA-B18C-C8B7EB147838}" destId="{49DE838C-ACFA-45F4-A0E2-CE06EA588EBA}" srcOrd="1" destOrd="0" presId="urn:microsoft.com/office/officeart/2005/8/layout/orgChart1"/>
    <dgm:cxn modelId="{10E920C3-4623-45CD-B173-2EAC095AE109}" type="presOf" srcId="{98033201-9243-4FC7-A740-C9A6E94D7D78}" destId="{95F3FC01-97BB-4EDB-BC0F-808FDBD2BBD4}" srcOrd="0" destOrd="0" presId="urn:microsoft.com/office/officeart/2005/8/layout/orgChart1"/>
    <dgm:cxn modelId="{B945D54E-C759-4DC0-9782-D365E1BA6071}" type="presOf" srcId="{2B3841BB-9576-4313-AD10-6516DCBF1093}" destId="{B4B93E2F-B37B-47AD-A69A-F359CFC5F98B}" srcOrd="0" destOrd="0" presId="urn:microsoft.com/office/officeart/2005/8/layout/orgChart1"/>
    <dgm:cxn modelId="{80510A07-81EB-4486-89F6-5B43223F088A}" type="presOf" srcId="{0D5D9D88-246E-4C6F-8139-73A8B0054325}" destId="{0C098762-F5AE-44D1-A288-B78A241F7365}" srcOrd="0" destOrd="0" presId="urn:microsoft.com/office/officeart/2005/8/layout/orgChart1"/>
    <dgm:cxn modelId="{07EE1112-E951-4FC7-8F16-A77FD82E97CC}" type="presOf" srcId="{EEC844B2-1039-4CCA-8815-7C863F8B4303}" destId="{48CA371F-5CE3-4B4E-B4C8-5837B370CE3B}" srcOrd="0" destOrd="0" presId="urn:microsoft.com/office/officeart/2005/8/layout/orgChart1"/>
    <dgm:cxn modelId="{984EF031-34C4-4406-ACD4-FDBF3985E5D7}" type="presOf" srcId="{6D5FCFE2-71E3-4498-9D64-5934C0827AC4}" destId="{511D906B-11EA-4232-9435-C28811219802}" srcOrd="1" destOrd="0" presId="urn:microsoft.com/office/officeart/2005/8/layout/orgChart1"/>
    <dgm:cxn modelId="{F136B939-C82D-4E40-90E1-58E371995A41}" type="presOf" srcId="{8A362083-8827-4086-B6AC-E4B447A93DF4}" destId="{DA8B177F-EED2-4A91-A124-ACC1A5827C95}" srcOrd="0" destOrd="0" presId="urn:microsoft.com/office/officeart/2005/8/layout/orgChart1"/>
    <dgm:cxn modelId="{1DB10072-9F1F-4FAE-8219-8B399B0621AB}" type="presOf" srcId="{4D1894A1-7FC1-4717-972F-E95277C330D6}" destId="{506B61C2-FEFF-4737-A34C-CF729F11CF26}" srcOrd="0" destOrd="0" presId="urn:microsoft.com/office/officeart/2005/8/layout/orgChart1"/>
    <dgm:cxn modelId="{FD3494BE-810D-481C-90FF-E443060EBB17}" type="presOf" srcId="{3BA07B85-969A-4D71-A6FA-25F3998FCA14}" destId="{EB1061F6-BF01-41D2-BB86-230F1A789DD0}" srcOrd="0" destOrd="0" presId="urn:microsoft.com/office/officeart/2005/8/layout/orgChart1"/>
    <dgm:cxn modelId="{E124E63A-4F61-4E5B-BE1C-CCA9DF287831}" type="presOf" srcId="{3BA07B85-969A-4D71-A6FA-25F3998FCA14}" destId="{735AEA2B-7A43-460C-94DE-71B65CFA84DE}" srcOrd="1" destOrd="0" presId="urn:microsoft.com/office/officeart/2005/8/layout/orgChart1"/>
    <dgm:cxn modelId="{9513F007-E0DF-4058-8277-1AE296F89F15}" type="presOf" srcId="{5AD6B3A6-B906-436D-8818-6D432DB92552}" destId="{B4CE4DA2-9916-48E2-B1A1-6163A9D92ACC}" srcOrd="1" destOrd="0" presId="urn:microsoft.com/office/officeart/2005/8/layout/orgChart1"/>
    <dgm:cxn modelId="{58BEC145-41FD-4CAE-82C1-6C6B5E585764}" srcId="{9077A039-DC38-4052-A2ED-737601B3ED9B}" destId="{EBB4EA95-161D-4F8F-953F-DB496B3444E3}" srcOrd="7" destOrd="0" parTransId="{4DC397C9-2A52-4CC1-B8B3-238C88305D26}" sibTransId="{2B3BEC72-CEEA-410F-BBE7-F662EAC5D24C}"/>
    <dgm:cxn modelId="{C9F7CA55-BB88-430E-B268-6DDC9CC7CBE4}" type="presOf" srcId="{04EF7E64-0249-436F-B2BC-65157A41AD8C}" destId="{9446C8CE-415E-4FE3-8055-7A4A1450B636}" srcOrd="0" destOrd="0" presId="urn:microsoft.com/office/officeart/2005/8/layout/orgChart1"/>
    <dgm:cxn modelId="{1B6EAFA3-7AB7-44D0-9B70-B4DF69D7F8E1}" srcId="{8FE19EB4-B51F-458A-8FB4-D92ADCE4A827}" destId="{7B58D97D-4A10-4EB6-BAF3-19630787AC6C}" srcOrd="1" destOrd="0" parTransId="{B66A291F-6828-4D7A-BBA7-8C80DEE67702}" sibTransId="{E1BE52D4-7D15-420E-B037-7C643FDE422D}"/>
    <dgm:cxn modelId="{51AA8F09-ED01-47BA-801D-F165354DF61F}" srcId="{9077A039-DC38-4052-A2ED-737601B3ED9B}" destId="{8FE19EB4-B51F-458A-8FB4-D92ADCE4A827}" srcOrd="2" destOrd="0" parTransId="{4D9F10BA-E5DA-470F-ABC2-CCE786600B40}" sibTransId="{4EA3556F-4B69-4443-B7E4-ECA317B6AF18}"/>
    <dgm:cxn modelId="{EF9E805C-6944-4BF3-BF43-168F50BCA12B}" type="presOf" srcId="{45E16EF2-F460-4365-BA73-39C5FD0BC33D}" destId="{AA0AB387-7BB3-4A80-B38B-52A1FB2A8D58}" srcOrd="0" destOrd="0" presId="urn:microsoft.com/office/officeart/2005/8/layout/orgChart1"/>
    <dgm:cxn modelId="{7FFCA4AA-542D-40DD-8B71-4E51D6AE2956}" type="presOf" srcId="{DE13876D-92C8-4BC1-B24E-2552DBE0920D}" destId="{7323F93D-6901-4128-A28B-08F2CE3AFCCE}" srcOrd="0" destOrd="0" presId="urn:microsoft.com/office/officeart/2005/8/layout/orgChart1"/>
    <dgm:cxn modelId="{8F221FA0-E845-4369-9C6A-85D48A9B39C9}" type="presOf" srcId="{B21DF549-C919-4B78-A578-2044498AF9CE}" destId="{9EF3749D-17C2-452F-96BA-803D76260F0E}" srcOrd="0" destOrd="0" presId="urn:microsoft.com/office/officeart/2005/8/layout/orgChart1"/>
    <dgm:cxn modelId="{42B8E5F3-28B6-4CEE-9CB0-80647D900A81}" srcId="{D9F99865-F8DF-454D-A7D9-47AAF032FD71}" destId="{063A017D-9069-497B-B420-1F6ACCFF7954}" srcOrd="2" destOrd="0" parTransId="{46CDCC6E-F449-466E-9887-045A86BB4C51}" sibTransId="{218B8A64-68C1-416A-B5D5-AC3EBC84EB93}"/>
    <dgm:cxn modelId="{6197746A-0155-4FA4-AE51-631552E363AD}" type="presOf" srcId="{2C346CD3-C2D3-4CCB-9268-5E8E7D95D52E}" destId="{C85DCE0D-600C-42AB-8D37-902B23FC992A}" srcOrd="1" destOrd="0" presId="urn:microsoft.com/office/officeart/2005/8/layout/orgChart1"/>
    <dgm:cxn modelId="{FDE90B40-6906-476F-AEC7-FE9EFCA8CD54}" type="presOf" srcId="{DBD59904-0737-4E42-B8E9-435E0D793684}" destId="{97D96ABE-A441-441D-A500-85697BB3316A}" srcOrd="1" destOrd="0" presId="urn:microsoft.com/office/officeart/2005/8/layout/orgChart1"/>
    <dgm:cxn modelId="{DDD4E39D-67F6-43F4-8FF7-B9D604427BB8}" type="presOf" srcId="{311F32D5-1B12-4B11-B326-7CDABCC22510}" destId="{4EE77900-4078-4F4F-8EB2-E9D36B2D9843}" srcOrd="0" destOrd="0" presId="urn:microsoft.com/office/officeart/2005/8/layout/orgChart1"/>
    <dgm:cxn modelId="{C3508FE8-4243-4A82-A65A-AF200F3A946F}" type="presOf" srcId="{98033201-9243-4FC7-A740-C9A6E94D7D78}" destId="{8F7E7D6C-1B40-48B9-86FB-9FDF996995CF}" srcOrd="1" destOrd="0" presId="urn:microsoft.com/office/officeart/2005/8/layout/orgChart1"/>
    <dgm:cxn modelId="{F371ABE2-A7C8-4D7B-80F3-7DB5E07A3A2B}" type="presOf" srcId="{2E1054AF-6FE3-4D69-BC28-A49811339846}" destId="{11970453-066B-4576-98FE-71747406EBE4}" srcOrd="0" destOrd="0" presId="urn:microsoft.com/office/officeart/2005/8/layout/orgChart1"/>
    <dgm:cxn modelId="{CF3C6F76-279F-413C-937D-B4D0BA5E3A30}" type="presOf" srcId="{24222742-AE26-4201-A4EF-3BBBFDEFF22B}" destId="{357AEB41-8587-47E9-A29B-F8800F68DC28}" srcOrd="1" destOrd="0" presId="urn:microsoft.com/office/officeart/2005/8/layout/orgChart1"/>
    <dgm:cxn modelId="{27DF41CE-30BD-4FD1-814F-8066F5CF030B}" srcId="{9077A039-DC38-4052-A2ED-737601B3ED9B}" destId="{16ADC1B7-1916-4D24-8BF9-AB31ABF1C26C}" srcOrd="1" destOrd="0" parTransId="{57011F63-4768-4135-89A9-A59BFD6287E7}" sibTransId="{81AD899A-2777-40CF-9F2F-37E7D2427511}"/>
    <dgm:cxn modelId="{A51F5CE9-BD18-40D8-A608-70BFEF3FFB16}" srcId="{A62B19BA-243D-4452-AA3F-078436315853}" destId="{9077A039-DC38-4052-A2ED-737601B3ED9B}" srcOrd="0" destOrd="0" parTransId="{CC2571A4-607F-458E-B5BA-09D377E30298}" sibTransId="{D832629E-367D-4C09-A472-DABA93A3B32D}"/>
    <dgm:cxn modelId="{EE95CBD2-3BC4-481D-BB23-E40E36D293D7}" type="presOf" srcId="{4DC397C9-2A52-4CC1-B8B3-238C88305D26}" destId="{C7F782EF-61E7-4701-8FB3-7A4AC0ABC077}" srcOrd="0" destOrd="0" presId="urn:microsoft.com/office/officeart/2005/8/layout/orgChart1"/>
    <dgm:cxn modelId="{37BA3835-41CB-47EC-AACC-9155575439F0}" type="presOf" srcId="{E052EA98-A7FA-42AF-BA90-F7835BFDCC0B}" destId="{993F22D0-4391-463F-855E-E26E3EEC522E}" srcOrd="0" destOrd="0" presId="urn:microsoft.com/office/officeart/2005/8/layout/orgChart1"/>
    <dgm:cxn modelId="{DBECB0A9-73D3-4D09-B1F1-F320BAD474CD}" type="presOf" srcId="{843C6BD8-BB73-4735-8D84-DFF96B436941}" destId="{32EE21A7-3D2C-4AF3-98AD-635950AC82B1}" srcOrd="0" destOrd="0" presId="urn:microsoft.com/office/officeart/2005/8/layout/orgChart1"/>
    <dgm:cxn modelId="{EF23D129-7402-44AE-9579-F84452596578}" srcId="{8FE19EB4-B51F-458A-8FB4-D92ADCE4A827}" destId="{D9F99865-F8DF-454D-A7D9-47AAF032FD71}" srcOrd="0" destOrd="0" parTransId="{84E15AA6-59E4-441E-A1B9-775DFCCD25FE}" sibTransId="{ED12FA02-AD13-4591-803F-57EA48D5B94B}"/>
    <dgm:cxn modelId="{011879EF-2005-47C3-AF06-65D9D1DFC60A}" type="presOf" srcId="{45E16EF2-F460-4365-BA73-39C5FD0BC33D}" destId="{E875AAB8-2D24-41D0-B569-116693B9B9C9}" srcOrd="1" destOrd="0" presId="urn:microsoft.com/office/officeart/2005/8/layout/orgChart1"/>
    <dgm:cxn modelId="{8CEE59AB-4C29-4EBC-B57E-F5FC2FF0A380}" srcId="{EBB4EA95-161D-4F8F-953F-DB496B3444E3}" destId="{DBD59904-0737-4E42-B8E9-435E0D793684}" srcOrd="2" destOrd="0" parTransId="{9BF6DB49-8EB5-46FD-9591-AB0BE0EC36CC}" sibTransId="{B5829D06-7DCD-4F88-89FF-1CED158C9A2E}"/>
    <dgm:cxn modelId="{7130D242-59BF-42B6-85B3-FF818BB7CF5B}" type="presOf" srcId="{02157703-F810-4D45-BD49-6E7E92DC8D72}" destId="{D3F1F6D4-AE34-44F0-AE5A-E8ED278065F1}" srcOrd="0" destOrd="0" presId="urn:microsoft.com/office/officeart/2005/8/layout/orgChart1"/>
    <dgm:cxn modelId="{747AB8A4-EB07-41C0-B639-83BB96750286}" type="presOf" srcId="{8652DC4D-DB99-4CFD-A858-6E83A6F3AD99}" destId="{A6F744D2-97AE-4339-9D04-40112B811396}" srcOrd="0" destOrd="0" presId="urn:microsoft.com/office/officeart/2005/8/layout/orgChart1"/>
    <dgm:cxn modelId="{227246B0-1CA8-4A47-ACA6-1275D1FA2A73}" type="presOf" srcId="{4DD3440F-2CB0-4552-80C2-1325C8E0DB0D}" destId="{6992B54F-523D-494F-85C2-375048546CB5}" srcOrd="0" destOrd="0" presId="urn:microsoft.com/office/officeart/2005/8/layout/orgChart1"/>
    <dgm:cxn modelId="{4EFA06EB-C6EC-4CD5-ABC6-40B2519B6FE2}" srcId="{D9F99865-F8DF-454D-A7D9-47AAF032FD71}" destId="{6D5FCFE2-71E3-4498-9D64-5934C0827AC4}" srcOrd="7" destOrd="0" parTransId="{E7676403-68FF-492D-BEF4-60BAB8BA5A35}" sibTransId="{5F6A33B2-7929-4B61-8D00-C0B6ADE68E96}"/>
    <dgm:cxn modelId="{47DEF8D0-5C7D-4A7E-B408-FE7060F48DFB}" type="presOf" srcId="{F9804420-1B55-4B67-BA8C-95BE9725C2FC}" destId="{2212DFA8-9C14-47D6-BAA6-532A3E81DBE6}" srcOrd="0" destOrd="0" presId="urn:microsoft.com/office/officeart/2005/8/layout/orgChart1"/>
    <dgm:cxn modelId="{3140B9A2-AA2B-4BC0-8A7B-9E16513D3A92}" type="presOf" srcId="{143DF585-5ABD-4264-9DDA-5628A707BD6F}" destId="{CE4F0913-214C-49A2-B09E-2810CC943334}" srcOrd="0" destOrd="0" presId="urn:microsoft.com/office/officeart/2005/8/layout/orgChart1"/>
    <dgm:cxn modelId="{FA3219CD-EF09-46FA-8B05-A6B02EEDA1E6}" type="presOf" srcId="{F123CF88-9A12-4809-85CA-2F766CA4799C}" destId="{F40E60BC-7602-4174-BEC3-9F1814427206}" srcOrd="0" destOrd="0" presId="urn:microsoft.com/office/officeart/2005/8/layout/orgChart1"/>
    <dgm:cxn modelId="{B2DC4241-6ED3-4427-ACDD-3D1526540223}" type="presOf" srcId="{B7301508-CF95-47E1-AF78-62E1878B3BD6}" destId="{D4EDE496-6066-4930-85D2-0CDDC10E4833}" srcOrd="0" destOrd="0" presId="urn:microsoft.com/office/officeart/2005/8/layout/orgChart1"/>
    <dgm:cxn modelId="{2FC5A576-1944-4C23-B90B-B5ECE5CA1648}" type="presOf" srcId="{24222742-AE26-4201-A4EF-3BBBFDEFF22B}" destId="{68586070-BE58-426E-9B53-05C37953F3C7}" srcOrd="0" destOrd="0" presId="urn:microsoft.com/office/officeart/2005/8/layout/orgChart1"/>
    <dgm:cxn modelId="{ED16CCBB-C548-4288-AAE7-BE42B479444C}" srcId="{7B58D97D-4A10-4EB6-BAF3-19630787AC6C}" destId="{8526994D-95A9-43C2-AB2B-AF92FF607E04}" srcOrd="9" destOrd="0" parTransId="{43DC5260-AA02-46FF-AED4-C983466D3368}" sibTransId="{F1BD61D5-202C-415C-89BC-746C14897155}"/>
    <dgm:cxn modelId="{9A2BC8CD-17E4-4690-9C5F-0FB1713BC5C7}" type="presOf" srcId="{C8F72032-1F07-4C57-A67D-025951CE470D}" destId="{CC1709AE-E5E1-445F-8FF6-8CA5131A94BA}" srcOrd="0" destOrd="0" presId="urn:microsoft.com/office/officeart/2005/8/layout/orgChart1"/>
    <dgm:cxn modelId="{7BA430F7-A53A-4DBA-99A8-93E928975868}" type="presOf" srcId="{FF5B2345-BF3D-47B6-90D8-9D9541F9C29B}" destId="{E5D3E4FA-1249-461F-BFD9-BF41FA6F317E}" srcOrd="1" destOrd="0" presId="urn:microsoft.com/office/officeart/2005/8/layout/orgChart1"/>
    <dgm:cxn modelId="{001D53BF-75D4-49CD-93BC-BF9F59912D1A}" type="presOf" srcId="{59C0063D-515B-4D46-B300-5160901DA4A7}" destId="{ED5A8150-FFD8-4A72-AD7F-CC4808D1C2B3}" srcOrd="0" destOrd="0" presId="urn:microsoft.com/office/officeart/2005/8/layout/orgChart1"/>
    <dgm:cxn modelId="{9019590A-B5EF-4384-8997-FEC5CBEBFFCB}" type="presOf" srcId="{8AF80AA1-521B-4769-8917-E73AD1D41377}" destId="{676DF3D5-022B-4A1D-A1DF-B0DE6786725B}" srcOrd="1" destOrd="0" presId="urn:microsoft.com/office/officeart/2005/8/layout/orgChart1"/>
    <dgm:cxn modelId="{56556BD6-82A1-4747-B8F4-961A2E776F55}" type="presOf" srcId="{68BEA3BB-7560-4E14-A670-D0859D1F0E96}" destId="{602694B0-D8C7-499C-A4E2-CE7F13A75E2F}" srcOrd="0" destOrd="0" presId="urn:microsoft.com/office/officeart/2005/8/layout/orgChart1"/>
    <dgm:cxn modelId="{30919E2B-CA5C-4266-8C77-2C55A4073440}" type="presOf" srcId="{8652DC4D-DB99-4CFD-A858-6E83A6F3AD99}" destId="{D4B7C8EB-F713-4B45-85C9-AF0CE27D5988}" srcOrd="1" destOrd="0" presId="urn:microsoft.com/office/officeart/2005/8/layout/orgChart1"/>
    <dgm:cxn modelId="{F7F108F4-FCF4-4E2C-AADC-7AE4601F685F}" srcId="{D9F99865-F8DF-454D-A7D9-47AAF032FD71}" destId="{F123CF88-9A12-4809-85CA-2F766CA4799C}" srcOrd="5" destOrd="0" parTransId="{A1BCA5B7-5501-45F3-B6E8-642D99E854E8}" sibTransId="{8C61E65C-B749-4231-8D0B-2BEE769607EE}"/>
    <dgm:cxn modelId="{B73B66C7-E5B0-4EAD-B679-399F80BDAFBE}" type="presOf" srcId="{063A017D-9069-497B-B420-1F6ACCFF7954}" destId="{821DAAD5-D080-4A55-A1F6-E4E0D9197976}" srcOrd="0" destOrd="0" presId="urn:microsoft.com/office/officeart/2005/8/layout/orgChart1"/>
    <dgm:cxn modelId="{2F052CF2-D81C-45D1-B6F3-BC12E79E3662}" type="presOf" srcId="{4F2E3010-5C44-484F-A9A2-E56BCAEEF9E2}" destId="{F8A91685-FA9A-4FF7-8A29-98F109784665}" srcOrd="0" destOrd="0" presId="urn:microsoft.com/office/officeart/2005/8/layout/orgChart1"/>
    <dgm:cxn modelId="{DC6BFDDA-18A4-484B-A9CE-8C6DC04D3B37}" type="presOf" srcId="{A72426DF-D5C1-4DBC-ADA1-BAAA0BA8B481}" destId="{6DE9D3CA-D5A0-48B5-9FD4-6DCFD303CEDB}" srcOrd="0" destOrd="0" presId="urn:microsoft.com/office/officeart/2005/8/layout/orgChart1"/>
    <dgm:cxn modelId="{C1516AB1-5509-4C64-9DE7-63C0217C4495}" type="presOf" srcId="{8AF80AA1-521B-4769-8917-E73AD1D41377}" destId="{48E368AF-CD68-45F6-887D-BC86BB7A08B8}" srcOrd="0" destOrd="0" presId="urn:microsoft.com/office/officeart/2005/8/layout/orgChart1"/>
    <dgm:cxn modelId="{DB778E6B-A37D-4F9D-AA4B-D870FA5BB539}" type="presOf" srcId="{4679FB97-BD43-451C-B6E4-1A2612D5D93A}" destId="{D18D5A0C-EDF9-4A2B-A077-DFE55E56E866}" srcOrd="0" destOrd="0" presId="urn:microsoft.com/office/officeart/2005/8/layout/orgChart1"/>
    <dgm:cxn modelId="{7A3D9CFE-FB9C-4DC7-B1D6-7A3105D82732}" type="presOf" srcId="{A7222805-775B-4173-9D91-1332C0630DD2}" destId="{25501C61-EB77-4F9B-AB8B-C1D4513EF861}" srcOrd="0" destOrd="0" presId="urn:microsoft.com/office/officeart/2005/8/layout/orgChart1"/>
    <dgm:cxn modelId="{9710830E-242E-44EE-B2F4-CEB1CFCAF754}" type="presOf" srcId="{76BD3891-C62C-4FA5-8227-99103D67CEA8}" destId="{7A95A223-DF92-468B-9299-39E614BD2FE3}" srcOrd="0" destOrd="0" presId="urn:microsoft.com/office/officeart/2005/8/layout/orgChart1"/>
    <dgm:cxn modelId="{14CE09BD-92E6-4E52-A71B-A3633B8B73FA}" type="presOf" srcId="{8FE19EB4-B51F-458A-8FB4-D92ADCE4A827}" destId="{F6CC1E03-B046-48BF-8CA8-EC68C5E1A0F8}" srcOrd="0" destOrd="0" presId="urn:microsoft.com/office/officeart/2005/8/layout/orgChart1"/>
    <dgm:cxn modelId="{57BC5757-6BB2-4D63-A272-3F04AA8BD2BF}" type="presOf" srcId="{F029FB39-5F17-40B9-A81D-590B5063EAED}" destId="{21C684F1-8E23-4F0C-BF3D-5EB17805ACC3}" srcOrd="1" destOrd="0" presId="urn:microsoft.com/office/officeart/2005/8/layout/orgChart1"/>
    <dgm:cxn modelId="{63B2AB16-79E6-4EDB-B148-F22FD9493D14}" type="presOf" srcId="{99F336C0-7828-4F02-A573-3C73F4E9DF9C}" destId="{02CC24D7-1859-4815-991F-C2B7E6206713}" srcOrd="0" destOrd="0" presId="urn:microsoft.com/office/officeart/2005/8/layout/orgChart1"/>
    <dgm:cxn modelId="{EFC02935-376B-466B-A2F7-1458C093804E}" type="presOf" srcId="{B66A291F-6828-4D7A-BBA7-8C80DEE67702}" destId="{E6992760-48BD-4E51-866E-A35845B61FE9}" srcOrd="0" destOrd="0" presId="urn:microsoft.com/office/officeart/2005/8/layout/orgChart1"/>
    <dgm:cxn modelId="{35750AB1-EE91-4251-810C-749C4F63D662}" type="presOf" srcId="{FF5B2345-BF3D-47B6-90D8-9D9541F9C29B}" destId="{8CF5D3E9-1D31-4A90-B002-DD21492DBC2E}" srcOrd="0" destOrd="0" presId="urn:microsoft.com/office/officeart/2005/8/layout/orgChart1"/>
    <dgm:cxn modelId="{11D815BF-E617-43BA-9B22-6D3D60256D78}" type="presOf" srcId="{04EF7E64-0249-436F-B2BC-65157A41AD8C}" destId="{E96DF36F-D663-4BAD-B2A7-355C0C2C9671}" srcOrd="1" destOrd="0" presId="urn:microsoft.com/office/officeart/2005/8/layout/orgChart1"/>
    <dgm:cxn modelId="{AC1C4625-5D39-41E0-A369-B16EE548467E}" type="presOf" srcId="{57011F63-4768-4135-89A9-A59BFD6287E7}" destId="{8B6589F8-EA07-40B0-A0E1-9E45AC4B6979}" srcOrd="0" destOrd="0" presId="urn:microsoft.com/office/officeart/2005/8/layout/orgChart1"/>
    <dgm:cxn modelId="{90C904B1-C73C-4957-86D9-858A7C0B78C2}" srcId="{7B58D97D-4A10-4EB6-BAF3-19630787AC6C}" destId="{2D7F1D84-E646-4227-9478-C878BA85E119}" srcOrd="6" destOrd="0" parTransId="{81292F87-1EC5-457F-AC58-2B29FC504C7C}" sibTransId="{72782DA6-478F-4FD5-85F1-B4AE376135D1}"/>
    <dgm:cxn modelId="{D110F1EB-ECD6-4AD1-ABC1-6A0975499589}" srcId="{D9F99865-F8DF-454D-A7D9-47AAF032FD71}" destId="{FF3DF371-9090-4301-A480-933DA70DAB8C}" srcOrd="1" destOrd="0" parTransId="{B21DF549-C919-4B78-A578-2044498AF9CE}" sibTransId="{90820E60-7D68-4E56-84F5-066262567CDE}"/>
    <dgm:cxn modelId="{3AE6BFBA-DB8F-4E5A-B76C-28A0566735E5}" type="presOf" srcId="{A700D7FA-CD4E-4527-B618-BD7EF5880F19}" destId="{DD176BA1-30E6-49BB-AD0A-45D4E048E0C3}" srcOrd="0" destOrd="0" presId="urn:microsoft.com/office/officeart/2005/8/layout/orgChart1"/>
    <dgm:cxn modelId="{09C4F0AD-E1B9-45A8-86FE-8C6ED4EB5C3B}" type="presOf" srcId="{F307CFF9-1027-4DCD-BF44-E585785777D7}" destId="{D003AC6B-6BC2-4ADC-886D-84EAE16E4DA5}" srcOrd="0" destOrd="0" presId="urn:microsoft.com/office/officeart/2005/8/layout/orgChart1"/>
    <dgm:cxn modelId="{2028753C-73C8-4208-9E85-21C12DE0307B}" type="presOf" srcId="{DBE35F8C-7A55-4164-B5A1-339AEB826F31}" destId="{344528B2-5454-44B2-B71D-6EB293D1868A}" srcOrd="0" destOrd="0" presId="urn:microsoft.com/office/officeart/2005/8/layout/orgChart1"/>
    <dgm:cxn modelId="{75093411-40EE-40F0-9383-395E44385A8F}" type="presOf" srcId="{31EFC085-9B33-455D-A255-27F056B22696}" destId="{4CA528E7-398C-463F-B77C-10E89ADC5FC2}" srcOrd="1" destOrd="0" presId="urn:microsoft.com/office/officeart/2005/8/layout/orgChart1"/>
    <dgm:cxn modelId="{FAD3024D-E9D3-473F-B4B5-2680814CB103}" type="presOf" srcId="{704AA189-BA80-48B2-BC40-5978E14D6E51}" destId="{AC507A01-5060-4058-A40D-F95AD8505367}" srcOrd="1" destOrd="0" presId="urn:microsoft.com/office/officeart/2005/8/layout/orgChart1"/>
    <dgm:cxn modelId="{BD30D69D-A142-4DED-B964-C30259219A63}" srcId="{9077A039-DC38-4052-A2ED-737601B3ED9B}" destId="{25B30937-81E8-4EAA-B18C-C8B7EB147838}" srcOrd="5" destOrd="0" parTransId="{59C0063D-515B-4D46-B300-5160901DA4A7}" sibTransId="{FF68EB45-F4B2-499D-B9E2-F6BDF9882BF5}"/>
    <dgm:cxn modelId="{545C9BA3-B191-455B-9FDF-ED29F171F6C7}" srcId="{7B58D97D-4A10-4EB6-BAF3-19630787AC6C}" destId="{4F2E3010-5C44-484F-A9A2-E56BCAEEF9E2}" srcOrd="3" destOrd="0" parTransId="{DBE35F8C-7A55-4164-B5A1-339AEB826F31}" sibTransId="{E11423E0-D4E6-4B3B-8EF7-E64895D6F422}"/>
    <dgm:cxn modelId="{1465498E-9979-4954-9909-308458DC3F4C}" srcId="{D9F99865-F8DF-454D-A7D9-47AAF032FD71}" destId="{A09C334F-9A59-4617-9D9E-D4FD9AE20C0E}" srcOrd="9" destOrd="0" parTransId="{072A035B-4A55-46B6-9A04-882AEACB9DAB}" sibTransId="{32CA440F-41B6-45BA-BC78-8168AE633E38}"/>
    <dgm:cxn modelId="{CA2B5309-7B38-4E3A-9E12-D6D8AD954543}" srcId="{EBB4EA95-161D-4F8F-953F-DB496B3444E3}" destId="{894A4F19-B27E-4B2A-B02D-CD3F3CD38AF0}" srcOrd="3" destOrd="0" parTransId="{0F8FB72A-3834-4903-BC45-32D6FD924623}" sibTransId="{E53DB340-AF1E-4549-8EC4-89BE39BFAF41}"/>
    <dgm:cxn modelId="{6EE8DF8B-52F3-446B-B0AE-E1DD920B15F8}" type="presOf" srcId="{C8F72032-1F07-4C57-A67D-025951CE470D}" destId="{19EC0E33-6EF8-4884-B4E6-E289F6238943}" srcOrd="1" destOrd="0" presId="urn:microsoft.com/office/officeart/2005/8/layout/orgChart1"/>
    <dgm:cxn modelId="{146D1D75-AA29-4030-8D79-1BC1E4F6A6D7}" type="presOf" srcId="{4F2E3010-5C44-484F-A9A2-E56BCAEEF9E2}" destId="{E5AC3951-FB01-49B9-B087-505F509332E0}" srcOrd="1" destOrd="0" presId="urn:microsoft.com/office/officeart/2005/8/layout/orgChart1"/>
    <dgm:cxn modelId="{EBDB8B17-DB0C-44AE-B1CD-217AB0577B37}" type="presOf" srcId="{8526994D-95A9-43C2-AB2B-AF92FF607E04}" destId="{802D1A30-E2C7-4710-B395-7255D8D62680}" srcOrd="0" destOrd="0" presId="urn:microsoft.com/office/officeart/2005/8/layout/orgChart1"/>
    <dgm:cxn modelId="{25CFEE3F-B500-4329-AFAA-5F67F70F8C30}" srcId="{9077A039-DC38-4052-A2ED-737601B3ED9B}" destId="{4ECF498A-BFC2-4A76-8D29-59707D3F8A50}" srcOrd="6" destOrd="0" parTransId="{DBC22582-BE00-4C7B-B698-B3533EEC2581}" sibTransId="{171BA22F-05E2-4B4A-BD36-F89680FE8678}"/>
    <dgm:cxn modelId="{3881EF7D-27C5-44D0-B9DB-866FD32AD8AC}" type="presOf" srcId="{2D7F1D84-E646-4227-9478-C878BA85E119}" destId="{1CFA2316-3E4E-44F4-8EFD-88A912CD694D}" srcOrd="1" destOrd="0" presId="urn:microsoft.com/office/officeart/2005/8/layout/orgChart1"/>
    <dgm:cxn modelId="{6A8CCCB1-77A3-465C-A9A3-EF6CC278F6F8}" type="presOf" srcId="{F307CFF9-1027-4DCD-BF44-E585785777D7}" destId="{99961F5A-B55B-43FD-8710-F5127672718D}" srcOrd="1" destOrd="0" presId="urn:microsoft.com/office/officeart/2005/8/layout/orgChart1"/>
    <dgm:cxn modelId="{89C28600-1080-4444-A047-7243270A32D0}" srcId="{7B58D97D-4A10-4EB6-BAF3-19630787AC6C}" destId="{68BEA3BB-7560-4E14-A670-D0859D1F0E96}" srcOrd="4" destOrd="0" parTransId="{D86A60E1-5C8C-4D67-9BCB-9D8B2B43B562}" sibTransId="{E8F773CB-82E6-4FDF-82DB-7FFA10510D29}"/>
    <dgm:cxn modelId="{EF737DBC-C176-490E-B339-6575EE251FB3}" type="presOf" srcId="{A62B19BA-243D-4452-AA3F-078436315853}" destId="{9C8256FE-CEA3-4CC7-888D-7661F540D140}" srcOrd="0" destOrd="0" presId="urn:microsoft.com/office/officeart/2005/8/layout/orgChart1"/>
    <dgm:cxn modelId="{0B112366-E5B9-4C67-BF0E-01F41295975D}" srcId="{EBB4EA95-161D-4F8F-953F-DB496B3444E3}" destId="{843C6BD8-BB73-4735-8D84-DFF96B436941}" srcOrd="0" destOrd="0" parTransId="{2B3841BB-9576-4313-AD10-6516DCBF1093}" sibTransId="{F9A15988-33E2-43CE-9060-21E7C9AFE0B5}"/>
    <dgm:cxn modelId="{4F80626D-EC5C-470B-9D28-32C65BB61591}" type="presOf" srcId="{4ECF498A-BFC2-4A76-8D29-59707D3F8A50}" destId="{D5689DED-5434-4259-A717-CFE3314A2099}" srcOrd="0" destOrd="0" presId="urn:microsoft.com/office/officeart/2005/8/layout/orgChart1"/>
    <dgm:cxn modelId="{8879812F-4E2B-4E44-8994-E3A7F4798B60}" type="presOf" srcId="{43DC5260-AA02-46FF-AED4-C983466D3368}" destId="{5DC0FA7E-719E-42D7-87F8-12BCAC57296B}" srcOrd="0" destOrd="0" presId="urn:microsoft.com/office/officeart/2005/8/layout/orgChart1"/>
    <dgm:cxn modelId="{F52FBC54-C67C-4459-8BA6-0D3969B6E695}" type="presOf" srcId="{8526994D-95A9-43C2-AB2B-AF92FF607E04}" destId="{7E9EFF16-D471-4B7D-B7B1-C0D2AD9B0479}" srcOrd="1" destOrd="0" presId="urn:microsoft.com/office/officeart/2005/8/layout/orgChart1"/>
    <dgm:cxn modelId="{E287C90C-DB25-4488-A8EB-9BAE5DBCC38C}" type="presOf" srcId="{9077A039-DC38-4052-A2ED-737601B3ED9B}" destId="{4BD0839B-B795-4182-BE9E-FE40506FBAB0}" srcOrd="0" destOrd="0" presId="urn:microsoft.com/office/officeart/2005/8/layout/orgChart1"/>
    <dgm:cxn modelId="{9CC89E79-4AA5-4197-BE3D-2C00EE98F86F}" type="presOf" srcId="{16ADC1B7-1916-4D24-8BF9-AB31ABF1C26C}" destId="{D1D20CDD-557F-4F31-A70E-16894A197E3D}" srcOrd="1" destOrd="0" presId="urn:microsoft.com/office/officeart/2005/8/layout/orgChart1"/>
    <dgm:cxn modelId="{FB233752-CBEF-41FE-AE2E-AFF58913E7C4}" srcId="{EBB4EA95-161D-4F8F-953F-DB496B3444E3}" destId="{04EF7E64-0249-436F-B2BC-65157A41AD8C}" srcOrd="4" destOrd="0" parTransId="{00FBCE10-FFA6-4332-9102-76AD35B73FB6}" sibTransId="{73EAEF6F-65E8-4E7A-BE01-18E08917C0D2}"/>
    <dgm:cxn modelId="{015EF68D-81CE-4F8A-9893-38B5EBB23A6C}" srcId="{D9F99865-F8DF-454D-A7D9-47AAF032FD71}" destId="{F2C0F123-AA9E-4064-B5E1-FBC8731EDAB7}" srcOrd="10" destOrd="0" parTransId="{8A362083-8827-4086-B6AC-E4B447A93DF4}" sibTransId="{30C1D259-B848-48F5-977B-3D7D998A381E}"/>
    <dgm:cxn modelId="{C7B752B8-E20F-48E3-8745-908B89A85513}" srcId="{7B58D97D-4A10-4EB6-BAF3-19630787AC6C}" destId="{C69C2FBC-C9E5-4310-86A4-88764A70B09E}" srcOrd="0" destOrd="0" parTransId="{F9804420-1B55-4B67-BA8C-95BE9725C2FC}" sibTransId="{70824E51-3F65-469E-9147-8FE40FEA84D3}"/>
    <dgm:cxn modelId="{1FAEB9BD-28AB-4880-8D1D-E042491972A1}" type="presOf" srcId="{46CDCC6E-F449-466E-9887-045A86BB4C51}" destId="{7E006E90-CBDC-445B-93A2-EAE87264A8E8}" srcOrd="0" destOrd="0" presId="urn:microsoft.com/office/officeart/2005/8/layout/orgChart1"/>
    <dgm:cxn modelId="{D5AB6525-8C55-4E06-A50D-E34699EEB78E}" type="presOf" srcId="{0D5D9D88-246E-4C6F-8139-73A8B0054325}" destId="{4DB59179-79FC-4077-83B9-68085FC08D01}" srcOrd="1" destOrd="0" presId="urn:microsoft.com/office/officeart/2005/8/layout/orgChart1"/>
    <dgm:cxn modelId="{8AC7564F-949A-485D-89DC-6CF4F64DD91F}" type="presOf" srcId="{F5135F4C-D6F1-4D2A-8CD8-A45E779EEC77}" destId="{8420D603-39C2-448A-A03C-DA496391873A}" srcOrd="0" destOrd="0" presId="urn:microsoft.com/office/officeart/2005/8/layout/orgChart1"/>
    <dgm:cxn modelId="{E4725283-7027-46C2-9805-AD0B8BD82D79}" type="presOf" srcId="{9BF6DB49-8EB5-46FD-9591-AB0BE0EC36CC}" destId="{BD868D0E-4D97-4125-883B-58E7AEF829A5}" srcOrd="0" destOrd="0" presId="urn:microsoft.com/office/officeart/2005/8/layout/orgChart1"/>
    <dgm:cxn modelId="{0F1181BA-8D61-43B8-A602-CDC8BF43D3A3}" type="presOf" srcId="{C69C2FBC-C9E5-4310-86A4-88764A70B09E}" destId="{54212363-53AB-406F-92F4-6A472D9BD8C1}" srcOrd="1" destOrd="0" presId="urn:microsoft.com/office/officeart/2005/8/layout/orgChart1"/>
    <dgm:cxn modelId="{AD890AB7-A333-47D6-9626-79EE19D6562F}" type="presOf" srcId="{072A035B-4A55-46B6-9A04-882AEACB9DAB}" destId="{A015890C-EAF7-45EE-815D-409E7C654A8D}" srcOrd="0" destOrd="0" presId="urn:microsoft.com/office/officeart/2005/8/layout/orgChart1"/>
    <dgm:cxn modelId="{81D5DACC-E750-4523-88CF-41B0EAF3C51F}" type="presOf" srcId="{A1ABEB0C-86CF-4F37-81B0-3B2387A39014}" destId="{9DAC8191-F207-4EF3-BDCB-A7CA06CEB638}" srcOrd="0" destOrd="0" presId="urn:microsoft.com/office/officeart/2005/8/layout/orgChart1"/>
    <dgm:cxn modelId="{30DDE239-C598-4603-96F2-1B8A344FE32B}" type="presOf" srcId="{81292F87-1EC5-457F-AC58-2B29FC504C7C}" destId="{85E1BA51-51C6-46DC-9052-D9D1297EC05F}" srcOrd="0" destOrd="0" presId="urn:microsoft.com/office/officeart/2005/8/layout/orgChart1"/>
    <dgm:cxn modelId="{9EFF25AE-9078-47E6-ADDE-D43A505BFCF9}" type="presOf" srcId="{B4DA5A6E-6DE6-4F0D-B517-43070FEA39EF}" destId="{58450162-D9D7-4A27-B2AA-78B1AB4D3549}" srcOrd="1" destOrd="0" presId="urn:microsoft.com/office/officeart/2005/8/layout/orgChart1"/>
    <dgm:cxn modelId="{11CCA1D1-A811-4CA7-8700-42EEC30B9BD7}" type="presParOf" srcId="{9C8256FE-CEA3-4CC7-888D-7661F540D140}" destId="{4E32E69D-74E5-4E70-89E8-C7FFD68A53A9}" srcOrd="0" destOrd="0" presId="urn:microsoft.com/office/officeart/2005/8/layout/orgChart1"/>
    <dgm:cxn modelId="{9D8DBAB3-6C05-47CF-815E-9235FF4CDAFF}" type="presParOf" srcId="{4E32E69D-74E5-4E70-89E8-C7FFD68A53A9}" destId="{2738D5F9-EBAB-4DFD-9030-13EA2E62F08C}" srcOrd="0" destOrd="0" presId="urn:microsoft.com/office/officeart/2005/8/layout/orgChart1"/>
    <dgm:cxn modelId="{F273D885-FC67-40DF-AB9A-3D21CA7EFD09}" type="presParOf" srcId="{2738D5F9-EBAB-4DFD-9030-13EA2E62F08C}" destId="{4BD0839B-B795-4182-BE9E-FE40506FBAB0}" srcOrd="0" destOrd="0" presId="urn:microsoft.com/office/officeart/2005/8/layout/orgChart1"/>
    <dgm:cxn modelId="{3D378050-FDE4-46F7-A63B-F0A4DE48612A}" type="presParOf" srcId="{2738D5F9-EBAB-4DFD-9030-13EA2E62F08C}" destId="{A1A968C7-AFE2-43E6-99B7-9C59BC4E603B}" srcOrd="1" destOrd="0" presId="urn:microsoft.com/office/officeart/2005/8/layout/orgChart1"/>
    <dgm:cxn modelId="{948DE15B-970B-49D4-9852-8259BF9AEDC1}" type="presParOf" srcId="{4E32E69D-74E5-4E70-89E8-C7FFD68A53A9}" destId="{3053B55D-9A50-42CD-AF85-3689107E039B}" srcOrd="1" destOrd="0" presId="urn:microsoft.com/office/officeart/2005/8/layout/orgChart1"/>
    <dgm:cxn modelId="{ABB0E4F4-D0A8-424B-9BB9-308B4B28BDF6}" type="presParOf" srcId="{3053B55D-9A50-42CD-AF85-3689107E039B}" destId="{993F22D0-4391-463F-855E-E26E3EEC522E}" srcOrd="0" destOrd="0" presId="urn:microsoft.com/office/officeart/2005/8/layout/orgChart1"/>
    <dgm:cxn modelId="{216F7D25-E8B9-4E88-A3DB-653F4EE82C8B}" type="presParOf" srcId="{3053B55D-9A50-42CD-AF85-3689107E039B}" destId="{0AB90883-E20F-4D27-B8A1-F5F3AD54E0AA}" srcOrd="1" destOrd="0" presId="urn:microsoft.com/office/officeart/2005/8/layout/orgChart1"/>
    <dgm:cxn modelId="{DA05C9BE-FA8B-416D-A5C8-F33281DFA9DF}" type="presParOf" srcId="{0AB90883-E20F-4D27-B8A1-F5F3AD54E0AA}" destId="{8E934283-508B-4004-A886-86E0841F4567}" srcOrd="0" destOrd="0" presId="urn:microsoft.com/office/officeart/2005/8/layout/orgChart1"/>
    <dgm:cxn modelId="{D3640F54-CC8B-4E60-BBE9-82D71026E242}" type="presParOf" srcId="{8E934283-508B-4004-A886-86E0841F4567}" destId="{C558AFDB-5125-4F5B-921F-E858CBE4DF83}" srcOrd="0" destOrd="0" presId="urn:microsoft.com/office/officeart/2005/8/layout/orgChart1"/>
    <dgm:cxn modelId="{99C3D262-328D-4D98-8319-F5950409A89D}" type="presParOf" srcId="{8E934283-508B-4004-A886-86E0841F4567}" destId="{1D4EB701-1286-4997-A824-9773D876FB93}" srcOrd="1" destOrd="0" presId="urn:microsoft.com/office/officeart/2005/8/layout/orgChart1"/>
    <dgm:cxn modelId="{60D351BC-0796-4080-9FF9-11D4C5B6E320}" type="presParOf" srcId="{0AB90883-E20F-4D27-B8A1-F5F3AD54E0AA}" destId="{1EBDA4B3-CF40-4CEF-A2ED-6DDB535BDBD2}" srcOrd="1" destOrd="0" presId="urn:microsoft.com/office/officeart/2005/8/layout/orgChart1"/>
    <dgm:cxn modelId="{7CC76B65-3D3C-412F-899D-CE7F4E839D41}" type="presParOf" srcId="{0AB90883-E20F-4D27-B8A1-F5F3AD54E0AA}" destId="{3B303FDD-3566-4BF4-BF75-6737ACEAB271}" srcOrd="2" destOrd="0" presId="urn:microsoft.com/office/officeart/2005/8/layout/orgChart1"/>
    <dgm:cxn modelId="{C642705F-FA00-48D7-B4D5-77AD32E7E455}" type="presParOf" srcId="{3053B55D-9A50-42CD-AF85-3689107E039B}" destId="{8B6589F8-EA07-40B0-A0E1-9E45AC4B6979}" srcOrd="2" destOrd="0" presId="urn:microsoft.com/office/officeart/2005/8/layout/orgChart1"/>
    <dgm:cxn modelId="{21CB0E34-6F3A-494B-A6A0-871F5430B5A5}" type="presParOf" srcId="{3053B55D-9A50-42CD-AF85-3689107E039B}" destId="{6C935007-01F7-49C0-9CC7-209A9006CFFF}" srcOrd="3" destOrd="0" presId="urn:microsoft.com/office/officeart/2005/8/layout/orgChart1"/>
    <dgm:cxn modelId="{3A68FDAD-4FB7-4385-B1DC-71C488DED295}" type="presParOf" srcId="{6C935007-01F7-49C0-9CC7-209A9006CFFF}" destId="{CF50D757-1938-4342-A8E4-EC51914F93C8}" srcOrd="0" destOrd="0" presId="urn:microsoft.com/office/officeart/2005/8/layout/orgChart1"/>
    <dgm:cxn modelId="{3DBEC3FD-4E99-4BB5-9AAA-B0C6D8F0A361}" type="presParOf" srcId="{CF50D757-1938-4342-A8E4-EC51914F93C8}" destId="{FF993E64-66F7-4802-8295-EF54E493A695}" srcOrd="0" destOrd="0" presId="urn:microsoft.com/office/officeart/2005/8/layout/orgChart1"/>
    <dgm:cxn modelId="{E93EB1E7-6EE2-4EC7-BF27-593E31678C39}" type="presParOf" srcId="{CF50D757-1938-4342-A8E4-EC51914F93C8}" destId="{D1D20CDD-557F-4F31-A70E-16894A197E3D}" srcOrd="1" destOrd="0" presId="urn:microsoft.com/office/officeart/2005/8/layout/orgChart1"/>
    <dgm:cxn modelId="{35D03973-9D83-49DA-9552-FFFC4E695ECE}" type="presParOf" srcId="{6C935007-01F7-49C0-9CC7-209A9006CFFF}" destId="{4D8059CF-BE76-4FB8-B3A3-5721F52DE140}" srcOrd="1" destOrd="0" presId="urn:microsoft.com/office/officeart/2005/8/layout/orgChart1"/>
    <dgm:cxn modelId="{D4E8C5D5-76B4-43B8-8DC7-F7750B227356}" type="presParOf" srcId="{6C935007-01F7-49C0-9CC7-209A9006CFFF}" destId="{491F14DC-4128-4B71-8530-E255D7AAFEA6}" srcOrd="2" destOrd="0" presId="urn:microsoft.com/office/officeart/2005/8/layout/orgChart1"/>
    <dgm:cxn modelId="{6AA32E16-5247-4801-80E3-3F28934EC4F2}" type="presParOf" srcId="{3053B55D-9A50-42CD-AF85-3689107E039B}" destId="{3A10BF4D-7DF2-4F05-BDC5-1727B660734E}" srcOrd="4" destOrd="0" presId="urn:microsoft.com/office/officeart/2005/8/layout/orgChart1"/>
    <dgm:cxn modelId="{A24D9433-48C3-4700-A502-567B23CB33E7}" type="presParOf" srcId="{3053B55D-9A50-42CD-AF85-3689107E039B}" destId="{E8662702-F177-48E2-997A-BEFFC8E770F5}" srcOrd="5" destOrd="0" presId="urn:microsoft.com/office/officeart/2005/8/layout/orgChart1"/>
    <dgm:cxn modelId="{FC9C085C-F7A1-468E-B970-3DC054A11FDA}" type="presParOf" srcId="{E8662702-F177-48E2-997A-BEFFC8E770F5}" destId="{3DBD9345-EECA-45DB-A385-78AFD5946DAF}" srcOrd="0" destOrd="0" presId="urn:microsoft.com/office/officeart/2005/8/layout/orgChart1"/>
    <dgm:cxn modelId="{EA11B7BA-B7D9-4128-B4C8-96BB3C9DADA0}" type="presParOf" srcId="{3DBD9345-EECA-45DB-A385-78AFD5946DAF}" destId="{F6CC1E03-B046-48BF-8CA8-EC68C5E1A0F8}" srcOrd="0" destOrd="0" presId="urn:microsoft.com/office/officeart/2005/8/layout/orgChart1"/>
    <dgm:cxn modelId="{0959DE97-06A3-41AC-8D76-FEFCA629FC72}" type="presParOf" srcId="{3DBD9345-EECA-45DB-A385-78AFD5946DAF}" destId="{8FD15A11-FDFF-445E-8C40-8EF99E6C406F}" srcOrd="1" destOrd="0" presId="urn:microsoft.com/office/officeart/2005/8/layout/orgChart1"/>
    <dgm:cxn modelId="{27C717EB-C89D-42B0-A5AC-D3F20C3E598E}" type="presParOf" srcId="{E8662702-F177-48E2-997A-BEFFC8E770F5}" destId="{E7001E15-8893-4605-A600-5A1B080BE062}" srcOrd="1" destOrd="0" presId="urn:microsoft.com/office/officeart/2005/8/layout/orgChart1"/>
    <dgm:cxn modelId="{7A360581-2281-4F14-95BA-A1AE8A3BDDA9}" type="presParOf" srcId="{E7001E15-8893-4605-A600-5A1B080BE062}" destId="{82507751-9B59-4B7D-8C0C-4EFAE5551F48}" srcOrd="0" destOrd="0" presId="urn:microsoft.com/office/officeart/2005/8/layout/orgChart1"/>
    <dgm:cxn modelId="{034279A1-E0A8-4247-9C94-81A16AE3BED9}" type="presParOf" srcId="{E7001E15-8893-4605-A600-5A1B080BE062}" destId="{CE63C3A1-851F-4B3B-9609-9FE0B73C0BDA}" srcOrd="1" destOrd="0" presId="urn:microsoft.com/office/officeart/2005/8/layout/orgChart1"/>
    <dgm:cxn modelId="{43A64963-B576-49FB-B5E6-7FE17447B54F}" type="presParOf" srcId="{CE63C3A1-851F-4B3B-9609-9FE0B73C0BDA}" destId="{3F27A68F-0275-4E43-9390-B050F9558EAF}" srcOrd="0" destOrd="0" presId="urn:microsoft.com/office/officeart/2005/8/layout/orgChart1"/>
    <dgm:cxn modelId="{1BE547D4-0E86-49B9-8A74-7F48210085A2}" type="presParOf" srcId="{3F27A68F-0275-4E43-9390-B050F9558EAF}" destId="{AAEB46B0-175D-4DD1-B8E7-F6E2F8B8EE3E}" srcOrd="0" destOrd="0" presId="urn:microsoft.com/office/officeart/2005/8/layout/orgChart1"/>
    <dgm:cxn modelId="{A7B9DD13-FCCA-4FD7-AC0A-491FBA3E17B1}" type="presParOf" srcId="{3F27A68F-0275-4E43-9390-B050F9558EAF}" destId="{79BF86ED-32E9-4018-8A35-8390E278A624}" srcOrd="1" destOrd="0" presId="urn:microsoft.com/office/officeart/2005/8/layout/orgChart1"/>
    <dgm:cxn modelId="{9D8809A0-AC93-428F-9B17-46202485AAAC}" type="presParOf" srcId="{CE63C3A1-851F-4B3B-9609-9FE0B73C0BDA}" destId="{CF6C14AC-5882-454E-ADDD-DA08BC472CDE}" srcOrd="1" destOrd="0" presId="urn:microsoft.com/office/officeart/2005/8/layout/orgChart1"/>
    <dgm:cxn modelId="{ABCB195B-88A0-4EA1-8C23-E780B721F69A}" type="presParOf" srcId="{CF6C14AC-5882-454E-ADDD-DA08BC472CDE}" destId="{8420D603-39C2-448A-A03C-DA496391873A}" srcOrd="0" destOrd="0" presId="urn:microsoft.com/office/officeart/2005/8/layout/orgChart1"/>
    <dgm:cxn modelId="{4ABE198D-BEF7-410F-9E30-46DD7F7652FF}" type="presParOf" srcId="{CF6C14AC-5882-454E-ADDD-DA08BC472CDE}" destId="{04E23D23-2018-4D0C-BC62-C0919099F1AB}" srcOrd="1" destOrd="0" presId="urn:microsoft.com/office/officeart/2005/8/layout/orgChart1"/>
    <dgm:cxn modelId="{761FA3AC-D864-4C84-BE85-91D5105DCE65}" type="presParOf" srcId="{04E23D23-2018-4D0C-BC62-C0919099F1AB}" destId="{DE2BEBE8-3EBA-42F0-96D8-79FE16497B3D}" srcOrd="0" destOrd="0" presId="urn:microsoft.com/office/officeart/2005/8/layout/orgChart1"/>
    <dgm:cxn modelId="{C87D3C42-03E9-46CC-B030-523F0F17BEB8}" type="presParOf" srcId="{DE2BEBE8-3EBA-42F0-96D8-79FE16497B3D}" destId="{A8DCEAF9-6D0E-4BCE-A60A-5911150A3A0B}" srcOrd="0" destOrd="0" presId="urn:microsoft.com/office/officeart/2005/8/layout/orgChart1"/>
    <dgm:cxn modelId="{891D04A2-F80B-4916-90A5-BECA82279949}" type="presParOf" srcId="{DE2BEBE8-3EBA-42F0-96D8-79FE16497B3D}" destId="{C85DCE0D-600C-42AB-8D37-902B23FC992A}" srcOrd="1" destOrd="0" presId="urn:microsoft.com/office/officeart/2005/8/layout/orgChart1"/>
    <dgm:cxn modelId="{03F9177E-3E3D-418E-A49E-C04BFCC99DC1}" type="presParOf" srcId="{04E23D23-2018-4D0C-BC62-C0919099F1AB}" destId="{C05AB525-78E6-4713-BD48-BE98D1F53842}" srcOrd="1" destOrd="0" presId="urn:microsoft.com/office/officeart/2005/8/layout/orgChart1"/>
    <dgm:cxn modelId="{37008C05-31A6-4036-9F11-C3F27330B6F3}" type="presParOf" srcId="{04E23D23-2018-4D0C-BC62-C0919099F1AB}" destId="{E3FFFAA2-B20D-4304-B325-89B31C2865C5}" srcOrd="2" destOrd="0" presId="urn:microsoft.com/office/officeart/2005/8/layout/orgChart1"/>
    <dgm:cxn modelId="{2B6DCE7C-F6BC-4AEE-B409-5B6FD1CD57FC}" type="presParOf" srcId="{CF6C14AC-5882-454E-ADDD-DA08BC472CDE}" destId="{9EF3749D-17C2-452F-96BA-803D76260F0E}" srcOrd="2" destOrd="0" presId="urn:microsoft.com/office/officeart/2005/8/layout/orgChart1"/>
    <dgm:cxn modelId="{7A0DBB23-A1EF-49B5-8C01-9CBB1FB85E3F}" type="presParOf" srcId="{CF6C14AC-5882-454E-ADDD-DA08BC472CDE}" destId="{84CD45E6-9D12-4C9E-B8C6-AC0746327997}" srcOrd="3" destOrd="0" presId="urn:microsoft.com/office/officeart/2005/8/layout/orgChart1"/>
    <dgm:cxn modelId="{82D5468E-0D4A-464C-9312-4C9689FCFCD2}" type="presParOf" srcId="{84CD45E6-9D12-4C9E-B8C6-AC0746327997}" destId="{DC4D0475-A840-4CB2-9FC6-04DAADB2BD05}" srcOrd="0" destOrd="0" presId="urn:microsoft.com/office/officeart/2005/8/layout/orgChart1"/>
    <dgm:cxn modelId="{F6D189C2-5137-48A9-8509-22009F37A9EE}" type="presParOf" srcId="{DC4D0475-A840-4CB2-9FC6-04DAADB2BD05}" destId="{285599AA-3811-4747-A771-79301CCDC16E}" srcOrd="0" destOrd="0" presId="urn:microsoft.com/office/officeart/2005/8/layout/orgChart1"/>
    <dgm:cxn modelId="{54377D3A-4096-4F70-9B6E-333F8C5B1FC5}" type="presParOf" srcId="{DC4D0475-A840-4CB2-9FC6-04DAADB2BD05}" destId="{EED2AF1A-481E-4368-ACFD-A47FADE906F9}" srcOrd="1" destOrd="0" presId="urn:microsoft.com/office/officeart/2005/8/layout/orgChart1"/>
    <dgm:cxn modelId="{66DAE997-113D-46D2-8465-21C46ECCFFFD}" type="presParOf" srcId="{84CD45E6-9D12-4C9E-B8C6-AC0746327997}" destId="{616ACBC7-8D0E-4198-98AD-3D582382EA68}" srcOrd="1" destOrd="0" presId="urn:microsoft.com/office/officeart/2005/8/layout/orgChart1"/>
    <dgm:cxn modelId="{169FDFE9-FECC-4533-9564-4B7BE3550C07}" type="presParOf" srcId="{84CD45E6-9D12-4C9E-B8C6-AC0746327997}" destId="{F22BFFDC-B312-4A03-A5FC-BA20082DA41B}" srcOrd="2" destOrd="0" presId="urn:microsoft.com/office/officeart/2005/8/layout/orgChart1"/>
    <dgm:cxn modelId="{03431D35-93AA-425D-89B9-E5577203DD7C}" type="presParOf" srcId="{CF6C14AC-5882-454E-ADDD-DA08BC472CDE}" destId="{7E006E90-CBDC-445B-93A2-EAE87264A8E8}" srcOrd="4" destOrd="0" presId="urn:microsoft.com/office/officeart/2005/8/layout/orgChart1"/>
    <dgm:cxn modelId="{89638684-1C9A-401D-8454-B4F948A6AAFF}" type="presParOf" srcId="{CF6C14AC-5882-454E-ADDD-DA08BC472CDE}" destId="{7C777BE0-52BF-4EAD-94DE-261D0A119F81}" srcOrd="5" destOrd="0" presId="urn:microsoft.com/office/officeart/2005/8/layout/orgChart1"/>
    <dgm:cxn modelId="{A2BCDE1D-C255-4F88-B151-FFD6D1BEF8B2}" type="presParOf" srcId="{7C777BE0-52BF-4EAD-94DE-261D0A119F81}" destId="{794828CE-F68D-42E0-8A8F-EC3459FE8C93}" srcOrd="0" destOrd="0" presId="urn:microsoft.com/office/officeart/2005/8/layout/orgChart1"/>
    <dgm:cxn modelId="{10C4086F-9BFF-405D-8CCB-C9F29FE84C60}" type="presParOf" srcId="{794828CE-F68D-42E0-8A8F-EC3459FE8C93}" destId="{821DAAD5-D080-4A55-A1F6-E4E0D9197976}" srcOrd="0" destOrd="0" presId="urn:microsoft.com/office/officeart/2005/8/layout/orgChart1"/>
    <dgm:cxn modelId="{19F9BD49-5DAE-45EA-B520-8BEB2E07526F}" type="presParOf" srcId="{794828CE-F68D-42E0-8A8F-EC3459FE8C93}" destId="{3406A488-FA23-43A1-8E83-10F595E64321}" srcOrd="1" destOrd="0" presId="urn:microsoft.com/office/officeart/2005/8/layout/orgChart1"/>
    <dgm:cxn modelId="{B6813105-7CCB-4600-ACF2-6CE6424406AE}" type="presParOf" srcId="{7C777BE0-52BF-4EAD-94DE-261D0A119F81}" destId="{2A4CE8E3-3BA6-4980-808C-D46FECEBF6E1}" srcOrd="1" destOrd="0" presId="urn:microsoft.com/office/officeart/2005/8/layout/orgChart1"/>
    <dgm:cxn modelId="{C6E01146-E331-477F-8858-CF779D5F7003}" type="presParOf" srcId="{7C777BE0-52BF-4EAD-94DE-261D0A119F81}" destId="{B5077D3D-A63B-4334-8A3E-A53ACF13EDDA}" srcOrd="2" destOrd="0" presId="urn:microsoft.com/office/officeart/2005/8/layout/orgChart1"/>
    <dgm:cxn modelId="{EAD5BF78-803F-4555-B192-4B6F433E121C}" type="presParOf" srcId="{CF6C14AC-5882-454E-ADDD-DA08BC472CDE}" destId="{7323F93D-6901-4128-A28B-08F2CE3AFCCE}" srcOrd="6" destOrd="0" presId="urn:microsoft.com/office/officeart/2005/8/layout/orgChart1"/>
    <dgm:cxn modelId="{33E36F19-7DDD-48F8-B49A-2AAEC310A3C2}" type="presParOf" srcId="{CF6C14AC-5882-454E-ADDD-DA08BC472CDE}" destId="{DE928C0E-3DF0-41C3-A3D5-20CF9149E817}" srcOrd="7" destOrd="0" presId="urn:microsoft.com/office/officeart/2005/8/layout/orgChart1"/>
    <dgm:cxn modelId="{24485338-F715-450E-B4D5-839C5E562C85}" type="presParOf" srcId="{DE928C0E-3DF0-41C3-A3D5-20CF9149E817}" destId="{E0B9E149-DE15-4733-A748-50BC597D1B1F}" srcOrd="0" destOrd="0" presId="urn:microsoft.com/office/officeart/2005/8/layout/orgChart1"/>
    <dgm:cxn modelId="{0E578744-7AEA-465C-BC4C-65F0759A4541}" type="presParOf" srcId="{E0B9E149-DE15-4733-A748-50BC597D1B1F}" destId="{13AAFD15-7237-4D03-900E-4E1DC88A080F}" srcOrd="0" destOrd="0" presId="urn:microsoft.com/office/officeart/2005/8/layout/orgChart1"/>
    <dgm:cxn modelId="{FCF4E19A-12F3-43BF-8A87-AB50B3E7984A}" type="presParOf" srcId="{E0B9E149-DE15-4733-A748-50BC597D1B1F}" destId="{AC507A01-5060-4058-A40D-F95AD8505367}" srcOrd="1" destOrd="0" presId="urn:microsoft.com/office/officeart/2005/8/layout/orgChart1"/>
    <dgm:cxn modelId="{5B6CB979-FA12-4ACD-9AE3-330E0AB62DCE}" type="presParOf" srcId="{DE928C0E-3DF0-41C3-A3D5-20CF9149E817}" destId="{F8B34A68-492D-42DB-80AB-B30657805FBD}" srcOrd="1" destOrd="0" presId="urn:microsoft.com/office/officeart/2005/8/layout/orgChart1"/>
    <dgm:cxn modelId="{B0C27E75-98F2-4255-A1BB-F06902420C30}" type="presParOf" srcId="{DE928C0E-3DF0-41C3-A3D5-20CF9149E817}" destId="{2E711D08-F5E1-4C54-B861-C13177F95B22}" srcOrd="2" destOrd="0" presId="urn:microsoft.com/office/officeart/2005/8/layout/orgChart1"/>
    <dgm:cxn modelId="{D1D1CF31-3BA8-41C8-A2F2-341BB8E7D4AC}" type="presParOf" srcId="{CF6C14AC-5882-454E-ADDD-DA08BC472CDE}" destId="{506B61C2-FEFF-4737-A34C-CF729F11CF26}" srcOrd="8" destOrd="0" presId="urn:microsoft.com/office/officeart/2005/8/layout/orgChart1"/>
    <dgm:cxn modelId="{F1F86392-3E51-41CD-ABCA-CAF5D15D01A2}" type="presParOf" srcId="{CF6C14AC-5882-454E-ADDD-DA08BC472CDE}" destId="{88B7330D-060F-4D46-931B-7937E305EF50}" srcOrd="9" destOrd="0" presId="urn:microsoft.com/office/officeart/2005/8/layout/orgChart1"/>
    <dgm:cxn modelId="{89602ADE-9ECA-450C-9561-C674A4C3C51B}" type="presParOf" srcId="{88B7330D-060F-4D46-931B-7937E305EF50}" destId="{C2343BAC-4F7B-49D0-BDA6-A45BCCFF7BBC}" srcOrd="0" destOrd="0" presId="urn:microsoft.com/office/officeart/2005/8/layout/orgChart1"/>
    <dgm:cxn modelId="{B093B633-908B-42D8-B303-49BCDC5493A8}" type="presParOf" srcId="{C2343BAC-4F7B-49D0-BDA6-A45BCCFF7BBC}" destId="{0C098762-F5AE-44D1-A288-B78A241F7365}" srcOrd="0" destOrd="0" presId="urn:microsoft.com/office/officeart/2005/8/layout/orgChart1"/>
    <dgm:cxn modelId="{D2291A1E-38B8-44EA-A98D-D278D8DAFC70}" type="presParOf" srcId="{C2343BAC-4F7B-49D0-BDA6-A45BCCFF7BBC}" destId="{4DB59179-79FC-4077-83B9-68085FC08D01}" srcOrd="1" destOrd="0" presId="urn:microsoft.com/office/officeart/2005/8/layout/orgChart1"/>
    <dgm:cxn modelId="{B506E34A-7D44-4DB7-98AA-3D64BBB96149}" type="presParOf" srcId="{88B7330D-060F-4D46-931B-7937E305EF50}" destId="{8609C108-AB1F-4D90-9B08-FF987C59CFA4}" srcOrd="1" destOrd="0" presId="urn:microsoft.com/office/officeart/2005/8/layout/orgChart1"/>
    <dgm:cxn modelId="{5634E73F-752B-48C5-A022-0922A0509573}" type="presParOf" srcId="{88B7330D-060F-4D46-931B-7937E305EF50}" destId="{CC96A160-2C08-4316-97A0-684AA63FFDE1}" srcOrd="2" destOrd="0" presId="urn:microsoft.com/office/officeart/2005/8/layout/orgChart1"/>
    <dgm:cxn modelId="{670583FD-57D4-41A0-B384-E0929599E9CA}" type="presParOf" srcId="{CF6C14AC-5882-454E-ADDD-DA08BC472CDE}" destId="{65DA6EB6-95E9-49D6-A3AB-DF08492C7ACB}" srcOrd="10" destOrd="0" presId="urn:microsoft.com/office/officeart/2005/8/layout/orgChart1"/>
    <dgm:cxn modelId="{FA3A320E-7D7E-417B-B0F9-852AE344845D}" type="presParOf" srcId="{CF6C14AC-5882-454E-ADDD-DA08BC472CDE}" destId="{DF596D94-6650-4208-82EB-89234D1138FF}" srcOrd="11" destOrd="0" presId="urn:microsoft.com/office/officeart/2005/8/layout/orgChart1"/>
    <dgm:cxn modelId="{B47B33CB-08EA-41D2-873E-75C2FF79EE6D}" type="presParOf" srcId="{DF596D94-6650-4208-82EB-89234D1138FF}" destId="{AF403406-F793-4076-B8B5-9C7EB39D9FE5}" srcOrd="0" destOrd="0" presId="urn:microsoft.com/office/officeart/2005/8/layout/orgChart1"/>
    <dgm:cxn modelId="{CCB4C0AF-ECAC-435B-B639-C2EDDBAFE904}" type="presParOf" srcId="{AF403406-F793-4076-B8B5-9C7EB39D9FE5}" destId="{F40E60BC-7602-4174-BEC3-9F1814427206}" srcOrd="0" destOrd="0" presId="urn:microsoft.com/office/officeart/2005/8/layout/orgChart1"/>
    <dgm:cxn modelId="{00EE0D81-0B33-4B82-B18F-6FE2A69DDF97}" type="presParOf" srcId="{AF403406-F793-4076-B8B5-9C7EB39D9FE5}" destId="{5F6E0466-4429-473B-99CA-2F12A9DF99B5}" srcOrd="1" destOrd="0" presId="urn:microsoft.com/office/officeart/2005/8/layout/orgChart1"/>
    <dgm:cxn modelId="{4307FFE4-24B7-45AA-9208-53EF56A1D5F3}" type="presParOf" srcId="{DF596D94-6650-4208-82EB-89234D1138FF}" destId="{55750D3C-3FAE-4FB8-98C3-8D1E59A57A1D}" srcOrd="1" destOrd="0" presId="urn:microsoft.com/office/officeart/2005/8/layout/orgChart1"/>
    <dgm:cxn modelId="{51F416CB-C73C-4594-A5B4-5B8AA4406D48}" type="presParOf" srcId="{DF596D94-6650-4208-82EB-89234D1138FF}" destId="{E9F1E75C-36F7-4FB2-9583-2402B9224359}" srcOrd="2" destOrd="0" presId="urn:microsoft.com/office/officeart/2005/8/layout/orgChart1"/>
    <dgm:cxn modelId="{7DB8FF26-81CD-4AB0-817A-ED5E5793F544}" type="presParOf" srcId="{CF6C14AC-5882-454E-ADDD-DA08BC472CDE}" destId="{DD176BA1-30E6-49BB-AD0A-45D4E048E0C3}" srcOrd="12" destOrd="0" presId="urn:microsoft.com/office/officeart/2005/8/layout/orgChart1"/>
    <dgm:cxn modelId="{216947FF-F9AF-4C6C-B9A8-BF928940EE36}" type="presParOf" srcId="{CF6C14AC-5882-454E-ADDD-DA08BC472CDE}" destId="{05875E20-1C25-4F2B-9FCA-61336301ACAE}" srcOrd="13" destOrd="0" presId="urn:microsoft.com/office/officeart/2005/8/layout/orgChart1"/>
    <dgm:cxn modelId="{EA7E9D99-C62D-42E2-B114-8ADDD9082954}" type="presParOf" srcId="{05875E20-1C25-4F2B-9FCA-61336301ACAE}" destId="{B255D81D-2F6A-4BBE-B42B-5A8CE18711AB}" srcOrd="0" destOrd="0" presId="urn:microsoft.com/office/officeart/2005/8/layout/orgChart1"/>
    <dgm:cxn modelId="{0C19E7C5-2ED6-4667-94DF-4B5859A82AE5}" type="presParOf" srcId="{B255D81D-2F6A-4BBE-B42B-5A8CE18711AB}" destId="{CC1709AE-E5E1-445F-8FF6-8CA5131A94BA}" srcOrd="0" destOrd="0" presId="urn:microsoft.com/office/officeart/2005/8/layout/orgChart1"/>
    <dgm:cxn modelId="{CEE5D84C-540F-487F-9CBD-F2EC21172AD7}" type="presParOf" srcId="{B255D81D-2F6A-4BBE-B42B-5A8CE18711AB}" destId="{19EC0E33-6EF8-4884-B4E6-E289F6238943}" srcOrd="1" destOrd="0" presId="urn:microsoft.com/office/officeart/2005/8/layout/orgChart1"/>
    <dgm:cxn modelId="{8C548D25-AE44-4BB0-8B82-BEB0F4E52614}" type="presParOf" srcId="{05875E20-1C25-4F2B-9FCA-61336301ACAE}" destId="{F6EA8606-0A13-4D06-A0E1-EF3881333D53}" srcOrd="1" destOrd="0" presId="urn:microsoft.com/office/officeart/2005/8/layout/orgChart1"/>
    <dgm:cxn modelId="{41522E2E-97D6-4D8D-BF96-D6248EB491C4}" type="presParOf" srcId="{05875E20-1C25-4F2B-9FCA-61336301ACAE}" destId="{0399B133-BEAC-4223-A1C2-6B373817762C}" srcOrd="2" destOrd="0" presId="urn:microsoft.com/office/officeart/2005/8/layout/orgChart1"/>
    <dgm:cxn modelId="{31761071-3C5B-4ED0-BEA8-AB60CC336300}" type="presParOf" srcId="{CF6C14AC-5882-454E-ADDD-DA08BC472CDE}" destId="{574FF07E-9EB5-4529-B714-660D929C87EC}" srcOrd="14" destOrd="0" presId="urn:microsoft.com/office/officeart/2005/8/layout/orgChart1"/>
    <dgm:cxn modelId="{C107BEEE-FBB1-4309-849E-49791A599052}" type="presParOf" srcId="{CF6C14AC-5882-454E-ADDD-DA08BC472CDE}" destId="{96100335-60BC-4E23-9998-F9D75608F2FB}" srcOrd="15" destOrd="0" presId="urn:microsoft.com/office/officeart/2005/8/layout/orgChart1"/>
    <dgm:cxn modelId="{28FE0191-539C-4A6F-9994-FBC6578C9C2C}" type="presParOf" srcId="{96100335-60BC-4E23-9998-F9D75608F2FB}" destId="{71DD7B31-3A23-4876-B4FD-1ED6956B9975}" srcOrd="0" destOrd="0" presId="urn:microsoft.com/office/officeart/2005/8/layout/orgChart1"/>
    <dgm:cxn modelId="{CFB5E0AC-BCAE-49D9-B4ED-0632CF1B869D}" type="presParOf" srcId="{71DD7B31-3A23-4876-B4FD-1ED6956B9975}" destId="{1B7691A8-742A-4542-B080-A763B191739A}" srcOrd="0" destOrd="0" presId="urn:microsoft.com/office/officeart/2005/8/layout/orgChart1"/>
    <dgm:cxn modelId="{763497F8-4526-4200-AF44-6E794980ABB9}" type="presParOf" srcId="{71DD7B31-3A23-4876-B4FD-1ED6956B9975}" destId="{511D906B-11EA-4232-9435-C28811219802}" srcOrd="1" destOrd="0" presId="urn:microsoft.com/office/officeart/2005/8/layout/orgChart1"/>
    <dgm:cxn modelId="{8BA8DCFD-9B7E-4E02-A428-C1200E99D638}" type="presParOf" srcId="{96100335-60BC-4E23-9998-F9D75608F2FB}" destId="{42B788D6-A069-48AD-810E-618BC649C3CF}" srcOrd="1" destOrd="0" presId="urn:microsoft.com/office/officeart/2005/8/layout/orgChart1"/>
    <dgm:cxn modelId="{8861E126-D196-45A4-8FA8-4BD0FFAB480B}" type="presParOf" srcId="{96100335-60BC-4E23-9998-F9D75608F2FB}" destId="{87FCA257-23CE-434D-8B72-E34140285B69}" srcOrd="2" destOrd="0" presId="urn:microsoft.com/office/officeart/2005/8/layout/orgChart1"/>
    <dgm:cxn modelId="{10A1E5DD-7637-40D4-9EBA-72473AB48C2D}" type="presParOf" srcId="{CF6C14AC-5882-454E-ADDD-DA08BC472CDE}" destId="{CE4F0913-214C-49A2-B09E-2810CC943334}" srcOrd="16" destOrd="0" presId="urn:microsoft.com/office/officeart/2005/8/layout/orgChart1"/>
    <dgm:cxn modelId="{A346D550-492F-47C8-B4CC-002805F5800C}" type="presParOf" srcId="{CF6C14AC-5882-454E-ADDD-DA08BC472CDE}" destId="{F14EC715-916A-4CEB-AA25-1A0036296346}" srcOrd="17" destOrd="0" presId="urn:microsoft.com/office/officeart/2005/8/layout/orgChart1"/>
    <dgm:cxn modelId="{109A0182-C6C0-4F10-9B9E-7676FC673607}" type="presParOf" srcId="{F14EC715-916A-4CEB-AA25-1A0036296346}" destId="{B93202AE-1443-44C9-A6DD-788E79C53093}" srcOrd="0" destOrd="0" presId="urn:microsoft.com/office/officeart/2005/8/layout/orgChart1"/>
    <dgm:cxn modelId="{583AA1C1-5DC4-4B23-8077-03489816C4CB}" type="presParOf" srcId="{B93202AE-1443-44C9-A6DD-788E79C53093}" destId="{4EE77900-4078-4F4F-8EB2-E9D36B2D9843}" srcOrd="0" destOrd="0" presId="urn:microsoft.com/office/officeart/2005/8/layout/orgChart1"/>
    <dgm:cxn modelId="{40460254-1E0A-4AC9-9D72-A850895BD186}" type="presParOf" srcId="{B93202AE-1443-44C9-A6DD-788E79C53093}" destId="{6A4827FE-468D-4BBE-83F4-3FCDF40EB1F0}" srcOrd="1" destOrd="0" presId="urn:microsoft.com/office/officeart/2005/8/layout/orgChart1"/>
    <dgm:cxn modelId="{A2335BC3-4B2D-4741-9FB2-D0504192BD86}" type="presParOf" srcId="{F14EC715-916A-4CEB-AA25-1A0036296346}" destId="{34AEE9BD-2F3B-478C-86D2-2CC69BF179E0}" srcOrd="1" destOrd="0" presId="urn:microsoft.com/office/officeart/2005/8/layout/orgChart1"/>
    <dgm:cxn modelId="{11FFEB67-2F84-4DCD-AAEF-4106AE9B6D19}" type="presParOf" srcId="{F14EC715-916A-4CEB-AA25-1A0036296346}" destId="{45984879-0923-48BB-80BC-0D1564E00FE4}" srcOrd="2" destOrd="0" presId="urn:microsoft.com/office/officeart/2005/8/layout/orgChart1"/>
    <dgm:cxn modelId="{B14B3206-F012-4690-AA5E-3419A67F2D18}" type="presParOf" srcId="{CF6C14AC-5882-454E-ADDD-DA08BC472CDE}" destId="{A015890C-EAF7-45EE-815D-409E7C654A8D}" srcOrd="18" destOrd="0" presId="urn:microsoft.com/office/officeart/2005/8/layout/orgChart1"/>
    <dgm:cxn modelId="{2188A923-D2E6-4A4F-9DC4-21464D2A355A}" type="presParOf" srcId="{CF6C14AC-5882-454E-ADDD-DA08BC472CDE}" destId="{14B764B9-CEA5-45B2-A14F-338F90DE71AD}" srcOrd="19" destOrd="0" presId="urn:microsoft.com/office/officeart/2005/8/layout/orgChart1"/>
    <dgm:cxn modelId="{208A1F08-F927-47DA-B8ED-2FF1B49F0A05}" type="presParOf" srcId="{14B764B9-CEA5-45B2-A14F-338F90DE71AD}" destId="{E4D2546A-91A3-4836-AE0D-D0841F4DAC51}" srcOrd="0" destOrd="0" presId="urn:microsoft.com/office/officeart/2005/8/layout/orgChart1"/>
    <dgm:cxn modelId="{F937619E-CA83-4FAA-9E8A-E0552E99106C}" type="presParOf" srcId="{E4D2546A-91A3-4836-AE0D-D0841F4DAC51}" destId="{BE1040D2-42CF-4E2B-A262-43BCBF874BBE}" srcOrd="0" destOrd="0" presId="urn:microsoft.com/office/officeart/2005/8/layout/orgChart1"/>
    <dgm:cxn modelId="{116C1320-BA28-40F1-A15A-9C6269FE61DE}" type="presParOf" srcId="{E4D2546A-91A3-4836-AE0D-D0841F4DAC51}" destId="{1FD980A7-91D2-48A5-B641-B4687A928AD9}" srcOrd="1" destOrd="0" presId="urn:microsoft.com/office/officeart/2005/8/layout/orgChart1"/>
    <dgm:cxn modelId="{EAA922CD-93C3-4A42-B91C-DE4563847E83}" type="presParOf" srcId="{14B764B9-CEA5-45B2-A14F-338F90DE71AD}" destId="{E995E61D-FD94-48C3-B896-CA5441ADACBC}" srcOrd="1" destOrd="0" presId="urn:microsoft.com/office/officeart/2005/8/layout/orgChart1"/>
    <dgm:cxn modelId="{D81F45FC-B53D-469B-B518-8D8089919FD5}" type="presParOf" srcId="{14B764B9-CEA5-45B2-A14F-338F90DE71AD}" destId="{E968730C-624F-4043-834B-4FBFBC8FBA58}" srcOrd="2" destOrd="0" presId="urn:microsoft.com/office/officeart/2005/8/layout/orgChart1"/>
    <dgm:cxn modelId="{65FF08B3-8A71-4F87-816E-EF5EBB5A482D}" type="presParOf" srcId="{CF6C14AC-5882-454E-ADDD-DA08BC472CDE}" destId="{DA8B177F-EED2-4A91-A124-ACC1A5827C95}" srcOrd="20" destOrd="0" presId="urn:microsoft.com/office/officeart/2005/8/layout/orgChart1"/>
    <dgm:cxn modelId="{257BF776-E54B-492E-ADB6-23A9AAA2EB20}" type="presParOf" srcId="{CF6C14AC-5882-454E-ADDD-DA08BC472CDE}" destId="{F0D82CD9-DAA3-4941-A51B-561617CB2DA9}" srcOrd="21" destOrd="0" presId="urn:microsoft.com/office/officeart/2005/8/layout/orgChart1"/>
    <dgm:cxn modelId="{33EA5943-2BFB-49A8-8FCF-7224CA3F7C47}" type="presParOf" srcId="{F0D82CD9-DAA3-4941-A51B-561617CB2DA9}" destId="{FF8C2D50-E76F-4F30-A0CD-A2172ED8AA59}" srcOrd="0" destOrd="0" presId="urn:microsoft.com/office/officeart/2005/8/layout/orgChart1"/>
    <dgm:cxn modelId="{DC4702E1-DE61-414F-9980-3C3296D7502C}" type="presParOf" srcId="{FF8C2D50-E76F-4F30-A0CD-A2172ED8AA59}" destId="{F604DA08-B83D-43BE-8D21-6DDDCB4C3654}" srcOrd="0" destOrd="0" presId="urn:microsoft.com/office/officeart/2005/8/layout/orgChart1"/>
    <dgm:cxn modelId="{993C0CB3-AB6C-4FD2-8103-263DC4562EBD}" type="presParOf" srcId="{FF8C2D50-E76F-4F30-A0CD-A2172ED8AA59}" destId="{062533BA-4FFA-492D-A29F-23A5D5499585}" srcOrd="1" destOrd="0" presId="urn:microsoft.com/office/officeart/2005/8/layout/orgChart1"/>
    <dgm:cxn modelId="{A3227AC6-5059-4B65-8F70-D372C1E39997}" type="presParOf" srcId="{F0D82CD9-DAA3-4941-A51B-561617CB2DA9}" destId="{A3678AB3-7615-45C2-BC62-D4B72CBEE20B}" srcOrd="1" destOrd="0" presId="urn:microsoft.com/office/officeart/2005/8/layout/orgChart1"/>
    <dgm:cxn modelId="{24C4E2EE-6EF6-4BE8-8879-B5D085AF01F1}" type="presParOf" srcId="{F0D82CD9-DAA3-4941-A51B-561617CB2DA9}" destId="{620E929A-58A3-4288-80B5-471C78270C98}" srcOrd="2" destOrd="0" presId="urn:microsoft.com/office/officeart/2005/8/layout/orgChart1"/>
    <dgm:cxn modelId="{81EC6A2B-8DC3-48D2-B241-4BCE4F43B438}" type="presParOf" srcId="{CE63C3A1-851F-4B3B-9609-9FE0B73C0BDA}" destId="{60D56723-13E5-43B7-BCDC-5556B354E09B}" srcOrd="2" destOrd="0" presId="urn:microsoft.com/office/officeart/2005/8/layout/orgChart1"/>
    <dgm:cxn modelId="{838B7DE2-9342-4254-8EB4-A3BDA7F7166D}" type="presParOf" srcId="{E7001E15-8893-4605-A600-5A1B080BE062}" destId="{E6992760-48BD-4E51-866E-A35845B61FE9}" srcOrd="2" destOrd="0" presId="urn:microsoft.com/office/officeart/2005/8/layout/orgChart1"/>
    <dgm:cxn modelId="{DDB6F238-23DF-4BA1-8E74-5CD46F8580A7}" type="presParOf" srcId="{E7001E15-8893-4605-A600-5A1B080BE062}" destId="{0F7DE1E8-C8FE-4FE5-A84F-53C11424A7B5}" srcOrd="3" destOrd="0" presId="urn:microsoft.com/office/officeart/2005/8/layout/orgChart1"/>
    <dgm:cxn modelId="{2E55D075-79B2-4940-ADE3-2BDD3D678E6E}" type="presParOf" srcId="{0F7DE1E8-C8FE-4FE5-A84F-53C11424A7B5}" destId="{83A14E43-CC1B-4F92-8A6A-EDD1E74579BB}" srcOrd="0" destOrd="0" presId="urn:microsoft.com/office/officeart/2005/8/layout/orgChart1"/>
    <dgm:cxn modelId="{58170989-4512-4803-A3F1-9D0AD89E1688}" type="presParOf" srcId="{83A14E43-CC1B-4F92-8A6A-EDD1E74579BB}" destId="{B2A68173-B5B9-408A-B9B3-927E129B1C3D}" srcOrd="0" destOrd="0" presId="urn:microsoft.com/office/officeart/2005/8/layout/orgChart1"/>
    <dgm:cxn modelId="{5B057008-9811-4484-B349-5C921630B856}" type="presParOf" srcId="{83A14E43-CC1B-4F92-8A6A-EDD1E74579BB}" destId="{85F3F29D-FAD1-4383-B71E-324BC0898300}" srcOrd="1" destOrd="0" presId="urn:microsoft.com/office/officeart/2005/8/layout/orgChart1"/>
    <dgm:cxn modelId="{6E9ED74D-D265-4319-963D-84E2FD3A9A5A}" type="presParOf" srcId="{0F7DE1E8-C8FE-4FE5-A84F-53C11424A7B5}" destId="{FD41E51B-C0B9-4293-A9B1-A3CB8B635B19}" srcOrd="1" destOrd="0" presId="urn:microsoft.com/office/officeart/2005/8/layout/orgChart1"/>
    <dgm:cxn modelId="{E6C65241-FFD4-412C-B5A4-8C14BABCE17B}" type="presParOf" srcId="{FD41E51B-C0B9-4293-A9B1-A3CB8B635B19}" destId="{2212DFA8-9C14-47D6-BAA6-532A3E81DBE6}" srcOrd="0" destOrd="0" presId="urn:microsoft.com/office/officeart/2005/8/layout/orgChart1"/>
    <dgm:cxn modelId="{7DB91C74-721E-49A3-9097-1A5B67E34360}" type="presParOf" srcId="{FD41E51B-C0B9-4293-A9B1-A3CB8B635B19}" destId="{4708D087-FAC6-4DD5-8A79-E3C675FC7AD9}" srcOrd="1" destOrd="0" presId="urn:microsoft.com/office/officeart/2005/8/layout/orgChart1"/>
    <dgm:cxn modelId="{ACF5A3A9-593F-4661-8134-94090D97268C}" type="presParOf" srcId="{4708D087-FAC6-4DD5-8A79-E3C675FC7AD9}" destId="{B17A442B-4660-4ADA-B26B-7E875AB6118D}" srcOrd="0" destOrd="0" presId="urn:microsoft.com/office/officeart/2005/8/layout/orgChart1"/>
    <dgm:cxn modelId="{679B2B07-E0A4-4ACB-947B-EF231F281BD2}" type="presParOf" srcId="{B17A442B-4660-4ADA-B26B-7E875AB6118D}" destId="{D95F4E84-F018-4831-9343-93D00EB46ED6}" srcOrd="0" destOrd="0" presId="urn:microsoft.com/office/officeart/2005/8/layout/orgChart1"/>
    <dgm:cxn modelId="{6CE98E49-7627-4A64-BBD8-6F01AF10733A}" type="presParOf" srcId="{B17A442B-4660-4ADA-B26B-7E875AB6118D}" destId="{54212363-53AB-406F-92F4-6A472D9BD8C1}" srcOrd="1" destOrd="0" presId="urn:microsoft.com/office/officeart/2005/8/layout/orgChart1"/>
    <dgm:cxn modelId="{10BDD2EF-2F4F-47BD-8FAC-9888EA283FE8}" type="presParOf" srcId="{4708D087-FAC6-4DD5-8A79-E3C675FC7AD9}" destId="{4D9B1499-AE2C-44D0-9F1A-DC61D36C6A25}" srcOrd="1" destOrd="0" presId="urn:microsoft.com/office/officeart/2005/8/layout/orgChart1"/>
    <dgm:cxn modelId="{6721847F-4ED3-462B-B0E5-EB1E5750287E}" type="presParOf" srcId="{4708D087-FAC6-4DD5-8A79-E3C675FC7AD9}" destId="{ACC8251F-E618-4F43-9483-F0695CA72842}" srcOrd="2" destOrd="0" presId="urn:microsoft.com/office/officeart/2005/8/layout/orgChart1"/>
    <dgm:cxn modelId="{6A8D3628-F918-44B5-815E-836DEB9532C8}" type="presParOf" srcId="{FD41E51B-C0B9-4293-A9B1-A3CB8B635B19}" destId="{6DE9D3CA-D5A0-48B5-9FD4-6DCFD303CEDB}" srcOrd="2" destOrd="0" presId="urn:microsoft.com/office/officeart/2005/8/layout/orgChart1"/>
    <dgm:cxn modelId="{76A02C5E-83AD-43BD-A4A3-73E8B54F8E36}" type="presParOf" srcId="{FD41E51B-C0B9-4293-A9B1-A3CB8B635B19}" destId="{04F9E1D1-FDD8-433C-B58B-CEBA76E1F321}" srcOrd="3" destOrd="0" presId="urn:microsoft.com/office/officeart/2005/8/layout/orgChart1"/>
    <dgm:cxn modelId="{A76F7217-824A-4C52-BE43-5065071EF6CD}" type="presParOf" srcId="{04F9E1D1-FDD8-433C-B58B-CEBA76E1F321}" destId="{93125C03-3C9D-4841-905C-E38665F3F815}" srcOrd="0" destOrd="0" presId="urn:microsoft.com/office/officeart/2005/8/layout/orgChart1"/>
    <dgm:cxn modelId="{9E3C22D0-6A00-4EB9-B0C4-9BF165B7E13B}" type="presParOf" srcId="{93125C03-3C9D-4841-905C-E38665F3F815}" destId="{68586070-BE58-426E-9B53-05C37953F3C7}" srcOrd="0" destOrd="0" presId="urn:microsoft.com/office/officeart/2005/8/layout/orgChart1"/>
    <dgm:cxn modelId="{F640BAA6-AB2E-4B9A-B071-4B9DB08B2E3A}" type="presParOf" srcId="{93125C03-3C9D-4841-905C-E38665F3F815}" destId="{357AEB41-8587-47E9-A29B-F8800F68DC28}" srcOrd="1" destOrd="0" presId="urn:microsoft.com/office/officeart/2005/8/layout/orgChart1"/>
    <dgm:cxn modelId="{54705A12-713F-4D1A-A6D1-B34122E6F63F}" type="presParOf" srcId="{04F9E1D1-FDD8-433C-B58B-CEBA76E1F321}" destId="{0E99A854-2E3C-4798-A6F2-081BD7F2FCF3}" srcOrd="1" destOrd="0" presId="urn:microsoft.com/office/officeart/2005/8/layout/orgChart1"/>
    <dgm:cxn modelId="{46DCAA82-E16B-48BF-96DA-E5957CAA9B2F}" type="presParOf" srcId="{04F9E1D1-FDD8-433C-B58B-CEBA76E1F321}" destId="{59FE9289-3A20-4472-9864-95962C7A9D22}" srcOrd="2" destOrd="0" presId="urn:microsoft.com/office/officeart/2005/8/layout/orgChart1"/>
    <dgm:cxn modelId="{6B323781-ED24-486D-8B5D-BFF8CF238E30}" type="presParOf" srcId="{FD41E51B-C0B9-4293-A9B1-A3CB8B635B19}" destId="{6992B54F-523D-494F-85C2-375048546CB5}" srcOrd="4" destOrd="0" presId="urn:microsoft.com/office/officeart/2005/8/layout/orgChart1"/>
    <dgm:cxn modelId="{D6AEA6F2-292F-4A61-9A24-0676FBE875A2}" type="presParOf" srcId="{FD41E51B-C0B9-4293-A9B1-A3CB8B635B19}" destId="{3A9465AD-62F9-4337-9F5A-74DCF6B73AE8}" srcOrd="5" destOrd="0" presId="urn:microsoft.com/office/officeart/2005/8/layout/orgChart1"/>
    <dgm:cxn modelId="{F60418B2-DFB4-4245-BF35-BA493D894EE9}" type="presParOf" srcId="{3A9465AD-62F9-4337-9F5A-74DCF6B73AE8}" destId="{292763E8-4C62-46FA-A2E2-426733624171}" srcOrd="0" destOrd="0" presId="urn:microsoft.com/office/officeart/2005/8/layout/orgChart1"/>
    <dgm:cxn modelId="{762BA956-27DC-494D-8B68-386D089D613C}" type="presParOf" srcId="{292763E8-4C62-46FA-A2E2-426733624171}" destId="{13DA7C78-66D6-4471-8482-C905D445B0E0}" srcOrd="0" destOrd="0" presId="urn:microsoft.com/office/officeart/2005/8/layout/orgChart1"/>
    <dgm:cxn modelId="{22AA98D1-4C52-42BE-A3D2-DF347F4789DB}" type="presParOf" srcId="{292763E8-4C62-46FA-A2E2-426733624171}" destId="{B4CE4DA2-9916-48E2-B1A1-6163A9D92ACC}" srcOrd="1" destOrd="0" presId="urn:microsoft.com/office/officeart/2005/8/layout/orgChart1"/>
    <dgm:cxn modelId="{394B80A1-C5AF-4444-A6C6-88B792924D12}" type="presParOf" srcId="{3A9465AD-62F9-4337-9F5A-74DCF6B73AE8}" destId="{385BA157-2424-45D8-A94C-271236B98F9C}" srcOrd="1" destOrd="0" presId="urn:microsoft.com/office/officeart/2005/8/layout/orgChart1"/>
    <dgm:cxn modelId="{4B23CD74-EFB9-461F-BAC6-4EF55B8B9C50}" type="presParOf" srcId="{3A9465AD-62F9-4337-9F5A-74DCF6B73AE8}" destId="{3BD070C1-49E5-4C33-AFC3-DB64C57B1E81}" srcOrd="2" destOrd="0" presId="urn:microsoft.com/office/officeart/2005/8/layout/orgChart1"/>
    <dgm:cxn modelId="{3B26DDDC-AB7B-4A3B-801E-BA485FA684BD}" type="presParOf" srcId="{FD41E51B-C0B9-4293-A9B1-A3CB8B635B19}" destId="{344528B2-5454-44B2-B71D-6EB293D1868A}" srcOrd="6" destOrd="0" presId="urn:microsoft.com/office/officeart/2005/8/layout/orgChart1"/>
    <dgm:cxn modelId="{2DBE8BF0-D8E6-4CFD-B63A-9F56F3B99D4A}" type="presParOf" srcId="{FD41E51B-C0B9-4293-A9B1-A3CB8B635B19}" destId="{C951139E-D3CC-4253-A288-BCAA1ABA8F8B}" srcOrd="7" destOrd="0" presId="urn:microsoft.com/office/officeart/2005/8/layout/orgChart1"/>
    <dgm:cxn modelId="{18B35C98-70F6-44E1-B25F-87AFA9079714}" type="presParOf" srcId="{C951139E-D3CC-4253-A288-BCAA1ABA8F8B}" destId="{B506FBA8-F4AD-4018-9D50-893A393B357C}" srcOrd="0" destOrd="0" presId="urn:microsoft.com/office/officeart/2005/8/layout/orgChart1"/>
    <dgm:cxn modelId="{720255B2-049A-4373-BC9D-8804B3AEB162}" type="presParOf" srcId="{B506FBA8-F4AD-4018-9D50-893A393B357C}" destId="{F8A91685-FA9A-4FF7-8A29-98F109784665}" srcOrd="0" destOrd="0" presId="urn:microsoft.com/office/officeart/2005/8/layout/orgChart1"/>
    <dgm:cxn modelId="{CC2A4B84-9463-4F81-A9AD-86F3D8221EB5}" type="presParOf" srcId="{B506FBA8-F4AD-4018-9D50-893A393B357C}" destId="{E5AC3951-FB01-49B9-B087-505F509332E0}" srcOrd="1" destOrd="0" presId="urn:microsoft.com/office/officeart/2005/8/layout/orgChart1"/>
    <dgm:cxn modelId="{6A50D348-F955-48A7-9C9C-454F571F28E2}" type="presParOf" srcId="{C951139E-D3CC-4253-A288-BCAA1ABA8F8B}" destId="{C094ACD5-3B82-4E40-93B1-963329BEDCE3}" srcOrd="1" destOrd="0" presId="urn:microsoft.com/office/officeart/2005/8/layout/orgChart1"/>
    <dgm:cxn modelId="{DE8BFEF8-5705-44C2-AB72-53050CF7AA1B}" type="presParOf" srcId="{C951139E-D3CC-4253-A288-BCAA1ABA8F8B}" destId="{7712A279-4559-4CBE-B073-FC941296AAD0}" srcOrd="2" destOrd="0" presId="urn:microsoft.com/office/officeart/2005/8/layout/orgChart1"/>
    <dgm:cxn modelId="{79912861-B002-45CA-8F21-4AC06D11495C}" type="presParOf" srcId="{FD41E51B-C0B9-4293-A9B1-A3CB8B635B19}" destId="{B56E36AD-CDE4-4D89-84A3-7EAA4A78BCB5}" srcOrd="8" destOrd="0" presId="urn:microsoft.com/office/officeart/2005/8/layout/orgChart1"/>
    <dgm:cxn modelId="{EECB2C51-1D11-462F-AC33-477728EFF17C}" type="presParOf" srcId="{FD41E51B-C0B9-4293-A9B1-A3CB8B635B19}" destId="{3CE3E60C-9304-4C8D-8E05-1664E32BB110}" srcOrd="9" destOrd="0" presId="urn:microsoft.com/office/officeart/2005/8/layout/orgChart1"/>
    <dgm:cxn modelId="{32C0C853-D1D5-4671-BC0B-DD95EC5BDFAE}" type="presParOf" srcId="{3CE3E60C-9304-4C8D-8E05-1664E32BB110}" destId="{F3FD4258-7D96-4C3F-B15A-7CE726DBCB7C}" srcOrd="0" destOrd="0" presId="urn:microsoft.com/office/officeart/2005/8/layout/orgChart1"/>
    <dgm:cxn modelId="{C89B186C-6E3E-40CA-9C13-AF004EFE5D73}" type="presParOf" srcId="{F3FD4258-7D96-4C3F-B15A-7CE726DBCB7C}" destId="{602694B0-D8C7-499C-A4E2-CE7F13A75E2F}" srcOrd="0" destOrd="0" presId="urn:microsoft.com/office/officeart/2005/8/layout/orgChart1"/>
    <dgm:cxn modelId="{F4B42078-4475-40EA-9A04-76BB19791564}" type="presParOf" srcId="{F3FD4258-7D96-4C3F-B15A-7CE726DBCB7C}" destId="{6D026FB4-F7AC-4E13-9CB8-B97F1F359505}" srcOrd="1" destOrd="0" presId="urn:microsoft.com/office/officeart/2005/8/layout/orgChart1"/>
    <dgm:cxn modelId="{7448624A-2008-478E-A431-8BE28440619A}" type="presParOf" srcId="{3CE3E60C-9304-4C8D-8E05-1664E32BB110}" destId="{0383B5BA-D148-443F-864F-59709426EA7A}" srcOrd="1" destOrd="0" presId="urn:microsoft.com/office/officeart/2005/8/layout/orgChart1"/>
    <dgm:cxn modelId="{F8E1B4FF-E33E-4A37-B2A2-A266021567C5}" type="presParOf" srcId="{3CE3E60C-9304-4C8D-8E05-1664E32BB110}" destId="{78CED960-EB0F-40BC-8DEC-FDA254E1B4EF}" srcOrd="2" destOrd="0" presId="urn:microsoft.com/office/officeart/2005/8/layout/orgChart1"/>
    <dgm:cxn modelId="{6FA2042B-14C0-4319-9778-0E8B165A4BE0}" type="presParOf" srcId="{FD41E51B-C0B9-4293-A9B1-A3CB8B635B19}" destId="{D18D5A0C-EDF9-4A2B-A077-DFE55E56E866}" srcOrd="10" destOrd="0" presId="urn:microsoft.com/office/officeart/2005/8/layout/orgChart1"/>
    <dgm:cxn modelId="{A8274F47-B574-4846-B32E-39CE1488F8EE}" type="presParOf" srcId="{FD41E51B-C0B9-4293-A9B1-A3CB8B635B19}" destId="{E28718A5-A3EB-4152-901A-E7FE24FE29AC}" srcOrd="11" destOrd="0" presId="urn:microsoft.com/office/officeart/2005/8/layout/orgChart1"/>
    <dgm:cxn modelId="{7CBA87F1-95D2-425B-90F9-1FA4F0A04687}" type="presParOf" srcId="{E28718A5-A3EB-4152-901A-E7FE24FE29AC}" destId="{4B7617C8-2AFE-4C49-885B-16B2102CEE4F}" srcOrd="0" destOrd="0" presId="urn:microsoft.com/office/officeart/2005/8/layout/orgChart1"/>
    <dgm:cxn modelId="{00423AA8-7A59-4D86-8550-38C62A78880B}" type="presParOf" srcId="{4B7617C8-2AFE-4C49-885B-16B2102CEE4F}" destId="{8CF5D3E9-1D31-4A90-B002-DD21492DBC2E}" srcOrd="0" destOrd="0" presId="urn:microsoft.com/office/officeart/2005/8/layout/orgChart1"/>
    <dgm:cxn modelId="{CD3101A4-01BD-4290-BEA8-D30FE4FEF4AF}" type="presParOf" srcId="{4B7617C8-2AFE-4C49-885B-16B2102CEE4F}" destId="{E5D3E4FA-1249-461F-BFD9-BF41FA6F317E}" srcOrd="1" destOrd="0" presId="urn:microsoft.com/office/officeart/2005/8/layout/orgChart1"/>
    <dgm:cxn modelId="{6FB200C1-C99A-427F-BB9B-757ECA5131B0}" type="presParOf" srcId="{E28718A5-A3EB-4152-901A-E7FE24FE29AC}" destId="{D6643B01-258A-4643-ADEB-D4A43254383E}" srcOrd="1" destOrd="0" presId="urn:microsoft.com/office/officeart/2005/8/layout/orgChart1"/>
    <dgm:cxn modelId="{A58A1142-9A1F-476A-ADBC-4F95F0334C7F}" type="presParOf" srcId="{E28718A5-A3EB-4152-901A-E7FE24FE29AC}" destId="{73EF7544-6634-488A-B617-EF443FEF1FAD}" srcOrd="2" destOrd="0" presId="urn:microsoft.com/office/officeart/2005/8/layout/orgChart1"/>
    <dgm:cxn modelId="{8F393018-C525-49D7-970E-BE81955FC6C9}" type="presParOf" srcId="{FD41E51B-C0B9-4293-A9B1-A3CB8B635B19}" destId="{85E1BA51-51C6-46DC-9052-D9D1297EC05F}" srcOrd="12" destOrd="0" presId="urn:microsoft.com/office/officeart/2005/8/layout/orgChart1"/>
    <dgm:cxn modelId="{9ABD1982-E2A5-4AAF-8FE1-C1289BD9E26F}" type="presParOf" srcId="{FD41E51B-C0B9-4293-A9B1-A3CB8B635B19}" destId="{1DEDCF36-393B-48D2-B575-8B6F9CF3096E}" srcOrd="13" destOrd="0" presId="urn:microsoft.com/office/officeart/2005/8/layout/orgChart1"/>
    <dgm:cxn modelId="{EB0B98AB-2040-4085-9E5F-06ADB97C2670}" type="presParOf" srcId="{1DEDCF36-393B-48D2-B575-8B6F9CF3096E}" destId="{49781A5F-6921-4B9E-82A8-6B7815BD5299}" srcOrd="0" destOrd="0" presId="urn:microsoft.com/office/officeart/2005/8/layout/orgChart1"/>
    <dgm:cxn modelId="{E000C9CB-F0B3-4C3C-A41C-678E1E00C0C2}" type="presParOf" srcId="{49781A5F-6921-4B9E-82A8-6B7815BD5299}" destId="{E960DFF0-8DA6-482C-BE33-309C0CDBD052}" srcOrd="0" destOrd="0" presId="urn:microsoft.com/office/officeart/2005/8/layout/orgChart1"/>
    <dgm:cxn modelId="{44AAF8B2-1A0D-4CCE-ACBC-D3C1FF443351}" type="presParOf" srcId="{49781A5F-6921-4B9E-82A8-6B7815BD5299}" destId="{1CFA2316-3E4E-44F4-8EFD-88A912CD694D}" srcOrd="1" destOrd="0" presId="urn:microsoft.com/office/officeart/2005/8/layout/orgChart1"/>
    <dgm:cxn modelId="{F3067895-0EFE-4DC9-AE48-3D33C2857969}" type="presParOf" srcId="{1DEDCF36-393B-48D2-B575-8B6F9CF3096E}" destId="{A15E2277-F230-4DD0-B751-5CE18B5A755E}" srcOrd="1" destOrd="0" presId="urn:microsoft.com/office/officeart/2005/8/layout/orgChart1"/>
    <dgm:cxn modelId="{E24FEEAE-7FDD-4626-80EC-4705EA1F549A}" type="presParOf" srcId="{1DEDCF36-393B-48D2-B575-8B6F9CF3096E}" destId="{F97CE622-1FF0-4B5D-8D7F-55B99343739A}" srcOrd="2" destOrd="0" presId="urn:microsoft.com/office/officeart/2005/8/layout/orgChart1"/>
    <dgm:cxn modelId="{A33B9D08-F82A-4A1A-96DF-2D64855D43C4}" type="presParOf" srcId="{FD41E51B-C0B9-4293-A9B1-A3CB8B635B19}" destId="{D3F1F6D4-AE34-44F0-AE5A-E8ED278065F1}" srcOrd="14" destOrd="0" presId="urn:microsoft.com/office/officeart/2005/8/layout/orgChart1"/>
    <dgm:cxn modelId="{DBA3D4B7-5E99-4448-A3E0-E64BDA6D689F}" type="presParOf" srcId="{FD41E51B-C0B9-4293-A9B1-A3CB8B635B19}" destId="{F433278F-D4CF-4DD8-A635-8F488DE6ACD1}" srcOrd="15" destOrd="0" presId="urn:microsoft.com/office/officeart/2005/8/layout/orgChart1"/>
    <dgm:cxn modelId="{346CBFE2-1FB7-4840-B1CE-7D7DE421FDB2}" type="presParOf" srcId="{F433278F-D4CF-4DD8-A635-8F488DE6ACD1}" destId="{D25E6162-3D04-4AA2-B18C-38C81803E211}" srcOrd="0" destOrd="0" presId="urn:microsoft.com/office/officeart/2005/8/layout/orgChart1"/>
    <dgm:cxn modelId="{0D0AD597-918D-48BE-9607-67A6FB6FD495}" type="presParOf" srcId="{D25E6162-3D04-4AA2-B18C-38C81803E211}" destId="{2EFAD998-E17D-43AC-A927-8CF7B1268828}" srcOrd="0" destOrd="0" presId="urn:microsoft.com/office/officeart/2005/8/layout/orgChart1"/>
    <dgm:cxn modelId="{CA995276-4347-4AA4-B186-5397F76436FC}" type="presParOf" srcId="{D25E6162-3D04-4AA2-B18C-38C81803E211}" destId="{27281F93-74FA-403D-97DD-6E7C9D19EDE7}" srcOrd="1" destOrd="0" presId="urn:microsoft.com/office/officeart/2005/8/layout/orgChart1"/>
    <dgm:cxn modelId="{FF30181B-6476-467C-8459-24B8CEB64546}" type="presParOf" srcId="{F433278F-D4CF-4DD8-A635-8F488DE6ACD1}" destId="{867D1C64-ADDC-4C68-9760-705FCDD0001A}" srcOrd="1" destOrd="0" presId="urn:microsoft.com/office/officeart/2005/8/layout/orgChart1"/>
    <dgm:cxn modelId="{74AEB254-24CC-4D6D-9073-F28EE5D78AED}" type="presParOf" srcId="{F433278F-D4CF-4DD8-A635-8F488DE6ACD1}" destId="{B2A13E70-20B1-4EEF-AB2B-70B95A1A781B}" srcOrd="2" destOrd="0" presId="urn:microsoft.com/office/officeart/2005/8/layout/orgChart1"/>
    <dgm:cxn modelId="{AE752D89-4B1B-49F8-981C-EB9C9C05763F}" type="presParOf" srcId="{FD41E51B-C0B9-4293-A9B1-A3CB8B635B19}" destId="{11970453-066B-4576-98FE-71747406EBE4}" srcOrd="16" destOrd="0" presId="urn:microsoft.com/office/officeart/2005/8/layout/orgChart1"/>
    <dgm:cxn modelId="{E248BD48-BC38-408E-B0AE-3E75984A37FE}" type="presParOf" srcId="{FD41E51B-C0B9-4293-A9B1-A3CB8B635B19}" destId="{1A60B0DD-55B9-4A64-99F8-30E9AB415070}" srcOrd="17" destOrd="0" presId="urn:microsoft.com/office/officeart/2005/8/layout/orgChart1"/>
    <dgm:cxn modelId="{30490CD2-78AA-43D2-AC9A-246CA217ED0C}" type="presParOf" srcId="{1A60B0DD-55B9-4A64-99F8-30E9AB415070}" destId="{8592C9D4-C9CD-4321-A93C-3148AF4DAE27}" srcOrd="0" destOrd="0" presId="urn:microsoft.com/office/officeart/2005/8/layout/orgChart1"/>
    <dgm:cxn modelId="{FEAED1FC-8AF7-4F75-A03E-976B5EEF12AE}" type="presParOf" srcId="{8592C9D4-C9CD-4321-A93C-3148AF4DAE27}" destId="{25501C61-EB77-4F9B-AB8B-C1D4513EF861}" srcOrd="0" destOrd="0" presId="urn:microsoft.com/office/officeart/2005/8/layout/orgChart1"/>
    <dgm:cxn modelId="{13A4F30B-867D-4544-9109-055597395F1E}" type="presParOf" srcId="{8592C9D4-C9CD-4321-A93C-3148AF4DAE27}" destId="{F8C25488-E807-44EB-A9C1-F09465643C47}" srcOrd="1" destOrd="0" presId="urn:microsoft.com/office/officeart/2005/8/layout/orgChart1"/>
    <dgm:cxn modelId="{CE19CA22-003D-44C5-80C1-E4403370DAB0}" type="presParOf" srcId="{1A60B0DD-55B9-4A64-99F8-30E9AB415070}" destId="{91F1C25F-240F-4951-8023-F0E68D367FF3}" srcOrd="1" destOrd="0" presId="urn:microsoft.com/office/officeart/2005/8/layout/orgChart1"/>
    <dgm:cxn modelId="{646A8CED-CD6D-4B43-8E8E-875EB73B466F}" type="presParOf" srcId="{1A60B0DD-55B9-4A64-99F8-30E9AB415070}" destId="{90DB7511-7FFD-4BDB-A6D1-5C098FB6B983}" srcOrd="2" destOrd="0" presId="urn:microsoft.com/office/officeart/2005/8/layout/orgChart1"/>
    <dgm:cxn modelId="{800E1D39-D876-4413-B6F6-E10C803DAC0C}" type="presParOf" srcId="{FD41E51B-C0B9-4293-A9B1-A3CB8B635B19}" destId="{5DC0FA7E-719E-42D7-87F8-12BCAC57296B}" srcOrd="18" destOrd="0" presId="urn:microsoft.com/office/officeart/2005/8/layout/orgChart1"/>
    <dgm:cxn modelId="{E4E0A74C-2F6B-4C5D-A37E-B97DD8C42598}" type="presParOf" srcId="{FD41E51B-C0B9-4293-A9B1-A3CB8B635B19}" destId="{4ED54E68-F474-41B4-B596-31FFD67513D0}" srcOrd="19" destOrd="0" presId="urn:microsoft.com/office/officeart/2005/8/layout/orgChart1"/>
    <dgm:cxn modelId="{8787DE2F-36CC-4C7C-8073-EEE4546AC2AF}" type="presParOf" srcId="{4ED54E68-F474-41B4-B596-31FFD67513D0}" destId="{FD55BC1F-A2B7-4BF6-92B4-BD38AFAA9C15}" srcOrd="0" destOrd="0" presId="urn:microsoft.com/office/officeart/2005/8/layout/orgChart1"/>
    <dgm:cxn modelId="{870E9505-1751-4A3A-B1B2-EDC4DDA2A3FC}" type="presParOf" srcId="{FD55BC1F-A2B7-4BF6-92B4-BD38AFAA9C15}" destId="{802D1A30-E2C7-4710-B395-7255D8D62680}" srcOrd="0" destOrd="0" presId="urn:microsoft.com/office/officeart/2005/8/layout/orgChart1"/>
    <dgm:cxn modelId="{13F6EC37-B51A-40A6-A914-67A4F03B77C8}" type="presParOf" srcId="{FD55BC1F-A2B7-4BF6-92B4-BD38AFAA9C15}" destId="{7E9EFF16-D471-4B7D-B7B1-C0D2AD9B0479}" srcOrd="1" destOrd="0" presId="urn:microsoft.com/office/officeart/2005/8/layout/orgChart1"/>
    <dgm:cxn modelId="{E5E25EDB-C930-465B-AFA1-0C827D68A045}" type="presParOf" srcId="{4ED54E68-F474-41B4-B596-31FFD67513D0}" destId="{3F06A61B-C463-4CF2-AE2E-B7C8B6F90960}" srcOrd="1" destOrd="0" presId="urn:microsoft.com/office/officeart/2005/8/layout/orgChart1"/>
    <dgm:cxn modelId="{0DCEBA68-7F69-438D-9E50-2307810D3524}" type="presParOf" srcId="{4ED54E68-F474-41B4-B596-31FFD67513D0}" destId="{7D39F8C6-B86F-4A82-BEC4-275C051F3269}" srcOrd="2" destOrd="0" presId="urn:microsoft.com/office/officeart/2005/8/layout/orgChart1"/>
    <dgm:cxn modelId="{FB078F05-D560-48CA-9666-E1967D761FE0}" type="presParOf" srcId="{FD41E51B-C0B9-4293-A9B1-A3CB8B635B19}" destId="{02CC24D7-1859-4815-991F-C2B7E6206713}" srcOrd="20" destOrd="0" presId="urn:microsoft.com/office/officeart/2005/8/layout/orgChart1"/>
    <dgm:cxn modelId="{4AF011AB-4872-4FBB-BCB0-D3A8BF741992}" type="presParOf" srcId="{FD41E51B-C0B9-4293-A9B1-A3CB8B635B19}" destId="{3FA3BA15-1446-428C-B249-715CD89A2518}" srcOrd="21" destOrd="0" presId="urn:microsoft.com/office/officeart/2005/8/layout/orgChart1"/>
    <dgm:cxn modelId="{58105E6F-F507-4C3C-84EC-2F9BEC9E8324}" type="presParOf" srcId="{3FA3BA15-1446-428C-B249-715CD89A2518}" destId="{635F4B35-5207-4EE5-8CBC-FB6AA6A4370B}" srcOrd="0" destOrd="0" presId="urn:microsoft.com/office/officeart/2005/8/layout/orgChart1"/>
    <dgm:cxn modelId="{E5684A3A-E1A8-4494-A137-F00CC00E8B47}" type="presParOf" srcId="{635F4B35-5207-4EE5-8CBC-FB6AA6A4370B}" destId="{D003AC6B-6BC2-4ADC-886D-84EAE16E4DA5}" srcOrd="0" destOrd="0" presId="urn:microsoft.com/office/officeart/2005/8/layout/orgChart1"/>
    <dgm:cxn modelId="{D46DA2FB-3693-4B52-8736-1FB75663FA01}" type="presParOf" srcId="{635F4B35-5207-4EE5-8CBC-FB6AA6A4370B}" destId="{99961F5A-B55B-43FD-8710-F5127672718D}" srcOrd="1" destOrd="0" presId="urn:microsoft.com/office/officeart/2005/8/layout/orgChart1"/>
    <dgm:cxn modelId="{8C7A6E18-BF02-4216-9AB6-70216E96C062}" type="presParOf" srcId="{3FA3BA15-1446-428C-B249-715CD89A2518}" destId="{A74F1BAB-38FB-4979-966A-4AD3ED3E8AF7}" srcOrd="1" destOrd="0" presId="urn:microsoft.com/office/officeart/2005/8/layout/orgChart1"/>
    <dgm:cxn modelId="{DF42D242-EF7D-429C-B0D7-19660B2EAD47}" type="presParOf" srcId="{3FA3BA15-1446-428C-B249-715CD89A2518}" destId="{7B3E9F0A-F911-453A-ABF6-2C4A023F3EBD}" srcOrd="2" destOrd="0" presId="urn:microsoft.com/office/officeart/2005/8/layout/orgChart1"/>
    <dgm:cxn modelId="{6E4BB11F-1FFA-4801-B9A2-6E09F19BE35A}" type="presParOf" srcId="{FD41E51B-C0B9-4293-A9B1-A3CB8B635B19}" destId="{D9254C40-E6AC-45BE-8637-53C61EB258E9}" srcOrd="22" destOrd="0" presId="urn:microsoft.com/office/officeart/2005/8/layout/orgChart1"/>
    <dgm:cxn modelId="{F612CF24-62C0-43D3-B9C1-99E2A5B321C6}" type="presParOf" srcId="{FD41E51B-C0B9-4293-A9B1-A3CB8B635B19}" destId="{96B06BE9-3A77-43E6-A7F0-7A02A576C1BA}" srcOrd="23" destOrd="0" presId="urn:microsoft.com/office/officeart/2005/8/layout/orgChart1"/>
    <dgm:cxn modelId="{A2A4CF78-4924-43E9-A38F-6DA8DC2AF8BE}" type="presParOf" srcId="{96B06BE9-3A77-43E6-A7F0-7A02A576C1BA}" destId="{9F57A5B2-6FDA-4C49-81C7-B8C239F0F1F6}" srcOrd="0" destOrd="0" presId="urn:microsoft.com/office/officeart/2005/8/layout/orgChart1"/>
    <dgm:cxn modelId="{38E6B4D5-00B6-4812-AA0C-296D0B7E8676}" type="presParOf" srcId="{9F57A5B2-6FDA-4C49-81C7-B8C239F0F1F6}" destId="{2E43F92F-10C9-4894-9D9C-61415E7CA297}" srcOrd="0" destOrd="0" presId="urn:microsoft.com/office/officeart/2005/8/layout/orgChart1"/>
    <dgm:cxn modelId="{663CBF3C-A8F2-4FE2-97BA-DF0A8726A51B}" type="presParOf" srcId="{9F57A5B2-6FDA-4C49-81C7-B8C239F0F1F6}" destId="{21C684F1-8E23-4F0C-BF3D-5EB17805ACC3}" srcOrd="1" destOrd="0" presId="urn:microsoft.com/office/officeart/2005/8/layout/orgChart1"/>
    <dgm:cxn modelId="{A9857C38-0979-401C-A065-5BFECA0858D0}" type="presParOf" srcId="{96B06BE9-3A77-43E6-A7F0-7A02A576C1BA}" destId="{F740CF4B-B32E-4F48-8889-BE392EB23C0D}" srcOrd="1" destOrd="0" presId="urn:microsoft.com/office/officeart/2005/8/layout/orgChart1"/>
    <dgm:cxn modelId="{6A51303A-4A64-4C56-AFE6-C642B44640B3}" type="presParOf" srcId="{96B06BE9-3A77-43E6-A7F0-7A02A576C1BA}" destId="{1525FB3C-CED2-480B-AD29-097C63201E4E}" srcOrd="2" destOrd="0" presId="urn:microsoft.com/office/officeart/2005/8/layout/orgChart1"/>
    <dgm:cxn modelId="{2E91C507-ADB7-4702-A452-CAE052556DD9}" type="presParOf" srcId="{0F7DE1E8-C8FE-4FE5-A84F-53C11424A7B5}" destId="{FB2A5F1F-C609-4804-98DD-BA54D2A19674}" srcOrd="2" destOrd="0" presId="urn:microsoft.com/office/officeart/2005/8/layout/orgChart1"/>
    <dgm:cxn modelId="{E099EA7B-A564-455A-B64A-1DF0953EFC1B}" type="presParOf" srcId="{E8662702-F177-48E2-997A-BEFFC8E770F5}" destId="{9077A182-C04C-4C65-B1E5-EEA860678245}" srcOrd="2" destOrd="0" presId="urn:microsoft.com/office/officeart/2005/8/layout/orgChart1"/>
    <dgm:cxn modelId="{E5CB0390-45C7-4291-8926-705CD11335D4}" type="presParOf" srcId="{3053B55D-9A50-42CD-AF85-3689107E039B}" destId="{48CA371F-5CE3-4B4E-B4C8-5837B370CE3B}" srcOrd="6" destOrd="0" presId="urn:microsoft.com/office/officeart/2005/8/layout/orgChart1"/>
    <dgm:cxn modelId="{4581161B-A494-4EF9-976B-E69E14414C7F}" type="presParOf" srcId="{3053B55D-9A50-42CD-AF85-3689107E039B}" destId="{FC50362A-22CC-4EA8-A079-237821AA183F}" srcOrd="7" destOrd="0" presId="urn:microsoft.com/office/officeart/2005/8/layout/orgChart1"/>
    <dgm:cxn modelId="{9CF6C535-5CFA-43E5-847D-BAE847807B60}" type="presParOf" srcId="{FC50362A-22CC-4EA8-A079-237821AA183F}" destId="{F956CCB6-83BB-48D3-BB6E-82FA99014C48}" srcOrd="0" destOrd="0" presId="urn:microsoft.com/office/officeart/2005/8/layout/orgChart1"/>
    <dgm:cxn modelId="{E6B5931C-07EB-444D-94FC-FAEB6E229F81}" type="presParOf" srcId="{F956CCB6-83BB-48D3-BB6E-82FA99014C48}" destId="{95F3FC01-97BB-4EDB-BC0F-808FDBD2BBD4}" srcOrd="0" destOrd="0" presId="urn:microsoft.com/office/officeart/2005/8/layout/orgChart1"/>
    <dgm:cxn modelId="{70921CDF-3170-421F-AAF6-224319B311ED}" type="presParOf" srcId="{F956CCB6-83BB-48D3-BB6E-82FA99014C48}" destId="{8F7E7D6C-1B40-48B9-86FB-9FDF996995CF}" srcOrd="1" destOrd="0" presId="urn:microsoft.com/office/officeart/2005/8/layout/orgChart1"/>
    <dgm:cxn modelId="{D36F77EA-7CE7-4542-9B29-442BDB4BCEEE}" type="presParOf" srcId="{FC50362A-22CC-4EA8-A079-237821AA183F}" destId="{5DA38A42-9B9B-46A0-AA89-B8113C05DDB4}" srcOrd="1" destOrd="0" presId="urn:microsoft.com/office/officeart/2005/8/layout/orgChart1"/>
    <dgm:cxn modelId="{26E0284C-82DC-4C50-82CF-8E7E9842BEB4}" type="presParOf" srcId="{5DA38A42-9B9B-46A0-AA89-B8113C05DDB4}" destId="{23D6134B-1FFD-41BA-9416-5E0F607F5CCF}" srcOrd="0" destOrd="0" presId="urn:microsoft.com/office/officeart/2005/8/layout/orgChart1"/>
    <dgm:cxn modelId="{1148A9B2-77A6-4599-BF27-03BDE48A6E6B}" type="presParOf" srcId="{5DA38A42-9B9B-46A0-AA89-B8113C05DDB4}" destId="{712130F3-CBE4-4007-A2C8-43606A25CB01}" srcOrd="1" destOrd="0" presId="urn:microsoft.com/office/officeart/2005/8/layout/orgChart1"/>
    <dgm:cxn modelId="{37C1883D-ECB1-4602-8B56-7E3679286145}" type="presParOf" srcId="{712130F3-CBE4-4007-A2C8-43606A25CB01}" destId="{7D0C6216-B12D-4A4E-BD68-EE8408521D7C}" srcOrd="0" destOrd="0" presId="urn:microsoft.com/office/officeart/2005/8/layout/orgChart1"/>
    <dgm:cxn modelId="{88CAD19F-0E64-4D3A-8802-3E12FBD5B108}" type="presParOf" srcId="{7D0C6216-B12D-4A4E-BD68-EE8408521D7C}" destId="{EB1061F6-BF01-41D2-BB86-230F1A789DD0}" srcOrd="0" destOrd="0" presId="urn:microsoft.com/office/officeart/2005/8/layout/orgChart1"/>
    <dgm:cxn modelId="{D14F3C96-FB0D-4A6A-979E-3CB6E0913F80}" type="presParOf" srcId="{7D0C6216-B12D-4A4E-BD68-EE8408521D7C}" destId="{735AEA2B-7A43-460C-94DE-71B65CFA84DE}" srcOrd="1" destOrd="0" presId="urn:microsoft.com/office/officeart/2005/8/layout/orgChart1"/>
    <dgm:cxn modelId="{E9254A2E-9DD4-4884-A888-13321DA42F3C}" type="presParOf" srcId="{712130F3-CBE4-4007-A2C8-43606A25CB01}" destId="{00FAC923-D5FA-4D68-A5F6-570E5BF958AC}" srcOrd="1" destOrd="0" presId="urn:microsoft.com/office/officeart/2005/8/layout/orgChart1"/>
    <dgm:cxn modelId="{6F7ABDD4-B1A4-490A-9FBB-DB0CE054A7C5}" type="presParOf" srcId="{712130F3-CBE4-4007-A2C8-43606A25CB01}" destId="{1858DF28-14AC-4B53-AA0C-CA48C52E3A85}" srcOrd="2" destOrd="0" presId="urn:microsoft.com/office/officeart/2005/8/layout/orgChart1"/>
    <dgm:cxn modelId="{2B3D0F71-A27C-403F-809B-0DC380508A1C}" type="presParOf" srcId="{FC50362A-22CC-4EA8-A079-237821AA183F}" destId="{4D012939-788E-4DC0-92BD-7024EC6AC57F}" srcOrd="2" destOrd="0" presId="urn:microsoft.com/office/officeart/2005/8/layout/orgChart1"/>
    <dgm:cxn modelId="{009D3D88-D8DB-4EDD-A590-F47B285393C3}" type="presParOf" srcId="{3053B55D-9A50-42CD-AF85-3689107E039B}" destId="{26DC963E-3E01-4E7E-A1CA-728228EB0C28}" srcOrd="8" destOrd="0" presId="urn:microsoft.com/office/officeart/2005/8/layout/orgChart1"/>
    <dgm:cxn modelId="{9E8ACA91-E80E-478B-9AFA-53B75806100B}" type="presParOf" srcId="{3053B55D-9A50-42CD-AF85-3689107E039B}" destId="{6CF4CCA6-1012-4718-BE8B-470B635A7073}" srcOrd="9" destOrd="0" presId="urn:microsoft.com/office/officeart/2005/8/layout/orgChart1"/>
    <dgm:cxn modelId="{CC675453-F1CE-41EF-A476-A20CDCE2FA22}" type="presParOf" srcId="{6CF4CCA6-1012-4718-BE8B-470B635A7073}" destId="{7F959847-6E40-45E5-8BC6-5F18B3FD9622}" srcOrd="0" destOrd="0" presId="urn:microsoft.com/office/officeart/2005/8/layout/orgChart1"/>
    <dgm:cxn modelId="{5122171A-5FED-44AE-8D3F-11FE6C25312B}" type="presParOf" srcId="{7F959847-6E40-45E5-8BC6-5F18B3FD9622}" destId="{36594FA0-7E7D-40C4-9C36-FC767700A4C7}" srcOrd="0" destOrd="0" presId="urn:microsoft.com/office/officeart/2005/8/layout/orgChart1"/>
    <dgm:cxn modelId="{A3435AD3-C406-4481-9C54-5A396DC02056}" type="presParOf" srcId="{7F959847-6E40-45E5-8BC6-5F18B3FD9622}" destId="{4CA528E7-398C-463F-B77C-10E89ADC5FC2}" srcOrd="1" destOrd="0" presId="urn:microsoft.com/office/officeart/2005/8/layout/orgChart1"/>
    <dgm:cxn modelId="{ED439325-4A1F-48BD-A18C-685B562B02B3}" type="presParOf" srcId="{6CF4CCA6-1012-4718-BE8B-470B635A7073}" destId="{47C6706D-53C8-4B09-AD3E-BD0F7E42501C}" srcOrd="1" destOrd="0" presId="urn:microsoft.com/office/officeart/2005/8/layout/orgChart1"/>
    <dgm:cxn modelId="{37477B19-2734-4F2C-B8CB-B91365D126FA}" type="presParOf" srcId="{47C6706D-53C8-4B09-AD3E-BD0F7E42501C}" destId="{7A95A223-DF92-468B-9299-39E614BD2FE3}" srcOrd="0" destOrd="0" presId="urn:microsoft.com/office/officeart/2005/8/layout/orgChart1"/>
    <dgm:cxn modelId="{1D46A51E-D31A-408D-90D3-D9401B1E42B1}" type="presParOf" srcId="{47C6706D-53C8-4B09-AD3E-BD0F7E42501C}" destId="{51A8D660-328B-481F-B1E4-B60442BF9494}" srcOrd="1" destOrd="0" presId="urn:microsoft.com/office/officeart/2005/8/layout/orgChart1"/>
    <dgm:cxn modelId="{781D0CF2-F29C-4279-BAD7-59AC87E088A8}" type="presParOf" srcId="{51A8D660-328B-481F-B1E4-B60442BF9494}" destId="{89725C57-67E4-4F02-B06B-CE49A33BC096}" srcOrd="0" destOrd="0" presId="urn:microsoft.com/office/officeart/2005/8/layout/orgChart1"/>
    <dgm:cxn modelId="{E6284A12-8A3D-4055-809B-AAE8F87C06B1}" type="presParOf" srcId="{89725C57-67E4-4F02-B06B-CE49A33BC096}" destId="{A6F744D2-97AE-4339-9D04-40112B811396}" srcOrd="0" destOrd="0" presId="urn:microsoft.com/office/officeart/2005/8/layout/orgChart1"/>
    <dgm:cxn modelId="{AF8707D8-9F0C-4D73-9983-800710093B31}" type="presParOf" srcId="{89725C57-67E4-4F02-B06B-CE49A33BC096}" destId="{D4B7C8EB-F713-4B45-85C9-AF0CE27D5988}" srcOrd="1" destOrd="0" presId="urn:microsoft.com/office/officeart/2005/8/layout/orgChart1"/>
    <dgm:cxn modelId="{6583FEFE-C784-4962-8BBC-C6771266C4EF}" type="presParOf" srcId="{51A8D660-328B-481F-B1E4-B60442BF9494}" destId="{D574E716-7046-4597-8A0C-F7344485732D}" srcOrd="1" destOrd="0" presId="urn:microsoft.com/office/officeart/2005/8/layout/orgChart1"/>
    <dgm:cxn modelId="{5D29F431-EC65-4187-A217-0BF981BDC88D}" type="presParOf" srcId="{51A8D660-328B-481F-B1E4-B60442BF9494}" destId="{1CF5DBA4-474B-44A4-B425-A01B632C6EA5}" srcOrd="2" destOrd="0" presId="urn:microsoft.com/office/officeart/2005/8/layout/orgChart1"/>
    <dgm:cxn modelId="{69C5B8D5-64CE-46A5-B7BD-27347E672056}" type="presParOf" srcId="{6CF4CCA6-1012-4718-BE8B-470B635A7073}" destId="{71A62D01-5092-421E-8B39-F2F797B68A83}" srcOrd="2" destOrd="0" presId="urn:microsoft.com/office/officeart/2005/8/layout/orgChart1"/>
    <dgm:cxn modelId="{CFB16649-690C-4857-913C-21477672777C}" type="presParOf" srcId="{3053B55D-9A50-42CD-AF85-3689107E039B}" destId="{ED5A8150-FFD8-4A72-AD7F-CC4808D1C2B3}" srcOrd="10" destOrd="0" presId="urn:microsoft.com/office/officeart/2005/8/layout/orgChart1"/>
    <dgm:cxn modelId="{A22827E4-1B17-47CF-8F74-8F4CD96D1763}" type="presParOf" srcId="{3053B55D-9A50-42CD-AF85-3689107E039B}" destId="{937AEE69-C0B3-45E2-8CAB-4CA69819D86B}" srcOrd="11" destOrd="0" presId="urn:microsoft.com/office/officeart/2005/8/layout/orgChart1"/>
    <dgm:cxn modelId="{969DC5D9-97C8-4E02-8700-FA0CEB713CCD}" type="presParOf" srcId="{937AEE69-C0B3-45E2-8CAB-4CA69819D86B}" destId="{95ECC406-AAA4-4B5E-BEA0-105CC5CCB049}" srcOrd="0" destOrd="0" presId="urn:microsoft.com/office/officeart/2005/8/layout/orgChart1"/>
    <dgm:cxn modelId="{AF5FB6B3-9360-43DB-A9C2-D79C651D7B26}" type="presParOf" srcId="{95ECC406-AAA4-4B5E-BEA0-105CC5CCB049}" destId="{39800D70-8B37-4E98-9833-62796B1DE825}" srcOrd="0" destOrd="0" presId="urn:microsoft.com/office/officeart/2005/8/layout/orgChart1"/>
    <dgm:cxn modelId="{C8A0A430-6BB6-4415-B159-DAAB3B663861}" type="presParOf" srcId="{95ECC406-AAA4-4B5E-BEA0-105CC5CCB049}" destId="{49DE838C-ACFA-45F4-A0E2-CE06EA588EBA}" srcOrd="1" destOrd="0" presId="urn:microsoft.com/office/officeart/2005/8/layout/orgChart1"/>
    <dgm:cxn modelId="{BE17D9AD-6F22-4B55-997F-00B705260261}" type="presParOf" srcId="{937AEE69-C0B3-45E2-8CAB-4CA69819D86B}" destId="{EF9AE0AE-0CCB-470A-B256-16A1020AEAD3}" srcOrd="1" destOrd="0" presId="urn:microsoft.com/office/officeart/2005/8/layout/orgChart1"/>
    <dgm:cxn modelId="{5737114D-0A1A-40E4-B058-255355B3A60F}" type="presParOf" srcId="{EF9AE0AE-0CCB-470A-B256-16A1020AEAD3}" destId="{7B9CFB3D-EA48-479E-AB3A-C202895DB29B}" srcOrd="0" destOrd="0" presId="urn:microsoft.com/office/officeart/2005/8/layout/orgChart1"/>
    <dgm:cxn modelId="{82244EB7-1D20-4FC9-B223-D9F9594847C8}" type="presParOf" srcId="{EF9AE0AE-0CCB-470A-B256-16A1020AEAD3}" destId="{D613831A-06CF-436C-96FF-4BA166381C4E}" srcOrd="1" destOrd="0" presId="urn:microsoft.com/office/officeart/2005/8/layout/orgChart1"/>
    <dgm:cxn modelId="{CA90E2A9-9A68-48EA-8742-D40A992DE505}" type="presParOf" srcId="{D613831A-06CF-436C-96FF-4BA166381C4E}" destId="{2D5EFD6B-17A1-4F42-9CC5-B022F4147835}" srcOrd="0" destOrd="0" presId="urn:microsoft.com/office/officeart/2005/8/layout/orgChart1"/>
    <dgm:cxn modelId="{138F4DF5-26A0-42E2-ACEC-1412249110AF}" type="presParOf" srcId="{2D5EFD6B-17A1-4F42-9CC5-B022F4147835}" destId="{AA0AB387-7BB3-4A80-B38B-52A1FB2A8D58}" srcOrd="0" destOrd="0" presId="urn:microsoft.com/office/officeart/2005/8/layout/orgChart1"/>
    <dgm:cxn modelId="{10C90076-0F41-4162-A262-724B87749AB2}" type="presParOf" srcId="{2D5EFD6B-17A1-4F42-9CC5-B022F4147835}" destId="{E875AAB8-2D24-41D0-B569-116693B9B9C9}" srcOrd="1" destOrd="0" presId="urn:microsoft.com/office/officeart/2005/8/layout/orgChart1"/>
    <dgm:cxn modelId="{F5CF3685-7CA6-4854-A8FF-98FA96C9987B}" type="presParOf" srcId="{D613831A-06CF-436C-96FF-4BA166381C4E}" destId="{2888ED3D-48B7-42B5-8A1C-723BA4CADB0F}" srcOrd="1" destOrd="0" presId="urn:microsoft.com/office/officeart/2005/8/layout/orgChart1"/>
    <dgm:cxn modelId="{7E4B0725-C442-460A-B4F2-79029CA01512}" type="presParOf" srcId="{D613831A-06CF-436C-96FF-4BA166381C4E}" destId="{485CC6DD-5865-4229-A027-1C92013DBDBD}" srcOrd="2" destOrd="0" presId="urn:microsoft.com/office/officeart/2005/8/layout/orgChart1"/>
    <dgm:cxn modelId="{1421830B-67A8-4B3D-B7BD-15A9B843C262}" type="presParOf" srcId="{937AEE69-C0B3-45E2-8CAB-4CA69819D86B}" destId="{FA76A370-0818-4BC4-AE32-836C51B226EE}" srcOrd="2" destOrd="0" presId="urn:microsoft.com/office/officeart/2005/8/layout/orgChart1"/>
    <dgm:cxn modelId="{1606443C-128F-4C4F-BBB3-C97B3E81F0C7}" type="presParOf" srcId="{3053B55D-9A50-42CD-AF85-3689107E039B}" destId="{0E54BE02-7490-46A7-A0A8-D5BF2B383041}" srcOrd="12" destOrd="0" presId="urn:microsoft.com/office/officeart/2005/8/layout/orgChart1"/>
    <dgm:cxn modelId="{6B536D04-4843-4793-A22D-AFEE16D179F7}" type="presParOf" srcId="{3053B55D-9A50-42CD-AF85-3689107E039B}" destId="{326EFC50-B173-44B0-9FAC-31A223D4D31F}" srcOrd="13" destOrd="0" presId="urn:microsoft.com/office/officeart/2005/8/layout/orgChart1"/>
    <dgm:cxn modelId="{82CE59D3-6F94-4DA7-9E8E-4E826B2BB73B}" type="presParOf" srcId="{326EFC50-B173-44B0-9FAC-31A223D4D31F}" destId="{F25B4D9A-2525-4DB1-92F1-306804AA01CF}" srcOrd="0" destOrd="0" presId="urn:microsoft.com/office/officeart/2005/8/layout/orgChart1"/>
    <dgm:cxn modelId="{D86468BD-7093-49C7-AB10-2BDE74623300}" type="presParOf" srcId="{F25B4D9A-2525-4DB1-92F1-306804AA01CF}" destId="{D5689DED-5434-4259-A717-CFE3314A2099}" srcOrd="0" destOrd="0" presId="urn:microsoft.com/office/officeart/2005/8/layout/orgChart1"/>
    <dgm:cxn modelId="{6621F035-096F-4268-B8F6-D819F7BEBE30}" type="presParOf" srcId="{F25B4D9A-2525-4DB1-92F1-306804AA01CF}" destId="{2C5D457B-02D1-416C-8357-74501D4EAF62}" srcOrd="1" destOrd="0" presId="urn:microsoft.com/office/officeart/2005/8/layout/orgChart1"/>
    <dgm:cxn modelId="{2427D998-D4B5-421E-80CD-0BD875DBB147}" type="presParOf" srcId="{326EFC50-B173-44B0-9FAC-31A223D4D31F}" destId="{BF72EC71-A4A5-495F-A429-841F37C6399B}" srcOrd="1" destOrd="0" presId="urn:microsoft.com/office/officeart/2005/8/layout/orgChart1"/>
    <dgm:cxn modelId="{89A7095B-9882-4757-A215-8C9DCDD6122E}" type="presParOf" srcId="{BF72EC71-A4A5-495F-A429-841F37C6399B}" destId="{D4EDE496-6066-4930-85D2-0CDDC10E4833}" srcOrd="0" destOrd="0" presId="urn:microsoft.com/office/officeart/2005/8/layout/orgChart1"/>
    <dgm:cxn modelId="{40796E06-BA87-4178-B823-3009330D6F74}" type="presParOf" srcId="{BF72EC71-A4A5-495F-A429-841F37C6399B}" destId="{D905DE6D-CE18-4C71-AFEF-A82AF234EED2}" srcOrd="1" destOrd="0" presId="urn:microsoft.com/office/officeart/2005/8/layout/orgChart1"/>
    <dgm:cxn modelId="{D55C3290-16E0-4CA6-8628-B2F63A020F89}" type="presParOf" srcId="{D905DE6D-CE18-4C71-AFEF-A82AF234EED2}" destId="{1B984B19-5701-4FC0-B062-4F5313BEDA92}" srcOrd="0" destOrd="0" presId="urn:microsoft.com/office/officeart/2005/8/layout/orgChart1"/>
    <dgm:cxn modelId="{511CD306-C137-47A3-909A-EA089D7A1486}" type="presParOf" srcId="{1B984B19-5701-4FC0-B062-4F5313BEDA92}" destId="{48E368AF-CD68-45F6-887D-BC86BB7A08B8}" srcOrd="0" destOrd="0" presId="urn:microsoft.com/office/officeart/2005/8/layout/orgChart1"/>
    <dgm:cxn modelId="{8BB0B2D1-4AA5-4D57-8560-B9C190601870}" type="presParOf" srcId="{1B984B19-5701-4FC0-B062-4F5313BEDA92}" destId="{676DF3D5-022B-4A1D-A1DF-B0DE6786725B}" srcOrd="1" destOrd="0" presId="urn:microsoft.com/office/officeart/2005/8/layout/orgChart1"/>
    <dgm:cxn modelId="{80BF46F8-07BC-4F1C-84CA-78857F29535B}" type="presParOf" srcId="{D905DE6D-CE18-4C71-AFEF-A82AF234EED2}" destId="{BCD52A3B-DA09-4361-BAF9-0BDD37995EF3}" srcOrd="1" destOrd="0" presId="urn:microsoft.com/office/officeart/2005/8/layout/orgChart1"/>
    <dgm:cxn modelId="{486F4B25-ED65-40EF-AB35-16834FAB7A25}" type="presParOf" srcId="{D905DE6D-CE18-4C71-AFEF-A82AF234EED2}" destId="{D203FEAB-2C8A-4F18-B7CE-6B3D52B2603E}" srcOrd="2" destOrd="0" presId="urn:microsoft.com/office/officeart/2005/8/layout/orgChart1"/>
    <dgm:cxn modelId="{E3467847-EC01-42AE-B3E0-2D090BFC6123}" type="presParOf" srcId="{326EFC50-B173-44B0-9FAC-31A223D4D31F}" destId="{BBDFDB99-B306-487E-AEEA-E93450F41F0B}" srcOrd="2" destOrd="0" presId="urn:microsoft.com/office/officeart/2005/8/layout/orgChart1"/>
    <dgm:cxn modelId="{B052B7BE-6CFC-4351-88D4-4E0DD85837FB}" type="presParOf" srcId="{3053B55D-9A50-42CD-AF85-3689107E039B}" destId="{C7F782EF-61E7-4701-8FB3-7A4AC0ABC077}" srcOrd="14" destOrd="0" presId="urn:microsoft.com/office/officeart/2005/8/layout/orgChart1"/>
    <dgm:cxn modelId="{056E24CE-B443-43B8-AB9C-3C9C4AAA6DE8}" type="presParOf" srcId="{3053B55D-9A50-42CD-AF85-3689107E039B}" destId="{3FFBF294-4ABE-4CA1-BC23-39EBD190EE37}" srcOrd="15" destOrd="0" presId="urn:microsoft.com/office/officeart/2005/8/layout/orgChart1"/>
    <dgm:cxn modelId="{780389AC-AAA8-4D7A-A8AD-E9EBB2BB040D}" type="presParOf" srcId="{3FFBF294-4ABE-4CA1-BC23-39EBD190EE37}" destId="{8D2845EE-B8B5-47C3-9C98-340913329FD6}" srcOrd="0" destOrd="0" presId="urn:microsoft.com/office/officeart/2005/8/layout/orgChart1"/>
    <dgm:cxn modelId="{4FE17AD0-37E6-4530-AEAA-1DFF267AE383}" type="presParOf" srcId="{8D2845EE-B8B5-47C3-9C98-340913329FD6}" destId="{BB8D4808-F744-47E1-9C44-55F4C9B11D55}" srcOrd="0" destOrd="0" presId="urn:microsoft.com/office/officeart/2005/8/layout/orgChart1"/>
    <dgm:cxn modelId="{CFACCEE1-B658-4E9F-9F50-13E95491F293}" type="presParOf" srcId="{8D2845EE-B8B5-47C3-9C98-340913329FD6}" destId="{8EB73BFD-61AB-413D-88D2-419E866320D6}" srcOrd="1" destOrd="0" presId="urn:microsoft.com/office/officeart/2005/8/layout/orgChart1"/>
    <dgm:cxn modelId="{2919CF1F-24C5-4905-866E-83ADB3B4EEE9}" type="presParOf" srcId="{3FFBF294-4ABE-4CA1-BC23-39EBD190EE37}" destId="{719FF322-F39B-4455-B328-D4F02F12CA12}" srcOrd="1" destOrd="0" presId="urn:microsoft.com/office/officeart/2005/8/layout/orgChart1"/>
    <dgm:cxn modelId="{A2E5CE45-8597-4082-B532-573137D451FB}" type="presParOf" srcId="{719FF322-F39B-4455-B328-D4F02F12CA12}" destId="{B4B93E2F-B37B-47AD-A69A-F359CFC5F98B}" srcOrd="0" destOrd="0" presId="urn:microsoft.com/office/officeart/2005/8/layout/orgChart1"/>
    <dgm:cxn modelId="{FD58D132-D8BD-4419-BAA0-B866457D2E4E}" type="presParOf" srcId="{719FF322-F39B-4455-B328-D4F02F12CA12}" destId="{C7A4330D-B6E6-4354-9077-FF1F5F90F045}" srcOrd="1" destOrd="0" presId="urn:microsoft.com/office/officeart/2005/8/layout/orgChart1"/>
    <dgm:cxn modelId="{14FFA878-33A4-4D3A-9015-3E70CD095D57}" type="presParOf" srcId="{C7A4330D-B6E6-4354-9077-FF1F5F90F045}" destId="{C311F51A-C47E-4B57-84A9-FE3D78EF8A89}" srcOrd="0" destOrd="0" presId="urn:microsoft.com/office/officeart/2005/8/layout/orgChart1"/>
    <dgm:cxn modelId="{7DCA9E7B-C84F-4971-93D1-43ECB473D778}" type="presParOf" srcId="{C311F51A-C47E-4B57-84A9-FE3D78EF8A89}" destId="{32EE21A7-3D2C-4AF3-98AD-635950AC82B1}" srcOrd="0" destOrd="0" presId="urn:microsoft.com/office/officeart/2005/8/layout/orgChart1"/>
    <dgm:cxn modelId="{1B8E0CE0-70C7-4322-A602-0ADE19C90542}" type="presParOf" srcId="{C311F51A-C47E-4B57-84A9-FE3D78EF8A89}" destId="{459A1028-41EC-4D11-AAD2-A65208EAB73C}" srcOrd="1" destOrd="0" presId="urn:microsoft.com/office/officeart/2005/8/layout/orgChart1"/>
    <dgm:cxn modelId="{8D928C01-2A31-4014-9205-05B55F02C629}" type="presParOf" srcId="{C7A4330D-B6E6-4354-9077-FF1F5F90F045}" destId="{81FBBB05-4D1C-4F8E-8E2D-DBA886A231D5}" srcOrd="1" destOrd="0" presId="urn:microsoft.com/office/officeart/2005/8/layout/orgChart1"/>
    <dgm:cxn modelId="{D8792835-9AFD-4C0C-8CEC-8285D0351365}" type="presParOf" srcId="{C7A4330D-B6E6-4354-9077-FF1F5F90F045}" destId="{34508F8F-A0CC-4239-B685-615993C15319}" srcOrd="2" destOrd="0" presId="urn:microsoft.com/office/officeart/2005/8/layout/orgChart1"/>
    <dgm:cxn modelId="{7DDB94E4-FA2A-4CC6-A375-1104EE8FCF95}" type="presParOf" srcId="{719FF322-F39B-4455-B328-D4F02F12CA12}" destId="{9DAC8191-F207-4EF3-BDCB-A7CA06CEB638}" srcOrd="2" destOrd="0" presId="urn:microsoft.com/office/officeart/2005/8/layout/orgChart1"/>
    <dgm:cxn modelId="{0707E917-9C97-470E-B7E3-A296E9B44355}" type="presParOf" srcId="{719FF322-F39B-4455-B328-D4F02F12CA12}" destId="{2FFB54CC-F3FA-4F00-BC07-21E695717977}" srcOrd="3" destOrd="0" presId="urn:microsoft.com/office/officeart/2005/8/layout/orgChart1"/>
    <dgm:cxn modelId="{CB05C34D-52CB-47DB-A6AC-5C8C9472AB53}" type="presParOf" srcId="{2FFB54CC-F3FA-4F00-BC07-21E695717977}" destId="{459E34A4-CA53-4C3A-9E98-5C0994FC188C}" srcOrd="0" destOrd="0" presId="urn:microsoft.com/office/officeart/2005/8/layout/orgChart1"/>
    <dgm:cxn modelId="{1EC176D3-F643-48A7-8DA7-F68181028C42}" type="presParOf" srcId="{459E34A4-CA53-4C3A-9E98-5C0994FC188C}" destId="{DAA81D77-FFA3-4B4B-88FF-4396341E0FDF}" srcOrd="0" destOrd="0" presId="urn:microsoft.com/office/officeart/2005/8/layout/orgChart1"/>
    <dgm:cxn modelId="{87EDD605-FF8F-4969-BAE6-DFDE8FA1C236}" type="presParOf" srcId="{459E34A4-CA53-4C3A-9E98-5C0994FC188C}" destId="{58450162-D9D7-4A27-B2AA-78B1AB4D3549}" srcOrd="1" destOrd="0" presId="urn:microsoft.com/office/officeart/2005/8/layout/orgChart1"/>
    <dgm:cxn modelId="{C7498C0B-8BA3-486D-8400-1E3A7491BBFB}" type="presParOf" srcId="{2FFB54CC-F3FA-4F00-BC07-21E695717977}" destId="{247B6F2F-58A7-4B96-B9F6-8F693DBF3632}" srcOrd="1" destOrd="0" presId="urn:microsoft.com/office/officeart/2005/8/layout/orgChart1"/>
    <dgm:cxn modelId="{FC217310-EA9B-454F-8C99-B36088306556}" type="presParOf" srcId="{2FFB54CC-F3FA-4F00-BC07-21E695717977}" destId="{091CE425-5C35-4A4D-AD41-DEB7D5466D81}" srcOrd="2" destOrd="0" presId="urn:microsoft.com/office/officeart/2005/8/layout/orgChart1"/>
    <dgm:cxn modelId="{56A6A1A4-5560-459E-B257-CEC7D1E62357}" type="presParOf" srcId="{719FF322-F39B-4455-B328-D4F02F12CA12}" destId="{BD868D0E-4D97-4125-883B-58E7AEF829A5}" srcOrd="4" destOrd="0" presId="urn:microsoft.com/office/officeart/2005/8/layout/orgChart1"/>
    <dgm:cxn modelId="{EC16BEBE-0FEA-4C9C-A9C4-8645F8881C4A}" type="presParOf" srcId="{719FF322-F39B-4455-B328-D4F02F12CA12}" destId="{903FAAD3-D4D1-42D1-9DF9-D2FEFA3EE9C2}" srcOrd="5" destOrd="0" presId="urn:microsoft.com/office/officeart/2005/8/layout/orgChart1"/>
    <dgm:cxn modelId="{04F15B30-2D07-4F02-839C-CD5B19308449}" type="presParOf" srcId="{903FAAD3-D4D1-42D1-9DF9-D2FEFA3EE9C2}" destId="{D9677E27-2F35-4477-AE16-9AFB0E6A9A27}" srcOrd="0" destOrd="0" presId="urn:microsoft.com/office/officeart/2005/8/layout/orgChart1"/>
    <dgm:cxn modelId="{EF1659EA-A796-4B15-A467-ADFBD3FFCD47}" type="presParOf" srcId="{D9677E27-2F35-4477-AE16-9AFB0E6A9A27}" destId="{099B3205-EAF1-44A3-896E-66DA9B9E3D6F}" srcOrd="0" destOrd="0" presId="urn:microsoft.com/office/officeart/2005/8/layout/orgChart1"/>
    <dgm:cxn modelId="{0531BEC1-20B3-43E0-AE9E-9F7724349C01}" type="presParOf" srcId="{D9677E27-2F35-4477-AE16-9AFB0E6A9A27}" destId="{97D96ABE-A441-441D-A500-85697BB3316A}" srcOrd="1" destOrd="0" presId="urn:microsoft.com/office/officeart/2005/8/layout/orgChart1"/>
    <dgm:cxn modelId="{6E9B6E4F-7486-468B-A6AF-700DD3A1BD1B}" type="presParOf" srcId="{903FAAD3-D4D1-42D1-9DF9-D2FEFA3EE9C2}" destId="{27432697-1252-4DD7-8644-1BF477511C4F}" srcOrd="1" destOrd="0" presId="urn:microsoft.com/office/officeart/2005/8/layout/orgChart1"/>
    <dgm:cxn modelId="{B80DE647-58AD-409C-8704-9B47283374A0}" type="presParOf" srcId="{903FAAD3-D4D1-42D1-9DF9-D2FEFA3EE9C2}" destId="{53DF4311-B19E-4D3A-A72F-AB1006428239}" srcOrd="2" destOrd="0" presId="urn:microsoft.com/office/officeart/2005/8/layout/orgChart1"/>
    <dgm:cxn modelId="{85479535-0B7F-43F5-BDF4-FF80E521A034}" type="presParOf" srcId="{719FF322-F39B-4455-B328-D4F02F12CA12}" destId="{4F32C44A-A9B0-46E6-B05C-F8102AFC6D10}" srcOrd="6" destOrd="0" presId="urn:microsoft.com/office/officeart/2005/8/layout/orgChart1"/>
    <dgm:cxn modelId="{6DAA3412-B356-47DA-A118-8D2C8E043EA2}" type="presParOf" srcId="{719FF322-F39B-4455-B328-D4F02F12CA12}" destId="{532E764F-E8CF-4A38-A59C-F921DAB06B2A}" srcOrd="7" destOrd="0" presId="urn:microsoft.com/office/officeart/2005/8/layout/orgChart1"/>
    <dgm:cxn modelId="{A91E2390-CBEB-452F-9A17-104CA522208D}" type="presParOf" srcId="{532E764F-E8CF-4A38-A59C-F921DAB06B2A}" destId="{5D1AF292-233C-44AB-946B-11D24AF96853}" srcOrd="0" destOrd="0" presId="urn:microsoft.com/office/officeart/2005/8/layout/orgChart1"/>
    <dgm:cxn modelId="{9011343C-D791-4351-B993-1DB589E836F6}" type="presParOf" srcId="{5D1AF292-233C-44AB-946B-11D24AF96853}" destId="{42C10D01-40ED-4324-8667-6C09C917A851}" srcOrd="0" destOrd="0" presId="urn:microsoft.com/office/officeart/2005/8/layout/orgChart1"/>
    <dgm:cxn modelId="{C996A34A-8D7F-4FFF-A391-1B5508A4869D}" type="presParOf" srcId="{5D1AF292-233C-44AB-946B-11D24AF96853}" destId="{52DFE978-3B16-4938-AC2E-44F2E81D4F84}" srcOrd="1" destOrd="0" presId="urn:microsoft.com/office/officeart/2005/8/layout/orgChart1"/>
    <dgm:cxn modelId="{97DBD392-7925-49B7-A7EA-B71D4F445A35}" type="presParOf" srcId="{532E764F-E8CF-4A38-A59C-F921DAB06B2A}" destId="{27BD5AED-050D-4841-96E2-21EC801413E3}" srcOrd="1" destOrd="0" presId="urn:microsoft.com/office/officeart/2005/8/layout/orgChart1"/>
    <dgm:cxn modelId="{349B18F6-BC8C-4D73-8991-DABB53829AF5}" type="presParOf" srcId="{532E764F-E8CF-4A38-A59C-F921DAB06B2A}" destId="{30EE93CE-AE71-40F3-8FA0-738A7A0F3774}" srcOrd="2" destOrd="0" presId="urn:microsoft.com/office/officeart/2005/8/layout/orgChart1"/>
    <dgm:cxn modelId="{BB5AEE9C-02C9-4132-8D5D-1093FE2DDDA3}" type="presParOf" srcId="{719FF322-F39B-4455-B328-D4F02F12CA12}" destId="{EB64AADF-8B52-464C-A018-7A17004A8E04}" srcOrd="8" destOrd="0" presId="urn:microsoft.com/office/officeart/2005/8/layout/orgChart1"/>
    <dgm:cxn modelId="{1982ADA8-38DD-4C81-A537-73A8B6353827}" type="presParOf" srcId="{719FF322-F39B-4455-B328-D4F02F12CA12}" destId="{F4018C79-1452-42C9-8EED-B2BB815BCA32}" srcOrd="9" destOrd="0" presId="urn:microsoft.com/office/officeart/2005/8/layout/orgChart1"/>
    <dgm:cxn modelId="{B7C284AD-2CD9-4EB8-93BE-0D9273BE6326}" type="presParOf" srcId="{F4018C79-1452-42C9-8EED-B2BB815BCA32}" destId="{CDAD4F0F-C5C3-473E-8815-809C0BEEBA38}" srcOrd="0" destOrd="0" presId="urn:microsoft.com/office/officeart/2005/8/layout/orgChart1"/>
    <dgm:cxn modelId="{8EAACA72-0224-4F22-8076-8824F37D96C5}" type="presParOf" srcId="{CDAD4F0F-C5C3-473E-8815-809C0BEEBA38}" destId="{9446C8CE-415E-4FE3-8055-7A4A1450B636}" srcOrd="0" destOrd="0" presId="urn:microsoft.com/office/officeart/2005/8/layout/orgChart1"/>
    <dgm:cxn modelId="{0B076D5A-376A-4BD4-9DD1-5931C47F7BA1}" type="presParOf" srcId="{CDAD4F0F-C5C3-473E-8815-809C0BEEBA38}" destId="{E96DF36F-D663-4BAD-B2A7-355C0C2C9671}" srcOrd="1" destOrd="0" presId="urn:microsoft.com/office/officeart/2005/8/layout/orgChart1"/>
    <dgm:cxn modelId="{4CF4AF00-4112-418E-8A7B-B986A014BB5D}" type="presParOf" srcId="{F4018C79-1452-42C9-8EED-B2BB815BCA32}" destId="{3AEB10C3-56CE-4549-A637-5AC7E0F596DB}" srcOrd="1" destOrd="0" presId="urn:microsoft.com/office/officeart/2005/8/layout/orgChart1"/>
    <dgm:cxn modelId="{25E0A093-AF91-42FB-9640-DB713AF50CC3}" type="presParOf" srcId="{F4018C79-1452-42C9-8EED-B2BB815BCA32}" destId="{FC42C0CF-7126-462E-9C08-2E8F7D277E15}" srcOrd="2" destOrd="0" presId="urn:microsoft.com/office/officeart/2005/8/layout/orgChart1"/>
    <dgm:cxn modelId="{083C223D-F0E2-4870-BBC8-051AFC1358F3}" type="presParOf" srcId="{3FFBF294-4ABE-4CA1-BC23-39EBD190EE37}" destId="{FA676013-6426-415E-BC1C-EF401D2947E1}" srcOrd="2" destOrd="0" presId="urn:microsoft.com/office/officeart/2005/8/layout/orgChart1"/>
    <dgm:cxn modelId="{BF78A80B-84BC-468A-8C4A-F2725C7F850D}" type="presParOf" srcId="{4E32E69D-74E5-4E70-89E8-C7FFD68A53A9}" destId="{A8C030E7-3315-4C19-8CBA-19A46AD575C5}" srcOrd="2" destOrd="0" presId="urn:microsoft.com/office/officeart/2005/8/layout/orgChart1"/>
  </dgm:cxnLst>
  <dgm:bg>
    <a:noFill/>
  </dgm:bg>
  <dgm:whole/>
  <dgm:extLst>
    <a:ext uri="http://schemas.microsoft.com/office/drawing/2008/diagram">
      <dsp:dataModelExt xmlns:dsp="http://schemas.microsoft.com/office/drawing/2008/diagram" relId="rId2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A62B19BA-243D-4452-AA3F-078436315853}"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cs-CZ"/>
        </a:p>
      </dgm:t>
    </dgm:pt>
    <dgm:pt modelId="{9077A039-DC38-4052-A2ED-737601B3ED9B}">
      <dgm:prSet phldrT="[Text]"/>
      <dgm:spPr/>
      <dgm:t>
        <a:bodyPr/>
        <a:lstStyle/>
        <a:p>
          <a:r>
            <a:rPr lang="cs-CZ">
              <a:latin typeface="Arial" panose="020B0604020202020204" pitchFamily="34" charset="0"/>
              <a:cs typeface="Arial" panose="020B0604020202020204" pitchFamily="34" charset="0"/>
            </a:rPr>
            <a:t>Děkan</a:t>
          </a:r>
        </a:p>
      </dgm:t>
    </dgm:pt>
    <dgm:pt modelId="{CC2571A4-607F-458E-B5BA-09D377E30298}" type="parTrans" cxnId="{A51F5CE9-BD18-40D8-A608-70BFEF3FFB16}">
      <dgm:prSet/>
      <dgm:spPr/>
      <dgm:t>
        <a:bodyPr/>
        <a:lstStyle/>
        <a:p>
          <a:endParaRPr lang="cs-CZ">
            <a:latin typeface="Arial" panose="020B0604020202020204" pitchFamily="34" charset="0"/>
            <a:cs typeface="Arial" panose="020B0604020202020204" pitchFamily="34" charset="0"/>
          </a:endParaRPr>
        </a:p>
      </dgm:t>
    </dgm:pt>
    <dgm:pt modelId="{D832629E-367D-4C09-A472-DABA93A3B32D}" type="sibTrans" cxnId="{A51F5CE9-BD18-40D8-A608-70BFEF3FFB16}">
      <dgm:prSet/>
      <dgm:spPr/>
      <dgm:t>
        <a:bodyPr/>
        <a:lstStyle/>
        <a:p>
          <a:endParaRPr lang="cs-CZ">
            <a:latin typeface="Arial" panose="020B0604020202020204" pitchFamily="34" charset="0"/>
            <a:cs typeface="Arial" panose="020B0604020202020204" pitchFamily="34" charset="0"/>
          </a:endParaRPr>
        </a:p>
      </dgm:t>
    </dgm:pt>
    <dgm:pt modelId="{E6EF2927-7922-4479-8432-DAC578E63490}">
      <dgm:prSet phldrT="[Text]"/>
      <dgm:spPr/>
      <dgm:t>
        <a:bodyPr/>
        <a:lstStyle/>
        <a:p>
          <a:r>
            <a:rPr lang="cs-CZ">
              <a:latin typeface="Arial" panose="020B0604020202020204" pitchFamily="34" charset="0"/>
              <a:cs typeface="Arial" panose="020B0604020202020204" pitchFamily="34" charset="0"/>
            </a:rPr>
            <a:t>Sekretariát děkana</a:t>
          </a:r>
        </a:p>
      </dgm:t>
    </dgm:pt>
    <dgm:pt modelId="{B5AC024F-66BC-4DEF-9216-161D67D8DF38}" type="parTrans" cxnId="{07D40533-9F23-4D2C-8F33-319B0CA42B26}">
      <dgm:prSet/>
      <dgm:spPr/>
      <dgm:t>
        <a:bodyPr/>
        <a:lstStyle/>
        <a:p>
          <a:endParaRPr lang="cs-CZ">
            <a:latin typeface="Arial" panose="020B0604020202020204" pitchFamily="34" charset="0"/>
            <a:cs typeface="Arial" panose="020B0604020202020204" pitchFamily="34" charset="0"/>
          </a:endParaRPr>
        </a:p>
      </dgm:t>
    </dgm:pt>
    <dgm:pt modelId="{F7FEE461-089B-4A43-99D6-1F665E27E3E8}" type="sibTrans" cxnId="{07D40533-9F23-4D2C-8F33-319B0CA42B26}">
      <dgm:prSet/>
      <dgm:spPr/>
      <dgm:t>
        <a:bodyPr/>
        <a:lstStyle/>
        <a:p>
          <a:endParaRPr lang="cs-CZ">
            <a:latin typeface="Arial" panose="020B0604020202020204" pitchFamily="34" charset="0"/>
            <a:cs typeface="Arial" panose="020B0604020202020204" pitchFamily="34" charset="0"/>
          </a:endParaRPr>
        </a:p>
      </dgm:t>
    </dgm:pt>
    <dgm:pt modelId="{883598B8-7BD0-4AC4-B2C1-BC6238E33991}">
      <dgm:prSet phldrT="[Text]"/>
      <dgm:spPr/>
      <dgm:t>
        <a:bodyPr/>
        <a:lstStyle/>
        <a:p>
          <a:r>
            <a:rPr lang="cs-CZ">
              <a:latin typeface="Arial" panose="020B0604020202020204" pitchFamily="34" charset="0"/>
              <a:cs typeface="Arial" panose="020B0604020202020204" pitchFamily="34" charset="0"/>
            </a:rPr>
            <a:t>Komorní opera</a:t>
          </a:r>
        </a:p>
      </dgm:t>
    </dgm:pt>
    <dgm:pt modelId="{34CB25A9-A84A-496A-B2AD-4EC0191716C2}" type="parTrans" cxnId="{14316A6E-F9AB-4258-85FB-A0157AC3C0F9}">
      <dgm:prSet/>
      <dgm:spPr/>
      <dgm:t>
        <a:bodyPr/>
        <a:lstStyle/>
        <a:p>
          <a:endParaRPr lang="cs-CZ">
            <a:latin typeface="Arial" panose="020B0604020202020204" pitchFamily="34" charset="0"/>
            <a:cs typeface="Arial" panose="020B0604020202020204" pitchFamily="34" charset="0"/>
          </a:endParaRPr>
        </a:p>
      </dgm:t>
    </dgm:pt>
    <dgm:pt modelId="{C0AF54E8-E298-489B-A5B7-207E565A1650}" type="sibTrans" cxnId="{14316A6E-F9AB-4258-85FB-A0157AC3C0F9}">
      <dgm:prSet/>
      <dgm:spPr/>
      <dgm:t>
        <a:bodyPr/>
        <a:lstStyle/>
        <a:p>
          <a:endParaRPr lang="cs-CZ">
            <a:latin typeface="Arial" panose="020B0604020202020204" pitchFamily="34" charset="0"/>
            <a:cs typeface="Arial" panose="020B0604020202020204" pitchFamily="34" charset="0"/>
          </a:endParaRPr>
        </a:p>
      </dgm:t>
    </dgm:pt>
    <dgm:pt modelId="{C5D944F0-4F11-409A-BC51-BBD2BA2ABFF1}">
      <dgm:prSet phldrT="[Text]"/>
      <dgm:spPr/>
      <dgm:t>
        <a:bodyPr/>
        <a:lstStyle/>
        <a:p>
          <a:r>
            <a:rPr lang="cs-CZ">
              <a:latin typeface="Arial" panose="020B0604020202020204" pitchFamily="34" charset="0"/>
              <a:cs typeface="Arial" panose="020B0604020202020204" pitchFamily="34" charset="0"/>
            </a:rPr>
            <a:t>Projektové oddělení</a:t>
          </a:r>
        </a:p>
      </dgm:t>
    </dgm:pt>
    <dgm:pt modelId="{08C6D9C1-B8A9-4D71-8A67-17D0498DA26C}" type="parTrans" cxnId="{08994704-DF2E-420A-8D60-11FEC5192430}">
      <dgm:prSet/>
      <dgm:spPr/>
      <dgm:t>
        <a:bodyPr/>
        <a:lstStyle/>
        <a:p>
          <a:endParaRPr lang="cs-CZ">
            <a:latin typeface="Arial" panose="020B0604020202020204" pitchFamily="34" charset="0"/>
            <a:cs typeface="Arial" panose="020B0604020202020204" pitchFamily="34" charset="0"/>
          </a:endParaRPr>
        </a:p>
      </dgm:t>
    </dgm:pt>
    <dgm:pt modelId="{DABCA3A8-C0F2-46C9-A900-B4E7B2D93128}" type="sibTrans" cxnId="{08994704-DF2E-420A-8D60-11FEC5192430}">
      <dgm:prSet/>
      <dgm:spPr/>
      <dgm:t>
        <a:bodyPr/>
        <a:lstStyle/>
        <a:p>
          <a:endParaRPr lang="cs-CZ">
            <a:latin typeface="Arial" panose="020B0604020202020204" pitchFamily="34" charset="0"/>
            <a:cs typeface="Arial" panose="020B0604020202020204" pitchFamily="34" charset="0"/>
          </a:endParaRPr>
        </a:p>
      </dgm:t>
    </dgm:pt>
    <dgm:pt modelId="{D6E2982D-2EC8-4BEC-81FE-F23FA5ACE020}">
      <dgm:prSet phldrT="[Text]"/>
      <dgm:spPr>
        <a:solidFill>
          <a:schemeClr val="tx1"/>
        </a:solidFill>
        <a:ln w="1905"/>
      </dgm:spPr>
      <dgm:t>
        <a:bodyPr/>
        <a:lstStyle/>
        <a:p>
          <a:endParaRPr lang="cs-CZ">
            <a:latin typeface="Arial" panose="020B0604020202020204" pitchFamily="34" charset="0"/>
            <a:cs typeface="Arial" panose="020B0604020202020204" pitchFamily="34" charset="0"/>
          </a:endParaRPr>
        </a:p>
      </dgm:t>
    </dgm:pt>
    <dgm:pt modelId="{077ACA73-AE7A-476C-B6E9-B7708BE02C4C}" type="parTrans" cxnId="{2F62A327-4D16-4A8B-B053-CEB1C4BF6318}">
      <dgm:prSet/>
      <dgm:spPr/>
      <dgm:t>
        <a:bodyPr/>
        <a:lstStyle/>
        <a:p>
          <a:endParaRPr lang="cs-CZ">
            <a:latin typeface="Arial" panose="020B0604020202020204" pitchFamily="34" charset="0"/>
            <a:cs typeface="Arial" panose="020B0604020202020204" pitchFamily="34" charset="0"/>
          </a:endParaRPr>
        </a:p>
      </dgm:t>
    </dgm:pt>
    <dgm:pt modelId="{5B376BCB-0AFB-4496-BE0E-FD5D383A1B6F}" type="sibTrans" cxnId="{2F62A327-4D16-4A8B-B053-CEB1C4BF6318}">
      <dgm:prSet/>
      <dgm:spPr/>
      <dgm:t>
        <a:bodyPr/>
        <a:lstStyle/>
        <a:p>
          <a:endParaRPr lang="cs-CZ">
            <a:latin typeface="Arial" panose="020B0604020202020204" pitchFamily="34" charset="0"/>
            <a:cs typeface="Arial" panose="020B0604020202020204" pitchFamily="34" charset="0"/>
          </a:endParaRPr>
        </a:p>
      </dgm:t>
    </dgm:pt>
    <dgm:pt modelId="{6709F5A7-69C1-49BA-9EEC-4D309D9F50AF}">
      <dgm:prSet phldrT="[Text]"/>
      <dgm:spPr/>
      <dgm:t>
        <a:bodyPr/>
        <a:lstStyle/>
        <a:p>
          <a:r>
            <a:rPr lang="cs-CZ">
              <a:latin typeface="Arial" panose="020B0604020202020204" pitchFamily="34" charset="0"/>
              <a:cs typeface="Arial" panose="020B0604020202020204" pitchFamily="34" charset="0"/>
            </a:rPr>
            <a:t>Proděkanka pro studium</a:t>
          </a:r>
        </a:p>
      </dgm:t>
    </dgm:pt>
    <dgm:pt modelId="{B44B4D5B-B22A-46A9-8F8C-521C46752A54}" type="parTrans" cxnId="{B60A9EE9-0CFD-4F7A-AE10-759B13B219F5}">
      <dgm:prSet/>
      <dgm:spPr/>
      <dgm:t>
        <a:bodyPr/>
        <a:lstStyle/>
        <a:p>
          <a:endParaRPr lang="cs-CZ">
            <a:latin typeface="Arial" panose="020B0604020202020204" pitchFamily="34" charset="0"/>
            <a:cs typeface="Arial" panose="020B0604020202020204" pitchFamily="34" charset="0"/>
          </a:endParaRPr>
        </a:p>
      </dgm:t>
    </dgm:pt>
    <dgm:pt modelId="{383C79F5-B3A4-4ECF-94C5-C9240724EA4D}" type="sibTrans" cxnId="{B60A9EE9-0CFD-4F7A-AE10-759B13B219F5}">
      <dgm:prSet/>
      <dgm:spPr/>
      <dgm:t>
        <a:bodyPr/>
        <a:lstStyle/>
        <a:p>
          <a:endParaRPr lang="cs-CZ">
            <a:latin typeface="Arial" panose="020B0604020202020204" pitchFamily="34" charset="0"/>
            <a:cs typeface="Arial" panose="020B0604020202020204" pitchFamily="34" charset="0"/>
          </a:endParaRPr>
        </a:p>
      </dgm:t>
    </dgm:pt>
    <dgm:pt modelId="{3345A020-4968-4C25-8C2A-70324D9C9031}">
      <dgm:prSet phldrT="[Text]"/>
      <dgm:spPr/>
      <dgm:t>
        <a:bodyPr/>
        <a:lstStyle/>
        <a:p>
          <a:r>
            <a:rPr lang="cs-CZ">
              <a:latin typeface="Arial" panose="020B0604020202020204" pitchFamily="34" charset="0"/>
              <a:cs typeface="Arial" panose="020B0604020202020204" pitchFamily="34" charset="0"/>
            </a:rPr>
            <a:t>Proděkan pro kvalitu</a:t>
          </a:r>
        </a:p>
      </dgm:t>
    </dgm:pt>
    <dgm:pt modelId="{000BF4D2-D7BE-4BB8-A37B-AF76DFDB8C8C}" type="parTrans" cxnId="{529F75A7-53DA-426C-BC99-9FC78E1A33AD}">
      <dgm:prSet/>
      <dgm:spPr/>
      <dgm:t>
        <a:bodyPr/>
        <a:lstStyle/>
        <a:p>
          <a:endParaRPr lang="cs-CZ">
            <a:latin typeface="Arial" panose="020B0604020202020204" pitchFamily="34" charset="0"/>
            <a:cs typeface="Arial" panose="020B0604020202020204" pitchFamily="34" charset="0"/>
          </a:endParaRPr>
        </a:p>
      </dgm:t>
    </dgm:pt>
    <dgm:pt modelId="{DE2CC1B5-B173-4F6A-B547-FB7AAC5D7DB4}" type="sibTrans" cxnId="{529F75A7-53DA-426C-BC99-9FC78E1A33AD}">
      <dgm:prSet/>
      <dgm:spPr/>
      <dgm:t>
        <a:bodyPr/>
        <a:lstStyle/>
        <a:p>
          <a:endParaRPr lang="cs-CZ">
            <a:latin typeface="Arial" panose="020B0604020202020204" pitchFamily="34" charset="0"/>
            <a:cs typeface="Arial" panose="020B0604020202020204" pitchFamily="34" charset="0"/>
          </a:endParaRPr>
        </a:p>
      </dgm:t>
    </dgm:pt>
    <dgm:pt modelId="{70B6F032-8805-44D8-A880-9B9F4A815BBF}">
      <dgm:prSet phldrT="[Text]"/>
      <dgm:spPr/>
      <dgm:t>
        <a:bodyPr/>
        <a:lstStyle/>
        <a:p>
          <a:r>
            <a:rPr lang="cs-CZ">
              <a:latin typeface="Arial" panose="020B0604020202020204" pitchFamily="34" charset="0"/>
              <a:cs typeface="Arial" panose="020B0604020202020204" pitchFamily="34" charset="0"/>
            </a:rPr>
            <a:t>Proděkan pro zahraniční styky</a:t>
          </a:r>
        </a:p>
      </dgm:t>
    </dgm:pt>
    <dgm:pt modelId="{9C594293-5C94-4B7C-B8B3-FAD4F4F02055}" type="parTrans" cxnId="{FCFCEDCA-FAA4-491D-97B0-29BEB3B3E734}">
      <dgm:prSet/>
      <dgm:spPr/>
      <dgm:t>
        <a:bodyPr/>
        <a:lstStyle/>
        <a:p>
          <a:endParaRPr lang="cs-CZ">
            <a:latin typeface="Arial" panose="020B0604020202020204" pitchFamily="34" charset="0"/>
            <a:cs typeface="Arial" panose="020B0604020202020204" pitchFamily="34" charset="0"/>
          </a:endParaRPr>
        </a:p>
      </dgm:t>
    </dgm:pt>
    <dgm:pt modelId="{89D06BE2-65C8-4724-A778-16EB4275BBFF}" type="sibTrans" cxnId="{FCFCEDCA-FAA4-491D-97B0-29BEB3B3E734}">
      <dgm:prSet/>
      <dgm:spPr/>
      <dgm:t>
        <a:bodyPr/>
        <a:lstStyle/>
        <a:p>
          <a:endParaRPr lang="cs-CZ">
            <a:latin typeface="Arial" panose="020B0604020202020204" pitchFamily="34" charset="0"/>
            <a:cs typeface="Arial" panose="020B0604020202020204" pitchFamily="34" charset="0"/>
          </a:endParaRPr>
        </a:p>
      </dgm:t>
    </dgm:pt>
    <dgm:pt modelId="{73A51F8E-3D91-4521-BEEF-B8AC11BFD7F5}">
      <dgm:prSet phldrT="[Text]"/>
      <dgm:spPr/>
      <dgm:t>
        <a:bodyPr/>
        <a:lstStyle/>
        <a:p>
          <a:r>
            <a:rPr lang="cs-CZ">
              <a:latin typeface="Arial" panose="020B0604020202020204" pitchFamily="34" charset="0"/>
              <a:cs typeface="Arial" panose="020B0604020202020204" pitchFamily="34" charset="0"/>
            </a:rPr>
            <a:t>Proděkan pro vědu, výzkum a dislokace</a:t>
          </a:r>
        </a:p>
      </dgm:t>
    </dgm:pt>
    <dgm:pt modelId="{CCDD3BD2-2B6C-48A6-B7DB-174F8BBD1614}" type="parTrans" cxnId="{A9003816-AC16-42D8-892E-186B216131BA}">
      <dgm:prSet/>
      <dgm:spPr/>
      <dgm:t>
        <a:bodyPr/>
        <a:lstStyle/>
        <a:p>
          <a:endParaRPr lang="cs-CZ">
            <a:latin typeface="Arial" panose="020B0604020202020204" pitchFamily="34" charset="0"/>
            <a:cs typeface="Arial" panose="020B0604020202020204" pitchFamily="34" charset="0"/>
          </a:endParaRPr>
        </a:p>
      </dgm:t>
    </dgm:pt>
    <dgm:pt modelId="{C8A7EE9A-0BD4-4928-872B-DEF79E78BDD4}" type="sibTrans" cxnId="{A9003816-AC16-42D8-892E-186B216131BA}">
      <dgm:prSet/>
      <dgm:spPr/>
      <dgm:t>
        <a:bodyPr/>
        <a:lstStyle/>
        <a:p>
          <a:endParaRPr lang="cs-CZ">
            <a:latin typeface="Arial" panose="020B0604020202020204" pitchFamily="34" charset="0"/>
            <a:cs typeface="Arial" panose="020B0604020202020204" pitchFamily="34" charset="0"/>
          </a:endParaRPr>
        </a:p>
      </dgm:t>
    </dgm:pt>
    <dgm:pt modelId="{49EB46D7-9F1E-4E5E-B98F-6727A68CB42F}">
      <dgm:prSet phldrT="[Text]"/>
      <dgm:spPr/>
      <dgm:t>
        <a:bodyPr/>
        <a:lstStyle/>
        <a:p>
          <a:r>
            <a:rPr lang="cs-CZ">
              <a:latin typeface="Arial" panose="020B0604020202020204" pitchFamily="34" charset="0"/>
              <a:cs typeface="Arial" panose="020B0604020202020204" pitchFamily="34" charset="0"/>
            </a:rPr>
            <a:t>Studijní oddělení</a:t>
          </a:r>
        </a:p>
      </dgm:t>
    </dgm:pt>
    <dgm:pt modelId="{969D8870-6361-4DAF-8F5B-3DDD9516897E}" type="parTrans" cxnId="{A2C7F24A-EE51-4027-B9E5-E1EA1158FEBA}">
      <dgm:prSet/>
      <dgm:spPr/>
      <dgm:t>
        <a:bodyPr/>
        <a:lstStyle/>
        <a:p>
          <a:endParaRPr lang="cs-CZ">
            <a:latin typeface="Arial" panose="020B0604020202020204" pitchFamily="34" charset="0"/>
            <a:cs typeface="Arial" panose="020B0604020202020204" pitchFamily="34" charset="0"/>
          </a:endParaRPr>
        </a:p>
      </dgm:t>
    </dgm:pt>
    <dgm:pt modelId="{99D21F4B-7BCE-431C-9296-4FC68334C614}" type="sibTrans" cxnId="{A2C7F24A-EE51-4027-B9E5-E1EA1158FEBA}">
      <dgm:prSet/>
      <dgm:spPr/>
      <dgm:t>
        <a:bodyPr/>
        <a:lstStyle/>
        <a:p>
          <a:endParaRPr lang="cs-CZ">
            <a:latin typeface="Arial" panose="020B0604020202020204" pitchFamily="34" charset="0"/>
            <a:cs typeface="Arial" panose="020B0604020202020204" pitchFamily="34" charset="0"/>
          </a:endParaRPr>
        </a:p>
      </dgm:t>
    </dgm:pt>
    <dgm:pt modelId="{000EFC64-6AC6-455C-9D65-3AA856CE3523}">
      <dgm:prSet phldrT="[Text]"/>
      <dgm:spPr/>
      <dgm:t>
        <a:bodyPr/>
        <a:lstStyle/>
        <a:p>
          <a:r>
            <a:rPr lang="cs-CZ">
              <a:latin typeface="Arial" panose="020B0604020202020204" pitchFamily="34" charset="0"/>
              <a:cs typeface="Arial" panose="020B0604020202020204" pitchFamily="34" charset="0"/>
            </a:rPr>
            <a:t>Audiovizuální studio</a:t>
          </a:r>
        </a:p>
      </dgm:t>
    </dgm:pt>
    <dgm:pt modelId="{6B7474EC-E3F4-44C2-BD16-D0D6227E3BD7}" type="parTrans" cxnId="{9D88F175-E1B9-4DCD-8A81-C3423FF9B623}">
      <dgm:prSet/>
      <dgm:spPr/>
      <dgm:t>
        <a:bodyPr/>
        <a:lstStyle/>
        <a:p>
          <a:endParaRPr lang="cs-CZ">
            <a:latin typeface="Arial" panose="020B0604020202020204" pitchFamily="34" charset="0"/>
            <a:cs typeface="Arial" panose="020B0604020202020204" pitchFamily="34" charset="0"/>
          </a:endParaRPr>
        </a:p>
      </dgm:t>
    </dgm:pt>
    <dgm:pt modelId="{3A58257D-467F-425F-B9E1-6310168650C9}" type="sibTrans" cxnId="{9D88F175-E1B9-4DCD-8A81-C3423FF9B623}">
      <dgm:prSet/>
      <dgm:spPr/>
      <dgm:t>
        <a:bodyPr/>
        <a:lstStyle/>
        <a:p>
          <a:endParaRPr lang="cs-CZ">
            <a:latin typeface="Arial" panose="020B0604020202020204" pitchFamily="34" charset="0"/>
            <a:cs typeface="Arial" panose="020B0604020202020204" pitchFamily="34" charset="0"/>
          </a:endParaRPr>
        </a:p>
      </dgm:t>
    </dgm:pt>
    <dgm:pt modelId="{74CB68BF-9394-413C-8DD7-D38D4B4A3325}">
      <dgm:prSet phldrT="[Text]"/>
      <dgm:spPr/>
      <dgm:t>
        <a:bodyPr/>
        <a:lstStyle/>
        <a:p>
          <a:r>
            <a:rPr lang="cs-CZ">
              <a:latin typeface="Arial" panose="020B0604020202020204" pitchFamily="34" charset="0"/>
              <a:cs typeface="Arial" panose="020B0604020202020204" pitchFamily="34" charset="0"/>
            </a:rPr>
            <a:t>Zahraniční oddělení</a:t>
          </a:r>
        </a:p>
      </dgm:t>
    </dgm:pt>
    <dgm:pt modelId="{C47DA68A-4535-438C-BE1C-DD61EF64555B}" type="parTrans" cxnId="{DA2C7600-7E14-4F42-AC86-9C195A231212}">
      <dgm:prSet/>
      <dgm:spPr/>
      <dgm:t>
        <a:bodyPr/>
        <a:lstStyle/>
        <a:p>
          <a:endParaRPr lang="cs-CZ">
            <a:latin typeface="Arial" panose="020B0604020202020204" pitchFamily="34" charset="0"/>
            <a:cs typeface="Arial" panose="020B0604020202020204" pitchFamily="34" charset="0"/>
          </a:endParaRPr>
        </a:p>
      </dgm:t>
    </dgm:pt>
    <dgm:pt modelId="{7E1F1C39-F8A3-4D26-8745-85BFB6C36918}" type="sibTrans" cxnId="{DA2C7600-7E14-4F42-AC86-9C195A231212}">
      <dgm:prSet/>
      <dgm:spPr/>
      <dgm:t>
        <a:bodyPr/>
        <a:lstStyle/>
        <a:p>
          <a:endParaRPr lang="cs-CZ">
            <a:latin typeface="Arial" panose="020B0604020202020204" pitchFamily="34" charset="0"/>
            <a:cs typeface="Arial" panose="020B0604020202020204" pitchFamily="34" charset="0"/>
          </a:endParaRPr>
        </a:p>
      </dgm:t>
    </dgm:pt>
    <dgm:pt modelId="{4B40B6A0-768A-4F02-8980-9939FEE3E0FC}">
      <dgm:prSet phldrT="[Text]"/>
      <dgm:spPr/>
      <dgm:t>
        <a:bodyPr/>
        <a:lstStyle/>
        <a:p>
          <a:r>
            <a:rPr lang="cs-CZ">
              <a:latin typeface="Arial" panose="020B0604020202020204" pitchFamily="34" charset="0"/>
              <a:cs typeface="Arial" panose="020B0604020202020204" pitchFamily="34" charset="0"/>
            </a:rPr>
            <a:t>Katedra klavírní interpretace</a:t>
          </a:r>
        </a:p>
      </dgm:t>
    </dgm:pt>
    <dgm:pt modelId="{B95715DB-1C71-4B7B-814A-3294BAF87E2C}" type="parTrans" cxnId="{FE592F0D-7511-4080-B338-EDCF5630DF9D}">
      <dgm:prSet/>
      <dgm:spPr/>
      <dgm:t>
        <a:bodyPr/>
        <a:lstStyle/>
        <a:p>
          <a:endParaRPr lang="cs-CZ">
            <a:latin typeface="Arial" panose="020B0604020202020204" pitchFamily="34" charset="0"/>
            <a:cs typeface="Arial" panose="020B0604020202020204" pitchFamily="34" charset="0"/>
          </a:endParaRPr>
        </a:p>
      </dgm:t>
    </dgm:pt>
    <dgm:pt modelId="{B4CDF491-BEBF-4207-B596-0BB81812D76A}" type="sibTrans" cxnId="{FE592F0D-7511-4080-B338-EDCF5630DF9D}">
      <dgm:prSet/>
      <dgm:spPr/>
      <dgm:t>
        <a:bodyPr/>
        <a:lstStyle/>
        <a:p>
          <a:endParaRPr lang="cs-CZ">
            <a:latin typeface="Arial" panose="020B0604020202020204" pitchFamily="34" charset="0"/>
            <a:cs typeface="Arial" panose="020B0604020202020204" pitchFamily="34" charset="0"/>
          </a:endParaRPr>
        </a:p>
      </dgm:t>
    </dgm:pt>
    <dgm:pt modelId="{C9BBBFAF-1907-4B88-8F64-38BD263BF3A9}">
      <dgm:prSet phldrT="[Text]"/>
      <dgm:spPr/>
      <dgm:t>
        <a:bodyPr/>
        <a:lstStyle/>
        <a:p>
          <a:r>
            <a:rPr lang="cs-CZ">
              <a:latin typeface="Arial" panose="020B0604020202020204" pitchFamily="34" charset="0"/>
              <a:cs typeface="Arial" panose="020B0604020202020204" pitchFamily="34" charset="0"/>
            </a:rPr>
            <a:t>Katedra dechových nástrojů</a:t>
          </a:r>
        </a:p>
      </dgm:t>
    </dgm:pt>
    <dgm:pt modelId="{3A5B4E76-6B9B-4419-A6FF-9EDA396E707D}" type="parTrans" cxnId="{6A1C0138-4118-42AA-9D77-3C9D385D385E}">
      <dgm:prSet/>
      <dgm:spPr/>
      <dgm:t>
        <a:bodyPr/>
        <a:lstStyle/>
        <a:p>
          <a:endParaRPr lang="cs-CZ">
            <a:latin typeface="Arial" panose="020B0604020202020204" pitchFamily="34" charset="0"/>
            <a:cs typeface="Arial" panose="020B0604020202020204" pitchFamily="34" charset="0"/>
          </a:endParaRPr>
        </a:p>
      </dgm:t>
    </dgm:pt>
    <dgm:pt modelId="{A34CB316-5F21-4585-8B27-C0AF9D9CDD6E}" type="sibTrans" cxnId="{6A1C0138-4118-42AA-9D77-3C9D385D385E}">
      <dgm:prSet/>
      <dgm:spPr/>
      <dgm:t>
        <a:bodyPr/>
        <a:lstStyle/>
        <a:p>
          <a:endParaRPr lang="cs-CZ">
            <a:latin typeface="Arial" panose="020B0604020202020204" pitchFamily="34" charset="0"/>
            <a:cs typeface="Arial" panose="020B0604020202020204" pitchFamily="34" charset="0"/>
          </a:endParaRPr>
        </a:p>
      </dgm:t>
    </dgm:pt>
    <dgm:pt modelId="{1119965E-CDFB-499B-BE04-159028BBEF4C}">
      <dgm:prSet phldrT="[Text]"/>
      <dgm:spPr/>
      <dgm:t>
        <a:bodyPr/>
        <a:lstStyle/>
        <a:p>
          <a:r>
            <a:rPr lang="cs-CZ">
              <a:latin typeface="Arial" panose="020B0604020202020204" pitchFamily="34" charset="0"/>
              <a:cs typeface="Arial" panose="020B0604020202020204" pitchFamily="34" charset="0"/>
            </a:rPr>
            <a:t>Katedra strunných nástrojů</a:t>
          </a:r>
        </a:p>
      </dgm:t>
    </dgm:pt>
    <dgm:pt modelId="{77D0854A-FC99-4638-8E26-493A07565B27}" type="parTrans" cxnId="{54332884-AB63-48FF-B1DC-44E4E7FD3008}">
      <dgm:prSet/>
      <dgm:spPr/>
      <dgm:t>
        <a:bodyPr/>
        <a:lstStyle/>
        <a:p>
          <a:endParaRPr lang="cs-CZ">
            <a:latin typeface="Arial" panose="020B0604020202020204" pitchFamily="34" charset="0"/>
            <a:cs typeface="Arial" panose="020B0604020202020204" pitchFamily="34" charset="0"/>
          </a:endParaRPr>
        </a:p>
      </dgm:t>
    </dgm:pt>
    <dgm:pt modelId="{6D50C7E0-B9F7-4AE3-A615-8C5C7B1F42E1}" type="sibTrans" cxnId="{54332884-AB63-48FF-B1DC-44E4E7FD3008}">
      <dgm:prSet/>
      <dgm:spPr/>
      <dgm:t>
        <a:bodyPr/>
        <a:lstStyle/>
        <a:p>
          <a:endParaRPr lang="cs-CZ">
            <a:latin typeface="Arial" panose="020B0604020202020204" pitchFamily="34" charset="0"/>
            <a:cs typeface="Arial" panose="020B0604020202020204" pitchFamily="34" charset="0"/>
          </a:endParaRPr>
        </a:p>
      </dgm:t>
    </dgm:pt>
    <dgm:pt modelId="{F4B5A296-A05B-4167-988A-677DD526CA21}">
      <dgm:prSet phldrT="[Text]"/>
      <dgm:spPr/>
      <dgm:t>
        <a:bodyPr/>
        <a:lstStyle/>
        <a:p>
          <a:r>
            <a:rPr lang="cs-CZ">
              <a:latin typeface="Arial" panose="020B0604020202020204" pitchFamily="34" charset="0"/>
              <a:cs typeface="Arial" panose="020B0604020202020204" pitchFamily="34" charset="0"/>
            </a:rPr>
            <a:t>Katedra zpěvu</a:t>
          </a:r>
        </a:p>
      </dgm:t>
    </dgm:pt>
    <dgm:pt modelId="{D2AA1CBD-76CD-4AE8-8D04-D49EFE4A0B57}" type="parTrans" cxnId="{EFE17EF9-6644-42AE-8B36-9C69190B683A}">
      <dgm:prSet/>
      <dgm:spPr/>
      <dgm:t>
        <a:bodyPr/>
        <a:lstStyle/>
        <a:p>
          <a:endParaRPr lang="cs-CZ">
            <a:latin typeface="Arial" panose="020B0604020202020204" pitchFamily="34" charset="0"/>
            <a:cs typeface="Arial" panose="020B0604020202020204" pitchFamily="34" charset="0"/>
          </a:endParaRPr>
        </a:p>
      </dgm:t>
    </dgm:pt>
    <dgm:pt modelId="{DC0E074F-E65C-449D-9B55-0C2109B29099}" type="sibTrans" cxnId="{EFE17EF9-6644-42AE-8B36-9C69190B683A}">
      <dgm:prSet/>
      <dgm:spPr/>
      <dgm:t>
        <a:bodyPr/>
        <a:lstStyle/>
        <a:p>
          <a:endParaRPr lang="cs-CZ">
            <a:latin typeface="Arial" panose="020B0604020202020204" pitchFamily="34" charset="0"/>
            <a:cs typeface="Arial" panose="020B0604020202020204" pitchFamily="34" charset="0"/>
          </a:endParaRPr>
        </a:p>
      </dgm:t>
    </dgm:pt>
    <dgm:pt modelId="{223BBA4D-DDC5-4FFD-9583-D426EFD8F0B1}">
      <dgm:prSet phldrT="[Text]"/>
      <dgm:spPr/>
      <dgm:t>
        <a:bodyPr/>
        <a:lstStyle/>
        <a:p>
          <a:r>
            <a:rPr lang="cs-CZ">
              <a:latin typeface="Arial" panose="020B0604020202020204" pitchFamily="34" charset="0"/>
              <a:cs typeface="Arial" panose="020B0604020202020204" pitchFamily="34" charset="0"/>
            </a:rPr>
            <a:t>Katedra hudebních    a humanitních věd</a:t>
          </a:r>
        </a:p>
      </dgm:t>
    </dgm:pt>
    <dgm:pt modelId="{62B7424A-0788-46CD-956F-9226258C7E36}" type="parTrans" cxnId="{31E59A6F-6FA1-4E45-8350-C4A5B2FA7953}">
      <dgm:prSet/>
      <dgm:spPr/>
      <dgm:t>
        <a:bodyPr/>
        <a:lstStyle/>
        <a:p>
          <a:endParaRPr lang="cs-CZ">
            <a:latin typeface="Arial" panose="020B0604020202020204" pitchFamily="34" charset="0"/>
            <a:cs typeface="Arial" panose="020B0604020202020204" pitchFamily="34" charset="0"/>
          </a:endParaRPr>
        </a:p>
      </dgm:t>
    </dgm:pt>
    <dgm:pt modelId="{188F790F-6619-454A-A179-FE54A1127E1B}" type="sibTrans" cxnId="{31E59A6F-6FA1-4E45-8350-C4A5B2FA7953}">
      <dgm:prSet/>
      <dgm:spPr/>
      <dgm:t>
        <a:bodyPr/>
        <a:lstStyle/>
        <a:p>
          <a:endParaRPr lang="cs-CZ">
            <a:latin typeface="Arial" panose="020B0604020202020204" pitchFamily="34" charset="0"/>
            <a:cs typeface="Arial" panose="020B0604020202020204" pitchFamily="34" charset="0"/>
          </a:endParaRPr>
        </a:p>
      </dgm:t>
    </dgm:pt>
    <dgm:pt modelId="{C0E9C2A3-205A-4B0A-A8AE-CCDB6BABBF85}">
      <dgm:prSet phldrT="[Text]"/>
      <dgm:spPr/>
      <dgm:t>
        <a:bodyPr/>
        <a:lstStyle/>
        <a:p>
          <a:r>
            <a:rPr lang="cs-CZ">
              <a:latin typeface="Arial" panose="020B0604020202020204" pitchFamily="34" charset="0"/>
              <a:cs typeface="Arial" panose="020B0604020202020204" pitchFamily="34" charset="0"/>
            </a:rPr>
            <a:t>Katedra cizích jazyků</a:t>
          </a:r>
        </a:p>
      </dgm:t>
    </dgm:pt>
    <dgm:pt modelId="{EF58CC51-F958-49E9-9AD0-7A05E2D1474A}" type="parTrans" cxnId="{622E6027-3D96-4350-903A-A4541E81FFEE}">
      <dgm:prSet/>
      <dgm:spPr/>
      <dgm:t>
        <a:bodyPr/>
        <a:lstStyle/>
        <a:p>
          <a:endParaRPr lang="cs-CZ">
            <a:latin typeface="Arial" panose="020B0604020202020204" pitchFamily="34" charset="0"/>
            <a:cs typeface="Arial" panose="020B0604020202020204" pitchFamily="34" charset="0"/>
          </a:endParaRPr>
        </a:p>
      </dgm:t>
    </dgm:pt>
    <dgm:pt modelId="{DCB3363F-1176-4AAC-9A78-AC56DA817260}" type="sibTrans" cxnId="{622E6027-3D96-4350-903A-A4541E81FFEE}">
      <dgm:prSet/>
      <dgm:spPr/>
      <dgm:t>
        <a:bodyPr/>
        <a:lstStyle/>
        <a:p>
          <a:endParaRPr lang="cs-CZ">
            <a:latin typeface="Arial" panose="020B0604020202020204" pitchFamily="34" charset="0"/>
            <a:cs typeface="Arial" panose="020B0604020202020204" pitchFamily="34" charset="0"/>
          </a:endParaRPr>
        </a:p>
      </dgm:t>
    </dgm:pt>
    <dgm:pt modelId="{4507B09D-CEB6-4143-AB60-5F5882B2BB17}">
      <dgm:prSet phldrT="[Text]"/>
      <dgm:spPr/>
      <dgm:t>
        <a:bodyPr/>
        <a:lstStyle/>
        <a:p>
          <a:r>
            <a:rPr lang="cs-CZ">
              <a:latin typeface="Arial" panose="020B0604020202020204" pitchFamily="34" charset="0"/>
              <a:cs typeface="Arial" panose="020B0604020202020204" pitchFamily="34" charset="0"/>
            </a:rPr>
            <a:t>Katedra bicích nástrojů</a:t>
          </a:r>
        </a:p>
      </dgm:t>
    </dgm:pt>
    <dgm:pt modelId="{60191441-CEEF-4CF7-8791-0A052B45AC20}" type="parTrans" cxnId="{A55BABA9-67FB-483A-B678-C7DA9D0FAE4B}">
      <dgm:prSet/>
      <dgm:spPr/>
      <dgm:t>
        <a:bodyPr/>
        <a:lstStyle/>
        <a:p>
          <a:endParaRPr lang="cs-CZ">
            <a:latin typeface="Arial" panose="020B0604020202020204" pitchFamily="34" charset="0"/>
            <a:cs typeface="Arial" panose="020B0604020202020204" pitchFamily="34" charset="0"/>
          </a:endParaRPr>
        </a:p>
      </dgm:t>
    </dgm:pt>
    <dgm:pt modelId="{B4D8CB42-A226-45DC-A192-D52C393FF7F3}" type="sibTrans" cxnId="{A55BABA9-67FB-483A-B678-C7DA9D0FAE4B}">
      <dgm:prSet/>
      <dgm:spPr/>
      <dgm:t>
        <a:bodyPr/>
        <a:lstStyle/>
        <a:p>
          <a:endParaRPr lang="cs-CZ">
            <a:latin typeface="Arial" panose="020B0604020202020204" pitchFamily="34" charset="0"/>
            <a:cs typeface="Arial" panose="020B0604020202020204" pitchFamily="34" charset="0"/>
          </a:endParaRPr>
        </a:p>
      </dgm:t>
    </dgm:pt>
    <dgm:pt modelId="{E0699CD5-8041-4822-81E7-118C5D1DC3DC}">
      <dgm:prSet phldrT="[Text]"/>
      <dgm:spPr/>
      <dgm:t>
        <a:bodyPr/>
        <a:lstStyle/>
        <a:p>
          <a:r>
            <a:rPr lang="cs-CZ">
              <a:latin typeface="Arial" panose="020B0604020202020204" pitchFamily="34" charset="0"/>
              <a:cs typeface="Arial" panose="020B0604020202020204" pitchFamily="34" charset="0"/>
            </a:rPr>
            <a:t>Katedra jazzové interpretace</a:t>
          </a:r>
        </a:p>
      </dgm:t>
    </dgm:pt>
    <dgm:pt modelId="{CE825C3A-0483-4364-B7F9-094625D48030}" type="parTrans" cxnId="{D431F02B-58DF-413F-898A-30693F9016E0}">
      <dgm:prSet/>
      <dgm:spPr/>
      <dgm:t>
        <a:bodyPr/>
        <a:lstStyle/>
        <a:p>
          <a:endParaRPr lang="cs-CZ">
            <a:latin typeface="Arial" panose="020B0604020202020204" pitchFamily="34" charset="0"/>
            <a:cs typeface="Arial" panose="020B0604020202020204" pitchFamily="34" charset="0"/>
          </a:endParaRPr>
        </a:p>
      </dgm:t>
    </dgm:pt>
    <dgm:pt modelId="{681DA867-0219-4FB4-B574-194A13EC6C1A}" type="sibTrans" cxnId="{D431F02B-58DF-413F-898A-30693F9016E0}">
      <dgm:prSet/>
      <dgm:spPr/>
      <dgm:t>
        <a:bodyPr/>
        <a:lstStyle/>
        <a:p>
          <a:endParaRPr lang="cs-CZ">
            <a:latin typeface="Arial" panose="020B0604020202020204" pitchFamily="34" charset="0"/>
            <a:cs typeface="Arial" panose="020B0604020202020204" pitchFamily="34" charset="0"/>
          </a:endParaRPr>
        </a:p>
      </dgm:t>
    </dgm:pt>
    <dgm:pt modelId="{5D9E94CA-A967-419E-BB66-8DA43D3BE41D}">
      <dgm:prSet phldrT="[Text]"/>
      <dgm:spPr/>
      <dgm:t>
        <a:bodyPr/>
        <a:lstStyle/>
        <a:p>
          <a:r>
            <a:rPr lang="cs-CZ">
              <a:latin typeface="Arial" panose="020B0604020202020204" pitchFamily="34" charset="0"/>
              <a:cs typeface="Arial" panose="020B0604020202020204" pitchFamily="34" charset="0"/>
            </a:rPr>
            <a:t>Katedra varhanní       a historické interpretace</a:t>
          </a:r>
        </a:p>
      </dgm:t>
    </dgm:pt>
    <dgm:pt modelId="{B035B4D5-B99A-46FF-908F-1CC861635038}" type="parTrans" cxnId="{2E12B458-249B-492D-BD25-E02F2D2FB73B}">
      <dgm:prSet/>
      <dgm:spPr/>
      <dgm:t>
        <a:bodyPr/>
        <a:lstStyle/>
        <a:p>
          <a:endParaRPr lang="cs-CZ">
            <a:latin typeface="Arial" panose="020B0604020202020204" pitchFamily="34" charset="0"/>
            <a:cs typeface="Arial" panose="020B0604020202020204" pitchFamily="34" charset="0"/>
          </a:endParaRPr>
        </a:p>
      </dgm:t>
    </dgm:pt>
    <dgm:pt modelId="{F6E16D1E-AED5-43C4-AD1D-EED21FDE8EA0}" type="sibTrans" cxnId="{2E12B458-249B-492D-BD25-E02F2D2FB73B}">
      <dgm:prSet/>
      <dgm:spPr/>
      <dgm:t>
        <a:bodyPr/>
        <a:lstStyle/>
        <a:p>
          <a:endParaRPr lang="cs-CZ">
            <a:latin typeface="Arial" panose="020B0604020202020204" pitchFamily="34" charset="0"/>
            <a:cs typeface="Arial" panose="020B0604020202020204" pitchFamily="34" charset="0"/>
          </a:endParaRPr>
        </a:p>
      </dgm:t>
    </dgm:pt>
    <dgm:pt modelId="{41F8D30F-FA59-4F58-B049-E0B8647BEBD2}">
      <dgm:prSet phldrT="[Text]"/>
      <dgm:spPr/>
      <dgm:t>
        <a:bodyPr/>
        <a:lstStyle/>
        <a:p>
          <a:r>
            <a:rPr lang="cs-CZ">
              <a:latin typeface="Arial" panose="020B0604020202020204" pitchFamily="34" charset="0"/>
              <a:cs typeface="Arial" panose="020B0604020202020204" pitchFamily="34" charset="0"/>
            </a:rPr>
            <a:t>Katedra hudební produkce</a:t>
          </a:r>
        </a:p>
      </dgm:t>
    </dgm:pt>
    <dgm:pt modelId="{34E07E6D-7DBB-4202-BF67-8B54299554E9}" type="parTrans" cxnId="{674CFD44-2E4E-45F5-868D-3118CB99370A}">
      <dgm:prSet/>
      <dgm:spPr/>
      <dgm:t>
        <a:bodyPr/>
        <a:lstStyle/>
        <a:p>
          <a:endParaRPr lang="cs-CZ">
            <a:latin typeface="Arial" panose="020B0604020202020204" pitchFamily="34" charset="0"/>
            <a:cs typeface="Arial" panose="020B0604020202020204" pitchFamily="34" charset="0"/>
          </a:endParaRPr>
        </a:p>
      </dgm:t>
    </dgm:pt>
    <dgm:pt modelId="{CB8A2149-2E0A-4706-AA3F-7A711871DC9A}" type="sibTrans" cxnId="{674CFD44-2E4E-45F5-868D-3118CB99370A}">
      <dgm:prSet/>
      <dgm:spPr/>
      <dgm:t>
        <a:bodyPr/>
        <a:lstStyle/>
        <a:p>
          <a:endParaRPr lang="cs-CZ">
            <a:latin typeface="Arial" panose="020B0604020202020204" pitchFamily="34" charset="0"/>
            <a:cs typeface="Arial" panose="020B0604020202020204" pitchFamily="34" charset="0"/>
          </a:endParaRPr>
        </a:p>
      </dgm:t>
    </dgm:pt>
    <dgm:pt modelId="{EF9F0DA1-1CB9-4FC2-91C3-BF2E6F9920C6}">
      <dgm:prSet phldrT="[Text]"/>
      <dgm:spPr/>
      <dgm:t>
        <a:bodyPr/>
        <a:lstStyle/>
        <a:p>
          <a:r>
            <a:rPr lang="cs-CZ">
              <a:latin typeface="Arial" panose="020B0604020202020204" pitchFamily="34" charset="0"/>
              <a:cs typeface="Arial" panose="020B0604020202020204" pitchFamily="34" charset="0"/>
            </a:rPr>
            <a:t>Tajemnice</a:t>
          </a:r>
        </a:p>
      </dgm:t>
    </dgm:pt>
    <dgm:pt modelId="{A99AE42C-9DB1-4553-9162-2B9BDC1E122C}" type="parTrans" cxnId="{F3C5041C-395C-466C-B49E-6AA8B4859A33}">
      <dgm:prSet/>
      <dgm:spPr/>
      <dgm:t>
        <a:bodyPr/>
        <a:lstStyle/>
        <a:p>
          <a:endParaRPr lang="cs-CZ">
            <a:latin typeface="Arial" panose="020B0604020202020204" pitchFamily="34" charset="0"/>
            <a:cs typeface="Arial" panose="020B0604020202020204" pitchFamily="34" charset="0"/>
          </a:endParaRPr>
        </a:p>
      </dgm:t>
    </dgm:pt>
    <dgm:pt modelId="{A3315FDF-2372-46F9-9A7F-ACC64ABD731D}" type="sibTrans" cxnId="{F3C5041C-395C-466C-B49E-6AA8B4859A33}">
      <dgm:prSet/>
      <dgm:spPr/>
      <dgm:t>
        <a:bodyPr/>
        <a:lstStyle/>
        <a:p>
          <a:endParaRPr lang="cs-CZ">
            <a:latin typeface="Arial" panose="020B0604020202020204" pitchFamily="34" charset="0"/>
            <a:cs typeface="Arial" panose="020B0604020202020204" pitchFamily="34" charset="0"/>
          </a:endParaRPr>
        </a:p>
      </dgm:t>
    </dgm:pt>
    <dgm:pt modelId="{15D13773-EE31-4C24-BD8F-AF91B439C3A3}">
      <dgm:prSet phldrT="[Text]"/>
      <dgm:spPr/>
      <dgm:t>
        <a:bodyPr/>
        <a:lstStyle/>
        <a:p>
          <a:r>
            <a:rPr lang="cs-CZ">
              <a:latin typeface="Arial" panose="020B0604020202020204" pitchFamily="34" charset="0"/>
              <a:cs typeface="Arial" panose="020B0604020202020204" pitchFamily="34" charset="0"/>
            </a:rPr>
            <a:t>IT oddělení</a:t>
          </a:r>
        </a:p>
      </dgm:t>
    </dgm:pt>
    <dgm:pt modelId="{5164CCFB-EF31-440A-A568-F4BBCC92A0E6}" type="parTrans" cxnId="{583769A3-0CE7-46AC-A53C-ABBC3DC71B60}">
      <dgm:prSet/>
      <dgm:spPr/>
      <dgm:t>
        <a:bodyPr/>
        <a:lstStyle/>
        <a:p>
          <a:endParaRPr lang="cs-CZ">
            <a:latin typeface="Arial" panose="020B0604020202020204" pitchFamily="34" charset="0"/>
            <a:cs typeface="Arial" panose="020B0604020202020204" pitchFamily="34" charset="0"/>
          </a:endParaRPr>
        </a:p>
      </dgm:t>
    </dgm:pt>
    <dgm:pt modelId="{E9DA8965-8D13-48BC-84E5-D975353F2656}" type="sibTrans" cxnId="{583769A3-0CE7-46AC-A53C-ABBC3DC71B60}">
      <dgm:prSet/>
      <dgm:spPr/>
      <dgm:t>
        <a:bodyPr/>
        <a:lstStyle/>
        <a:p>
          <a:endParaRPr lang="cs-CZ">
            <a:latin typeface="Arial" panose="020B0604020202020204" pitchFamily="34" charset="0"/>
            <a:cs typeface="Arial" panose="020B0604020202020204" pitchFamily="34" charset="0"/>
          </a:endParaRPr>
        </a:p>
      </dgm:t>
    </dgm:pt>
    <dgm:pt modelId="{3636C10B-B777-429A-866B-2A73615936C3}">
      <dgm:prSet phldrT="[Text]"/>
      <dgm:spPr/>
      <dgm:t>
        <a:bodyPr/>
        <a:lstStyle/>
        <a:p>
          <a:r>
            <a:rPr lang="cs-CZ">
              <a:latin typeface="Arial" panose="020B0604020202020204" pitchFamily="34" charset="0"/>
              <a:cs typeface="Arial" panose="020B0604020202020204" pitchFamily="34" charset="0"/>
            </a:rPr>
            <a:t>Správa budov              a majetku</a:t>
          </a:r>
        </a:p>
      </dgm:t>
    </dgm:pt>
    <dgm:pt modelId="{AD4A03F8-E2A4-4596-A8A2-9FB925D0AE1D}" type="parTrans" cxnId="{EDBE82E5-0E7C-4411-B992-663D90476A72}">
      <dgm:prSet/>
      <dgm:spPr/>
      <dgm:t>
        <a:bodyPr/>
        <a:lstStyle/>
        <a:p>
          <a:endParaRPr lang="cs-CZ">
            <a:latin typeface="Arial" panose="020B0604020202020204" pitchFamily="34" charset="0"/>
            <a:cs typeface="Arial" panose="020B0604020202020204" pitchFamily="34" charset="0"/>
          </a:endParaRPr>
        </a:p>
      </dgm:t>
    </dgm:pt>
    <dgm:pt modelId="{085D313C-3A2D-4E52-841C-F98C15CBAFCB}" type="sibTrans" cxnId="{EDBE82E5-0E7C-4411-B992-663D90476A72}">
      <dgm:prSet/>
      <dgm:spPr/>
      <dgm:t>
        <a:bodyPr/>
        <a:lstStyle/>
        <a:p>
          <a:endParaRPr lang="cs-CZ">
            <a:latin typeface="Arial" panose="020B0604020202020204" pitchFamily="34" charset="0"/>
            <a:cs typeface="Arial" panose="020B0604020202020204" pitchFamily="34" charset="0"/>
          </a:endParaRPr>
        </a:p>
      </dgm:t>
    </dgm:pt>
    <dgm:pt modelId="{DED10EE9-8776-4820-9C58-03798814F830}">
      <dgm:prSet phldrT="[Text]"/>
      <dgm:spPr/>
      <dgm:t>
        <a:bodyPr/>
        <a:lstStyle/>
        <a:p>
          <a:r>
            <a:rPr lang="cs-CZ">
              <a:latin typeface="Arial" panose="020B0604020202020204" pitchFamily="34" charset="0"/>
              <a:cs typeface="Arial" panose="020B0604020202020204" pitchFamily="34" charset="0"/>
            </a:rPr>
            <a:t>Sekretariát kateder</a:t>
          </a:r>
        </a:p>
      </dgm:t>
    </dgm:pt>
    <dgm:pt modelId="{5322758A-8AF4-4BE0-9242-F1A34D3ACBE6}" type="parTrans" cxnId="{A1897C81-E269-495B-988F-AAAA45B03735}">
      <dgm:prSet/>
      <dgm:spPr/>
      <dgm:t>
        <a:bodyPr/>
        <a:lstStyle/>
        <a:p>
          <a:endParaRPr lang="cs-CZ">
            <a:latin typeface="Arial" panose="020B0604020202020204" pitchFamily="34" charset="0"/>
            <a:cs typeface="Arial" panose="020B0604020202020204" pitchFamily="34" charset="0"/>
          </a:endParaRPr>
        </a:p>
      </dgm:t>
    </dgm:pt>
    <dgm:pt modelId="{67C60869-0DB1-4671-A39A-A340FD68DBF0}" type="sibTrans" cxnId="{A1897C81-E269-495B-988F-AAAA45B03735}">
      <dgm:prSet/>
      <dgm:spPr/>
      <dgm:t>
        <a:bodyPr/>
        <a:lstStyle/>
        <a:p>
          <a:endParaRPr lang="cs-CZ">
            <a:latin typeface="Arial" panose="020B0604020202020204" pitchFamily="34" charset="0"/>
            <a:cs typeface="Arial" panose="020B0604020202020204" pitchFamily="34" charset="0"/>
          </a:endParaRPr>
        </a:p>
      </dgm:t>
    </dgm:pt>
    <dgm:pt modelId="{127DE5EF-B775-4E49-A8D1-646DA4C9F2A3}">
      <dgm:prSet phldrT="[Text]"/>
      <dgm:spPr/>
      <dgm:t>
        <a:bodyPr/>
        <a:lstStyle/>
        <a:p>
          <a:r>
            <a:rPr lang="cs-CZ">
              <a:latin typeface="Arial" panose="020B0604020202020204" pitchFamily="34" charset="0"/>
              <a:cs typeface="Arial" panose="020B0604020202020204" pitchFamily="34" charset="0"/>
            </a:rPr>
            <a:t>Katedra kompozice, dirigování a operní režie</a:t>
          </a:r>
        </a:p>
      </dgm:t>
    </dgm:pt>
    <dgm:pt modelId="{3DC3E938-2016-44D7-BD3E-9ACA645BA5CE}" type="parTrans" cxnId="{C4EF338C-4E2E-4341-BEB4-C6D7BEA660A5}">
      <dgm:prSet/>
      <dgm:spPr/>
      <dgm:t>
        <a:bodyPr/>
        <a:lstStyle/>
        <a:p>
          <a:endParaRPr lang="cs-CZ">
            <a:latin typeface="Arial" panose="020B0604020202020204" pitchFamily="34" charset="0"/>
            <a:cs typeface="Arial" panose="020B0604020202020204" pitchFamily="34" charset="0"/>
          </a:endParaRPr>
        </a:p>
      </dgm:t>
    </dgm:pt>
    <dgm:pt modelId="{6E1AE0E0-056C-4A9C-9633-2367885D05B6}" type="sibTrans" cxnId="{C4EF338C-4E2E-4341-BEB4-C6D7BEA660A5}">
      <dgm:prSet/>
      <dgm:spPr/>
      <dgm:t>
        <a:bodyPr/>
        <a:lstStyle/>
        <a:p>
          <a:endParaRPr lang="cs-CZ">
            <a:latin typeface="Arial" panose="020B0604020202020204" pitchFamily="34" charset="0"/>
            <a:cs typeface="Arial" panose="020B0604020202020204" pitchFamily="34" charset="0"/>
          </a:endParaRPr>
        </a:p>
      </dgm:t>
    </dgm:pt>
    <dgm:pt modelId="{9C8256FE-CEA3-4CC7-888D-7661F540D140}" type="pres">
      <dgm:prSet presAssocID="{A62B19BA-243D-4452-AA3F-078436315853}" presName="hierChild1" presStyleCnt="0">
        <dgm:presLayoutVars>
          <dgm:orgChart val="1"/>
          <dgm:chPref val="1"/>
          <dgm:dir/>
          <dgm:animOne val="branch"/>
          <dgm:animLvl val="lvl"/>
          <dgm:resizeHandles/>
        </dgm:presLayoutVars>
      </dgm:prSet>
      <dgm:spPr/>
      <dgm:t>
        <a:bodyPr/>
        <a:lstStyle/>
        <a:p>
          <a:endParaRPr lang="cs-CZ"/>
        </a:p>
      </dgm:t>
    </dgm:pt>
    <dgm:pt modelId="{4E32E69D-74E5-4E70-89E8-C7FFD68A53A9}" type="pres">
      <dgm:prSet presAssocID="{9077A039-DC38-4052-A2ED-737601B3ED9B}" presName="hierRoot1" presStyleCnt="0">
        <dgm:presLayoutVars>
          <dgm:hierBranch/>
        </dgm:presLayoutVars>
      </dgm:prSet>
      <dgm:spPr/>
      <dgm:t>
        <a:bodyPr/>
        <a:lstStyle/>
        <a:p>
          <a:endParaRPr lang="cs-CZ"/>
        </a:p>
      </dgm:t>
    </dgm:pt>
    <dgm:pt modelId="{2738D5F9-EBAB-4DFD-9030-13EA2E62F08C}" type="pres">
      <dgm:prSet presAssocID="{9077A039-DC38-4052-A2ED-737601B3ED9B}" presName="rootComposite1" presStyleCnt="0"/>
      <dgm:spPr/>
      <dgm:t>
        <a:bodyPr/>
        <a:lstStyle/>
        <a:p>
          <a:endParaRPr lang="cs-CZ"/>
        </a:p>
      </dgm:t>
    </dgm:pt>
    <dgm:pt modelId="{4BD0839B-B795-4182-BE9E-FE40506FBAB0}" type="pres">
      <dgm:prSet presAssocID="{9077A039-DC38-4052-A2ED-737601B3ED9B}" presName="rootText1" presStyleLbl="node0" presStyleIdx="0" presStyleCnt="1">
        <dgm:presLayoutVars>
          <dgm:chPref val="3"/>
        </dgm:presLayoutVars>
      </dgm:prSet>
      <dgm:spPr/>
      <dgm:t>
        <a:bodyPr/>
        <a:lstStyle/>
        <a:p>
          <a:endParaRPr lang="cs-CZ"/>
        </a:p>
      </dgm:t>
    </dgm:pt>
    <dgm:pt modelId="{A1A968C7-AFE2-43E6-99B7-9C59BC4E603B}" type="pres">
      <dgm:prSet presAssocID="{9077A039-DC38-4052-A2ED-737601B3ED9B}" presName="rootConnector1" presStyleLbl="node1" presStyleIdx="0" presStyleCnt="0"/>
      <dgm:spPr/>
      <dgm:t>
        <a:bodyPr/>
        <a:lstStyle/>
        <a:p>
          <a:endParaRPr lang="cs-CZ"/>
        </a:p>
      </dgm:t>
    </dgm:pt>
    <dgm:pt modelId="{3053B55D-9A50-42CD-AF85-3689107E039B}" type="pres">
      <dgm:prSet presAssocID="{9077A039-DC38-4052-A2ED-737601B3ED9B}" presName="hierChild2" presStyleCnt="0"/>
      <dgm:spPr/>
      <dgm:t>
        <a:bodyPr/>
        <a:lstStyle/>
        <a:p>
          <a:endParaRPr lang="cs-CZ"/>
        </a:p>
      </dgm:t>
    </dgm:pt>
    <dgm:pt modelId="{D7B40F44-7780-4AED-808C-C3540B239377}" type="pres">
      <dgm:prSet presAssocID="{B5AC024F-66BC-4DEF-9216-161D67D8DF38}" presName="Name35" presStyleLbl="parChTrans1D2" presStyleIdx="0" presStyleCnt="8"/>
      <dgm:spPr/>
      <dgm:t>
        <a:bodyPr/>
        <a:lstStyle/>
        <a:p>
          <a:endParaRPr lang="cs-CZ"/>
        </a:p>
      </dgm:t>
    </dgm:pt>
    <dgm:pt modelId="{20B52F34-72FF-4CF3-A56B-3D5944F21215}" type="pres">
      <dgm:prSet presAssocID="{E6EF2927-7922-4479-8432-DAC578E63490}" presName="hierRoot2" presStyleCnt="0">
        <dgm:presLayoutVars>
          <dgm:hierBranch val="init"/>
        </dgm:presLayoutVars>
      </dgm:prSet>
      <dgm:spPr/>
      <dgm:t>
        <a:bodyPr/>
        <a:lstStyle/>
        <a:p>
          <a:endParaRPr lang="cs-CZ"/>
        </a:p>
      </dgm:t>
    </dgm:pt>
    <dgm:pt modelId="{420D1326-74EA-4AEC-A41A-6C572D08D2ED}" type="pres">
      <dgm:prSet presAssocID="{E6EF2927-7922-4479-8432-DAC578E63490}" presName="rootComposite" presStyleCnt="0"/>
      <dgm:spPr/>
      <dgm:t>
        <a:bodyPr/>
        <a:lstStyle/>
        <a:p>
          <a:endParaRPr lang="cs-CZ"/>
        </a:p>
      </dgm:t>
    </dgm:pt>
    <dgm:pt modelId="{0C7A294E-F0C9-4807-9764-3C1798533BC9}" type="pres">
      <dgm:prSet presAssocID="{E6EF2927-7922-4479-8432-DAC578E63490}" presName="rootText" presStyleLbl="node2" presStyleIdx="0" presStyleCnt="8">
        <dgm:presLayoutVars>
          <dgm:chPref val="3"/>
        </dgm:presLayoutVars>
      </dgm:prSet>
      <dgm:spPr/>
      <dgm:t>
        <a:bodyPr/>
        <a:lstStyle/>
        <a:p>
          <a:endParaRPr lang="cs-CZ"/>
        </a:p>
      </dgm:t>
    </dgm:pt>
    <dgm:pt modelId="{0C87D1EC-90F9-4B47-A1FC-79A628D86034}" type="pres">
      <dgm:prSet presAssocID="{E6EF2927-7922-4479-8432-DAC578E63490}" presName="rootConnector" presStyleLbl="node2" presStyleIdx="0" presStyleCnt="8"/>
      <dgm:spPr/>
      <dgm:t>
        <a:bodyPr/>
        <a:lstStyle/>
        <a:p>
          <a:endParaRPr lang="cs-CZ"/>
        </a:p>
      </dgm:t>
    </dgm:pt>
    <dgm:pt modelId="{66712529-74CB-4FFF-9BCD-D3AC461A2E63}" type="pres">
      <dgm:prSet presAssocID="{E6EF2927-7922-4479-8432-DAC578E63490}" presName="hierChild4" presStyleCnt="0"/>
      <dgm:spPr/>
      <dgm:t>
        <a:bodyPr/>
        <a:lstStyle/>
        <a:p>
          <a:endParaRPr lang="cs-CZ"/>
        </a:p>
      </dgm:t>
    </dgm:pt>
    <dgm:pt modelId="{E855D271-1287-4FAD-9470-9C9EB36FE16D}" type="pres">
      <dgm:prSet presAssocID="{E6EF2927-7922-4479-8432-DAC578E63490}" presName="hierChild5" presStyleCnt="0"/>
      <dgm:spPr/>
      <dgm:t>
        <a:bodyPr/>
        <a:lstStyle/>
        <a:p>
          <a:endParaRPr lang="cs-CZ"/>
        </a:p>
      </dgm:t>
    </dgm:pt>
    <dgm:pt modelId="{E487ABC5-8E9B-45FC-8907-39572F34E82B}" type="pres">
      <dgm:prSet presAssocID="{34CB25A9-A84A-496A-B2AD-4EC0191716C2}" presName="Name35" presStyleLbl="parChTrans1D2" presStyleIdx="1" presStyleCnt="8"/>
      <dgm:spPr/>
      <dgm:t>
        <a:bodyPr/>
        <a:lstStyle/>
        <a:p>
          <a:endParaRPr lang="cs-CZ"/>
        </a:p>
      </dgm:t>
    </dgm:pt>
    <dgm:pt modelId="{F5406FBD-D325-4513-AEA5-9F90D465E012}" type="pres">
      <dgm:prSet presAssocID="{883598B8-7BD0-4AC4-B2C1-BC6238E33991}" presName="hierRoot2" presStyleCnt="0">
        <dgm:presLayoutVars>
          <dgm:hierBranch val="init"/>
        </dgm:presLayoutVars>
      </dgm:prSet>
      <dgm:spPr/>
      <dgm:t>
        <a:bodyPr/>
        <a:lstStyle/>
        <a:p>
          <a:endParaRPr lang="cs-CZ"/>
        </a:p>
      </dgm:t>
    </dgm:pt>
    <dgm:pt modelId="{1C21F8F4-A2D0-430A-859D-6B0BDF43DDC4}" type="pres">
      <dgm:prSet presAssocID="{883598B8-7BD0-4AC4-B2C1-BC6238E33991}" presName="rootComposite" presStyleCnt="0"/>
      <dgm:spPr/>
      <dgm:t>
        <a:bodyPr/>
        <a:lstStyle/>
        <a:p>
          <a:endParaRPr lang="cs-CZ"/>
        </a:p>
      </dgm:t>
    </dgm:pt>
    <dgm:pt modelId="{AFB21FC7-E91C-4044-9067-7DFA1044F148}" type="pres">
      <dgm:prSet presAssocID="{883598B8-7BD0-4AC4-B2C1-BC6238E33991}" presName="rootText" presStyleLbl="node2" presStyleIdx="1" presStyleCnt="8">
        <dgm:presLayoutVars>
          <dgm:chPref val="3"/>
        </dgm:presLayoutVars>
      </dgm:prSet>
      <dgm:spPr/>
      <dgm:t>
        <a:bodyPr/>
        <a:lstStyle/>
        <a:p>
          <a:endParaRPr lang="cs-CZ"/>
        </a:p>
      </dgm:t>
    </dgm:pt>
    <dgm:pt modelId="{61B52C1F-A474-46C3-B6B7-2228E2FFFB5D}" type="pres">
      <dgm:prSet presAssocID="{883598B8-7BD0-4AC4-B2C1-BC6238E33991}" presName="rootConnector" presStyleLbl="node2" presStyleIdx="1" presStyleCnt="8"/>
      <dgm:spPr/>
      <dgm:t>
        <a:bodyPr/>
        <a:lstStyle/>
        <a:p>
          <a:endParaRPr lang="cs-CZ"/>
        </a:p>
      </dgm:t>
    </dgm:pt>
    <dgm:pt modelId="{EFBCC6FE-73EC-47A8-911B-56AEB4D6E208}" type="pres">
      <dgm:prSet presAssocID="{883598B8-7BD0-4AC4-B2C1-BC6238E33991}" presName="hierChild4" presStyleCnt="0"/>
      <dgm:spPr/>
      <dgm:t>
        <a:bodyPr/>
        <a:lstStyle/>
        <a:p>
          <a:endParaRPr lang="cs-CZ"/>
        </a:p>
      </dgm:t>
    </dgm:pt>
    <dgm:pt modelId="{26801254-F37F-4EE5-9A1F-05B36A6E11C8}" type="pres">
      <dgm:prSet presAssocID="{883598B8-7BD0-4AC4-B2C1-BC6238E33991}" presName="hierChild5" presStyleCnt="0"/>
      <dgm:spPr/>
      <dgm:t>
        <a:bodyPr/>
        <a:lstStyle/>
        <a:p>
          <a:endParaRPr lang="cs-CZ"/>
        </a:p>
      </dgm:t>
    </dgm:pt>
    <dgm:pt modelId="{59725AA2-63EF-4DA8-B40A-1CC1E9169793}" type="pres">
      <dgm:prSet presAssocID="{077ACA73-AE7A-476C-B6E9-B7708BE02C4C}" presName="Name35" presStyleLbl="parChTrans1D2" presStyleIdx="2" presStyleCnt="8"/>
      <dgm:spPr/>
      <dgm:t>
        <a:bodyPr/>
        <a:lstStyle/>
        <a:p>
          <a:endParaRPr lang="cs-CZ"/>
        </a:p>
      </dgm:t>
    </dgm:pt>
    <dgm:pt modelId="{4124B2E7-1887-4EB5-8557-9E2AD9D4755A}" type="pres">
      <dgm:prSet presAssocID="{D6E2982D-2EC8-4BEC-81FE-F23FA5ACE020}" presName="hierRoot2" presStyleCnt="0">
        <dgm:presLayoutVars>
          <dgm:hierBranch val="hang"/>
        </dgm:presLayoutVars>
      </dgm:prSet>
      <dgm:spPr/>
      <dgm:t>
        <a:bodyPr/>
        <a:lstStyle/>
        <a:p>
          <a:endParaRPr lang="cs-CZ"/>
        </a:p>
      </dgm:t>
    </dgm:pt>
    <dgm:pt modelId="{B6C42058-937E-4545-A098-7CBE391E866B}" type="pres">
      <dgm:prSet presAssocID="{D6E2982D-2EC8-4BEC-81FE-F23FA5ACE020}" presName="rootComposite" presStyleCnt="0"/>
      <dgm:spPr/>
      <dgm:t>
        <a:bodyPr/>
        <a:lstStyle/>
        <a:p>
          <a:endParaRPr lang="cs-CZ"/>
        </a:p>
      </dgm:t>
    </dgm:pt>
    <dgm:pt modelId="{18166839-30D1-4B72-BA27-06F1FE467188}" type="pres">
      <dgm:prSet presAssocID="{D6E2982D-2EC8-4BEC-81FE-F23FA5ACE020}" presName="rootText" presStyleLbl="node2" presStyleIdx="2" presStyleCnt="8" custScaleX="1191" custScaleY="222863">
        <dgm:presLayoutVars>
          <dgm:chPref val="3"/>
        </dgm:presLayoutVars>
      </dgm:prSet>
      <dgm:spPr/>
      <dgm:t>
        <a:bodyPr/>
        <a:lstStyle/>
        <a:p>
          <a:endParaRPr lang="cs-CZ"/>
        </a:p>
      </dgm:t>
    </dgm:pt>
    <dgm:pt modelId="{84FDFE67-BD98-4A46-868D-E02348E41BAB}" type="pres">
      <dgm:prSet presAssocID="{D6E2982D-2EC8-4BEC-81FE-F23FA5ACE020}" presName="rootConnector" presStyleLbl="node2" presStyleIdx="2" presStyleCnt="8"/>
      <dgm:spPr/>
      <dgm:t>
        <a:bodyPr/>
        <a:lstStyle/>
        <a:p>
          <a:endParaRPr lang="cs-CZ"/>
        </a:p>
      </dgm:t>
    </dgm:pt>
    <dgm:pt modelId="{DAC54EAB-3154-4D75-B696-7834E1A923EC}" type="pres">
      <dgm:prSet presAssocID="{D6E2982D-2EC8-4BEC-81FE-F23FA5ACE020}" presName="hierChild4" presStyleCnt="0"/>
      <dgm:spPr/>
      <dgm:t>
        <a:bodyPr/>
        <a:lstStyle/>
        <a:p>
          <a:endParaRPr lang="cs-CZ"/>
        </a:p>
      </dgm:t>
    </dgm:pt>
    <dgm:pt modelId="{379D2532-26DF-49D8-BBC2-2DA67FE2DFAC}" type="pres">
      <dgm:prSet presAssocID="{3DC3E938-2016-44D7-BD3E-9ACA645BA5CE}" presName="Name48" presStyleLbl="parChTrans1D3" presStyleIdx="0" presStyleCnt="18"/>
      <dgm:spPr/>
      <dgm:t>
        <a:bodyPr/>
        <a:lstStyle/>
        <a:p>
          <a:endParaRPr lang="cs-CZ"/>
        </a:p>
      </dgm:t>
    </dgm:pt>
    <dgm:pt modelId="{27C1E91E-4450-4B9E-B673-0373F41B1358}" type="pres">
      <dgm:prSet presAssocID="{127DE5EF-B775-4E49-A8D1-646DA4C9F2A3}" presName="hierRoot2" presStyleCnt="0">
        <dgm:presLayoutVars>
          <dgm:hierBranch val="init"/>
        </dgm:presLayoutVars>
      </dgm:prSet>
      <dgm:spPr/>
      <dgm:t>
        <a:bodyPr/>
        <a:lstStyle/>
        <a:p>
          <a:endParaRPr lang="cs-CZ"/>
        </a:p>
      </dgm:t>
    </dgm:pt>
    <dgm:pt modelId="{630839C6-CAD2-4E20-BD7F-EBB7D49E9AC4}" type="pres">
      <dgm:prSet presAssocID="{127DE5EF-B775-4E49-A8D1-646DA4C9F2A3}" presName="rootComposite" presStyleCnt="0"/>
      <dgm:spPr/>
      <dgm:t>
        <a:bodyPr/>
        <a:lstStyle/>
        <a:p>
          <a:endParaRPr lang="cs-CZ"/>
        </a:p>
      </dgm:t>
    </dgm:pt>
    <dgm:pt modelId="{49E46EEF-3C97-4559-A1C2-3D6E8B13E88F}" type="pres">
      <dgm:prSet presAssocID="{127DE5EF-B775-4E49-A8D1-646DA4C9F2A3}" presName="rootText" presStyleLbl="node3" presStyleIdx="0" presStyleCnt="18">
        <dgm:presLayoutVars>
          <dgm:chPref val="3"/>
        </dgm:presLayoutVars>
      </dgm:prSet>
      <dgm:spPr/>
      <dgm:t>
        <a:bodyPr/>
        <a:lstStyle/>
        <a:p>
          <a:endParaRPr lang="cs-CZ"/>
        </a:p>
      </dgm:t>
    </dgm:pt>
    <dgm:pt modelId="{2F8418AE-24D1-4944-8EDA-A6640FD2B9FD}" type="pres">
      <dgm:prSet presAssocID="{127DE5EF-B775-4E49-A8D1-646DA4C9F2A3}" presName="rootConnector" presStyleLbl="node3" presStyleIdx="0" presStyleCnt="18"/>
      <dgm:spPr/>
      <dgm:t>
        <a:bodyPr/>
        <a:lstStyle/>
        <a:p>
          <a:endParaRPr lang="cs-CZ"/>
        </a:p>
      </dgm:t>
    </dgm:pt>
    <dgm:pt modelId="{8620E154-447A-4B04-8681-8FA1932D8D4F}" type="pres">
      <dgm:prSet presAssocID="{127DE5EF-B775-4E49-A8D1-646DA4C9F2A3}" presName="hierChild4" presStyleCnt="0"/>
      <dgm:spPr/>
      <dgm:t>
        <a:bodyPr/>
        <a:lstStyle/>
        <a:p>
          <a:endParaRPr lang="cs-CZ"/>
        </a:p>
      </dgm:t>
    </dgm:pt>
    <dgm:pt modelId="{22154E83-7F1D-40ED-ABAC-B884B39C79C1}" type="pres">
      <dgm:prSet presAssocID="{127DE5EF-B775-4E49-A8D1-646DA4C9F2A3}" presName="hierChild5" presStyleCnt="0"/>
      <dgm:spPr/>
      <dgm:t>
        <a:bodyPr/>
        <a:lstStyle/>
        <a:p>
          <a:endParaRPr lang="cs-CZ"/>
        </a:p>
      </dgm:t>
    </dgm:pt>
    <dgm:pt modelId="{65ACAE3A-D17F-4D8B-8205-54EC6F76140E}" type="pres">
      <dgm:prSet presAssocID="{B95715DB-1C71-4B7B-814A-3294BAF87E2C}" presName="Name48" presStyleLbl="parChTrans1D3" presStyleIdx="1" presStyleCnt="18"/>
      <dgm:spPr/>
      <dgm:t>
        <a:bodyPr/>
        <a:lstStyle/>
        <a:p>
          <a:endParaRPr lang="cs-CZ"/>
        </a:p>
      </dgm:t>
    </dgm:pt>
    <dgm:pt modelId="{09B4727A-16A0-45F5-BCBE-FA338980DD56}" type="pres">
      <dgm:prSet presAssocID="{4B40B6A0-768A-4F02-8980-9939FEE3E0FC}" presName="hierRoot2" presStyleCnt="0">
        <dgm:presLayoutVars>
          <dgm:hierBranch val="init"/>
        </dgm:presLayoutVars>
      </dgm:prSet>
      <dgm:spPr/>
      <dgm:t>
        <a:bodyPr/>
        <a:lstStyle/>
        <a:p>
          <a:endParaRPr lang="cs-CZ"/>
        </a:p>
      </dgm:t>
    </dgm:pt>
    <dgm:pt modelId="{503D26CA-346C-41CD-9AD5-3C3BB96C678B}" type="pres">
      <dgm:prSet presAssocID="{4B40B6A0-768A-4F02-8980-9939FEE3E0FC}" presName="rootComposite" presStyleCnt="0"/>
      <dgm:spPr/>
      <dgm:t>
        <a:bodyPr/>
        <a:lstStyle/>
        <a:p>
          <a:endParaRPr lang="cs-CZ"/>
        </a:p>
      </dgm:t>
    </dgm:pt>
    <dgm:pt modelId="{09792140-76E5-442C-B8C5-00AAF8A086B3}" type="pres">
      <dgm:prSet presAssocID="{4B40B6A0-768A-4F02-8980-9939FEE3E0FC}" presName="rootText" presStyleLbl="node3" presStyleIdx="1" presStyleCnt="18">
        <dgm:presLayoutVars>
          <dgm:chPref val="3"/>
        </dgm:presLayoutVars>
      </dgm:prSet>
      <dgm:spPr/>
      <dgm:t>
        <a:bodyPr/>
        <a:lstStyle/>
        <a:p>
          <a:endParaRPr lang="cs-CZ"/>
        </a:p>
      </dgm:t>
    </dgm:pt>
    <dgm:pt modelId="{28931231-A7EA-46E6-9258-A7401939D9EA}" type="pres">
      <dgm:prSet presAssocID="{4B40B6A0-768A-4F02-8980-9939FEE3E0FC}" presName="rootConnector" presStyleLbl="node3" presStyleIdx="1" presStyleCnt="18"/>
      <dgm:spPr/>
      <dgm:t>
        <a:bodyPr/>
        <a:lstStyle/>
        <a:p>
          <a:endParaRPr lang="cs-CZ"/>
        </a:p>
      </dgm:t>
    </dgm:pt>
    <dgm:pt modelId="{B79E245D-FD14-4222-91CA-031274D15176}" type="pres">
      <dgm:prSet presAssocID="{4B40B6A0-768A-4F02-8980-9939FEE3E0FC}" presName="hierChild4" presStyleCnt="0"/>
      <dgm:spPr/>
      <dgm:t>
        <a:bodyPr/>
        <a:lstStyle/>
        <a:p>
          <a:endParaRPr lang="cs-CZ"/>
        </a:p>
      </dgm:t>
    </dgm:pt>
    <dgm:pt modelId="{00159D7D-32FE-45D8-B0F8-8FC3510FD286}" type="pres">
      <dgm:prSet presAssocID="{4B40B6A0-768A-4F02-8980-9939FEE3E0FC}" presName="hierChild5" presStyleCnt="0"/>
      <dgm:spPr/>
      <dgm:t>
        <a:bodyPr/>
        <a:lstStyle/>
        <a:p>
          <a:endParaRPr lang="cs-CZ"/>
        </a:p>
      </dgm:t>
    </dgm:pt>
    <dgm:pt modelId="{4A4DC4C7-D88B-41AB-8938-AD3BD29CEA39}" type="pres">
      <dgm:prSet presAssocID="{3A5B4E76-6B9B-4419-A6FF-9EDA396E707D}" presName="Name48" presStyleLbl="parChTrans1D3" presStyleIdx="2" presStyleCnt="18"/>
      <dgm:spPr/>
      <dgm:t>
        <a:bodyPr/>
        <a:lstStyle/>
        <a:p>
          <a:endParaRPr lang="cs-CZ"/>
        </a:p>
      </dgm:t>
    </dgm:pt>
    <dgm:pt modelId="{B6FC6BDF-912D-41E1-A8A3-1B8B6924802C}" type="pres">
      <dgm:prSet presAssocID="{C9BBBFAF-1907-4B88-8F64-38BD263BF3A9}" presName="hierRoot2" presStyleCnt="0">
        <dgm:presLayoutVars>
          <dgm:hierBranch val="init"/>
        </dgm:presLayoutVars>
      </dgm:prSet>
      <dgm:spPr/>
      <dgm:t>
        <a:bodyPr/>
        <a:lstStyle/>
        <a:p>
          <a:endParaRPr lang="cs-CZ"/>
        </a:p>
      </dgm:t>
    </dgm:pt>
    <dgm:pt modelId="{03D7D8A1-B01D-40FF-9B92-9E405F0A3EB2}" type="pres">
      <dgm:prSet presAssocID="{C9BBBFAF-1907-4B88-8F64-38BD263BF3A9}" presName="rootComposite" presStyleCnt="0"/>
      <dgm:spPr/>
      <dgm:t>
        <a:bodyPr/>
        <a:lstStyle/>
        <a:p>
          <a:endParaRPr lang="cs-CZ"/>
        </a:p>
      </dgm:t>
    </dgm:pt>
    <dgm:pt modelId="{A0B0F23E-C41E-46AD-9EEF-974020302D88}" type="pres">
      <dgm:prSet presAssocID="{C9BBBFAF-1907-4B88-8F64-38BD263BF3A9}" presName="rootText" presStyleLbl="node3" presStyleIdx="2" presStyleCnt="18">
        <dgm:presLayoutVars>
          <dgm:chPref val="3"/>
        </dgm:presLayoutVars>
      </dgm:prSet>
      <dgm:spPr/>
      <dgm:t>
        <a:bodyPr/>
        <a:lstStyle/>
        <a:p>
          <a:endParaRPr lang="cs-CZ"/>
        </a:p>
      </dgm:t>
    </dgm:pt>
    <dgm:pt modelId="{03257264-3095-4EA5-87DC-DFA7C2F3ECD6}" type="pres">
      <dgm:prSet presAssocID="{C9BBBFAF-1907-4B88-8F64-38BD263BF3A9}" presName="rootConnector" presStyleLbl="node3" presStyleIdx="2" presStyleCnt="18"/>
      <dgm:spPr/>
      <dgm:t>
        <a:bodyPr/>
        <a:lstStyle/>
        <a:p>
          <a:endParaRPr lang="cs-CZ"/>
        </a:p>
      </dgm:t>
    </dgm:pt>
    <dgm:pt modelId="{A0D020FF-DFCD-48FE-AB14-F66FFA7E3C05}" type="pres">
      <dgm:prSet presAssocID="{C9BBBFAF-1907-4B88-8F64-38BD263BF3A9}" presName="hierChild4" presStyleCnt="0"/>
      <dgm:spPr/>
      <dgm:t>
        <a:bodyPr/>
        <a:lstStyle/>
        <a:p>
          <a:endParaRPr lang="cs-CZ"/>
        </a:p>
      </dgm:t>
    </dgm:pt>
    <dgm:pt modelId="{75137D70-E81B-4EAA-9ACA-461C5766EBFA}" type="pres">
      <dgm:prSet presAssocID="{C9BBBFAF-1907-4B88-8F64-38BD263BF3A9}" presName="hierChild5" presStyleCnt="0"/>
      <dgm:spPr/>
      <dgm:t>
        <a:bodyPr/>
        <a:lstStyle/>
        <a:p>
          <a:endParaRPr lang="cs-CZ"/>
        </a:p>
      </dgm:t>
    </dgm:pt>
    <dgm:pt modelId="{8D95AAA6-9699-4C60-8C7F-1F0A9771B86C}" type="pres">
      <dgm:prSet presAssocID="{77D0854A-FC99-4638-8E26-493A07565B27}" presName="Name48" presStyleLbl="parChTrans1D3" presStyleIdx="3" presStyleCnt="18"/>
      <dgm:spPr/>
      <dgm:t>
        <a:bodyPr/>
        <a:lstStyle/>
        <a:p>
          <a:endParaRPr lang="cs-CZ"/>
        </a:p>
      </dgm:t>
    </dgm:pt>
    <dgm:pt modelId="{D4F5EF7C-F11F-4DD3-A19D-D5CE3DF2414A}" type="pres">
      <dgm:prSet presAssocID="{1119965E-CDFB-499B-BE04-159028BBEF4C}" presName="hierRoot2" presStyleCnt="0">
        <dgm:presLayoutVars>
          <dgm:hierBranch val="init"/>
        </dgm:presLayoutVars>
      </dgm:prSet>
      <dgm:spPr/>
      <dgm:t>
        <a:bodyPr/>
        <a:lstStyle/>
        <a:p>
          <a:endParaRPr lang="cs-CZ"/>
        </a:p>
      </dgm:t>
    </dgm:pt>
    <dgm:pt modelId="{1E57A02D-0419-4B45-ACD1-DF7FF5A3D194}" type="pres">
      <dgm:prSet presAssocID="{1119965E-CDFB-499B-BE04-159028BBEF4C}" presName="rootComposite" presStyleCnt="0"/>
      <dgm:spPr/>
      <dgm:t>
        <a:bodyPr/>
        <a:lstStyle/>
        <a:p>
          <a:endParaRPr lang="cs-CZ"/>
        </a:p>
      </dgm:t>
    </dgm:pt>
    <dgm:pt modelId="{D2811127-A3B2-484B-ABB8-E6807789E091}" type="pres">
      <dgm:prSet presAssocID="{1119965E-CDFB-499B-BE04-159028BBEF4C}" presName="rootText" presStyleLbl="node3" presStyleIdx="3" presStyleCnt="18">
        <dgm:presLayoutVars>
          <dgm:chPref val="3"/>
        </dgm:presLayoutVars>
      </dgm:prSet>
      <dgm:spPr/>
      <dgm:t>
        <a:bodyPr/>
        <a:lstStyle/>
        <a:p>
          <a:endParaRPr lang="cs-CZ"/>
        </a:p>
      </dgm:t>
    </dgm:pt>
    <dgm:pt modelId="{13CED40E-11CE-4ED8-9DE7-9E40C09A7CFB}" type="pres">
      <dgm:prSet presAssocID="{1119965E-CDFB-499B-BE04-159028BBEF4C}" presName="rootConnector" presStyleLbl="node3" presStyleIdx="3" presStyleCnt="18"/>
      <dgm:spPr/>
      <dgm:t>
        <a:bodyPr/>
        <a:lstStyle/>
        <a:p>
          <a:endParaRPr lang="cs-CZ"/>
        </a:p>
      </dgm:t>
    </dgm:pt>
    <dgm:pt modelId="{021BF161-1F85-4EED-B17A-26D9888ADF58}" type="pres">
      <dgm:prSet presAssocID="{1119965E-CDFB-499B-BE04-159028BBEF4C}" presName="hierChild4" presStyleCnt="0"/>
      <dgm:spPr/>
      <dgm:t>
        <a:bodyPr/>
        <a:lstStyle/>
        <a:p>
          <a:endParaRPr lang="cs-CZ"/>
        </a:p>
      </dgm:t>
    </dgm:pt>
    <dgm:pt modelId="{1AADCE1F-9521-413B-91AC-4482BF55428A}" type="pres">
      <dgm:prSet presAssocID="{1119965E-CDFB-499B-BE04-159028BBEF4C}" presName="hierChild5" presStyleCnt="0"/>
      <dgm:spPr/>
      <dgm:t>
        <a:bodyPr/>
        <a:lstStyle/>
        <a:p>
          <a:endParaRPr lang="cs-CZ"/>
        </a:p>
      </dgm:t>
    </dgm:pt>
    <dgm:pt modelId="{84E87C9D-7561-41C1-BEE9-DD67F16BD071}" type="pres">
      <dgm:prSet presAssocID="{D2AA1CBD-76CD-4AE8-8D04-D49EFE4A0B57}" presName="Name48" presStyleLbl="parChTrans1D3" presStyleIdx="4" presStyleCnt="18"/>
      <dgm:spPr/>
      <dgm:t>
        <a:bodyPr/>
        <a:lstStyle/>
        <a:p>
          <a:endParaRPr lang="cs-CZ"/>
        </a:p>
      </dgm:t>
    </dgm:pt>
    <dgm:pt modelId="{3C19DACD-25D1-425C-A702-63DC1A670293}" type="pres">
      <dgm:prSet presAssocID="{F4B5A296-A05B-4167-988A-677DD526CA21}" presName="hierRoot2" presStyleCnt="0">
        <dgm:presLayoutVars>
          <dgm:hierBranch val="init"/>
        </dgm:presLayoutVars>
      </dgm:prSet>
      <dgm:spPr/>
      <dgm:t>
        <a:bodyPr/>
        <a:lstStyle/>
        <a:p>
          <a:endParaRPr lang="cs-CZ"/>
        </a:p>
      </dgm:t>
    </dgm:pt>
    <dgm:pt modelId="{1811B4BB-B834-46D6-96EA-BAB433D84DC7}" type="pres">
      <dgm:prSet presAssocID="{F4B5A296-A05B-4167-988A-677DD526CA21}" presName="rootComposite" presStyleCnt="0"/>
      <dgm:spPr/>
      <dgm:t>
        <a:bodyPr/>
        <a:lstStyle/>
        <a:p>
          <a:endParaRPr lang="cs-CZ"/>
        </a:p>
      </dgm:t>
    </dgm:pt>
    <dgm:pt modelId="{E3D0A55B-36D3-4097-BACC-E0405C0B1FE3}" type="pres">
      <dgm:prSet presAssocID="{F4B5A296-A05B-4167-988A-677DD526CA21}" presName="rootText" presStyleLbl="node3" presStyleIdx="4" presStyleCnt="18">
        <dgm:presLayoutVars>
          <dgm:chPref val="3"/>
        </dgm:presLayoutVars>
      </dgm:prSet>
      <dgm:spPr/>
      <dgm:t>
        <a:bodyPr/>
        <a:lstStyle/>
        <a:p>
          <a:endParaRPr lang="cs-CZ"/>
        </a:p>
      </dgm:t>
    </dgm:pt>
    <dgm:pt modelId="{8837BC81-296B-4895-8817-37E5BC70567A}" type="pres">
      <dgm:prSet presAssocID="{F4B5A296-A05B-4167-988A-677DD526CA21}" presName="rootConnector" presStyleLbl="node3" presStyleIdx="4" presStyleCnt="18"/>
      <dgm:spPr/>
      <dgm:t>
        <a:bodyPr/>
        <a:lstStyle/>
        <a:p>
          <a:endParaRPr lang="cs-CZ"/>
        </a:p>
      </dgm:t>
    </dgm:pt>
    <dgm:pt modelId="{3728F92C-D484-4B47-8F01-5261E2E740AF}" type="pres">
      <dgm:prSet presAssocID="{F4B5A296-A05B-4167-988A-677DD526CA21}" presName="hierChild4" presStyleCnt="0"/>
      <dgm:spPr/>
      <dgm:t>
        <a:bodyPr/>
        <a:lstStyle/>
        <a:p>
          <a:endParaRPr lang="cs-CZ"/>
        </a:p>
      </dgm:t>
    </dgm:pt>
    <dgm:pt modelId="{F141F811-7149-4D55-B240-D3C788A45A2E}" type="pres">
      <dgm:prSet presAssocID="{F4B5A296-A05B-4167-988A-677DD526CA21}" presName="hierChild5" presStyleCnt="0"/>
      <dgm:spPr/>
      <dgm:t>
        <a:bodyPr/>
        <a:lstStyle/>
        <a:p>
          <a:endParaRPr lang="cs-CZ"/>
        </a:p>
      </dgm:t>
    </dgm:pt>
    <dgm:pt modelId="{F7135E0B-4771-49EB-BA74-1D801E4E7BC3}" type="pres">
      <dgm:prSet presAssocID="{62B7424A-0788-46CD-956F-9226258C7E36}" presName="Name48" presStyleLbl="parChTrans1D3" presStyleIdx="5" presStyleCnt="18"/>
      <dgm:spPr/>
      <dgm:t>
        <a:bodyPr/>
        <a:lstStyle/>
        <a:p>
          <a:endParaRPr lang="cs-CZ"/>
        </a:p>
      </dgm:t>
    </dgm:pt>
    <dgm:pt modelId="{697084BD-C581-49F4-B943-E3F263F58EAF}" type="pres">
      <dgm:prSet presAssocID="{223BBA4D-DDC5-4FFD-9583-D426EFD8F0B1}" presName="hierRoot2" presStyleCnt="0">
        <dgm:presLayoutVars>
          <dgm:hierBranch val="init"/>
        </dgm:presLayoutVars>
      </dgm:prSet>
      <dgm:spPr/>
      <dgm:t>
        <a:bodyPr/>
        <a:lstStyle/>
        <a:p>
          <a:endParaRPr lang="cs-CZ"/>
        </a:p>
      </dgm:t>
    </dgm:pt>
    <dgm:pt modelId="{879DE18D-F13B-40BE-87E6-C07BDEF8063C}" type="pres">
      <dgm:prSet presAssocID="{223BBA4D-DDC5-4FFD-9583-D426EFD8F0B1}" presName="rootComposite" presStyleCnt="0"/>
      <dgm:spPr/>
      <dgm:t>
        <a:bodyPr/>
        <a:lstStyle/>
        <a:p>
          <a:endParaRPr lang="cs-CZ"/>
        </a:p>
      </dgm:t>
    </dgm:pt>
    <dgm:pt modelId="{4EF2C48B-613B-423E-9799-C290488D267D}" type="pres">
      <dgm:prSet presAssocID="{223BBA4D-DDC5-4FFD-9583-D426EFD8F0B1}" presName="rootText" presStyleLbl="node3" presStyleIdx="5" presStyleCnt="18">
        <dgm:presLayoutVars>
          <dgm:chPref val="3"/>
        </dgm:presLayoutVars>
      </dgm:prSet>
      <dgm:spPr/>
      <dgm:t>
        <a:bodyPr/>
        <a:lstStyle/>
        <a:p>
          <a:endParaRPr lang="cs-CZ"/>
        </a:p>
      </dgm:t>
    </dgm:pt>
    <dgm:pt modelId="{4375063B-24C5-47E4-816C-5CD756F9FBD5}" type="pres">
      <dgm:prSet presAssocID="{223BBA4D-DDC5-4FFD-9583-D426EFD8F0B1}" presName="rootConnector" presStyleLbl="node3" presStyleIdx="5" presStyleCnt="18"/>
      <dgm:spPr/>
      <dgm:t>
        <a:bodyPr/>
        <a:lstStyle/>
        <a:p>
          <a:endParaRPr lang="cs-CZ"/>
        </a:p>
      </dgm:t>
    </dgm:pt>
    <dgm:pt modelId="{B97B7537-EF4E-42B5-B1FC-CDBEA0B1EFEA}" type="pres">
      <dgm:prSet presAssocID="{223BBA4D-DDC5-4FFD-9583-D426EFD8F0B1}" presName="hierChild4" presStyleCnt="0"/>
      <dgm:spPr/>
      <dgm:t>
        <a:bodyPr/>
        <a:lstStyle/>
        <a:p>
          <a:endParaRPr lang="cs-CZ"/>
        </a:p>
      </dgm:t>
    </dgm:pt>
    <dgm:pt modelId="{86E700D0-BFB5-4CA1-BE6D-C10B51B90C5D}" type="pres">
      <dgm:prSet presAssocID="{223BBA4D-DDC5-4FFD-9583-D426EFD8F0B1}" presName="hierChild5" presStyleCnt="0"/>
      <dgm:spPr/>
      <dgm:t>
        <a:bodyPr/>
        <a:lstStyle/>
        <a:p>
          <a:endParaRPr lang="cs-CZ"/>
        </a:p>
      </dgm:t>
    </dgm:pt>
    <dgm:pt modelId="{4260D2C3-782A-4566-9BBD-FBBB9B691779}" type="pres">
      <dgm:prSet presAssocID="{EF58CC51-F958-49E9-9AD0-7A05E2D1474A}" presName="Name48" presStyleLbl="parChTrans1D3" presStyleIdx="6" presStyleCnt="18"/>
      <dgm:spPr/>
      <dgm:t>
        <a:bodyPr/>
        <a:lstStyle/>
        <a:p>
          <a:endParaRPr lang="cs-CZ"/>
        </a:p>
      </dgm:t>
    </dgm:pt>
    <dgm:pt modelId="{01D27A1E-7CA6-4BF0-8D2A-F4531D2E5E0F}" type="pres">
      <dgm:prSet presAssocID="{C0E9C2A3-205A-4B0A-A8AE-CCDB6BABBF85}" presName="hierRoot2" presStyleCnt="0">
        <dgm:presLayoutVars>
          <dgm:hierBranch val="init"/>
        </dgm:presLayoutVars>
      </dgm:prSet>
      <dgm:spPr/>
      <dgm:t>
        <a:bodyPr/>
        <a:lstStyle/>
        <a:p>
          <a:endParaRPr lang="cs-CZ"/>
        </a:p>
      </dgm:t>
    </dgm:pt>
    <dgm:pt modelId="{57B7D9EE-8CB8-46D7-B044-BB2E9E7FCB41}" type="pres">
      <dgm:prSet presAssocID="{C0E9C2A3-205A-4B0A-A8AE-CCDB6BABBF85}" presName="rootComposite" presStyleCnt="0"/>
      <dgm:spPr/>
      <dgm:t>
        <a:bodyPr/>
        <a:lstStyle/>
        <a:p>
          <a:endParaRPr lang="cs-CZ"/>
        </a:p>
      </dgm:t>
    </dgm:pt>
    <dgm:pt modelId="{884BF499-93EE-4BE4-902F-06DFDC38A82F}" type="pres">
      <dgm:prSet presAssocID="{C0E9C2A3-205A-4B0A-A8AE-CCDB6BABBF85}" presName="rootText" presStyleLbl="node3" presStyleIdx="6" presStyleCnt="18">
        <dgm:presLayoutVars>
          <dgm:chPref val="3"/>
        </dgm:presLayoutVars>
      </dgm:prSet>
      <dgm:spPr/>
      <dgm:t>
        <a:bodyPr/>
        <a:lstStyle/>
        <a:p>
          <a:endParaRPr lang="cs-CZ"/>
        </a:p>
      </dgm:t>
    </dgm:pt>
    <dgm:pt modelId="{F5755E39-BFEA-4D8C-8C9C-B72E1094FEFD}" type="pres">
      <dgm:prSet presAssocID="{C0E9C2A3-205A-4B0A-A8AE-CCDB6BABBF85}" presName="rootConnector" presStyleLbl="node3" presStyleIdx="6" presStyleCnt="18"/>
      <dgm:spPr/>
      <dgm:t>
        <a:bodyPr/>
        <a:lstStyle/>
        <a:p>
          <a:endParaRPr lang="cs-CZ"/>
        </a:p>
      </dgm:t>
    </dgm:pt>
    <dgm:pt modelId="{76DC7DDE-7D1F-41AA-AF32-E06B05870A12}" type="pres">
      <dgm:prSet presAssocID="{C0E9C2A3-205A-4B0A-A8AE-CCDB6BABBF85}" presName="hierChild4" presStyleCnt="0"/>
      <dgm:spPr/>
      <dgm:t>
        <a:bodyPr/>
        <a:lstStyle/>
        <a:p>
          <a:endParaRPr lang="cs-CZ"/>
        </a:p>
      </dgm:t>
    </dgm:pt>
    <dgm:pt modelId="{2E777EC7-20AF-4769-A47E-8D5A80CA0B88}" type="pres">
      <dgm:prSet presAssocID="{C0E9C2A3-205A-4B0A-A8AE-CCDB6BABBF85}" presName="hierChild5" presStyleCnt="0"/>
      <dgm:spPr/>
      <dgm:t>
        <a:bodyPr/>
        <a:lstStyle/>
        <a:p>
          <a:endParaRPr lang="cs-CZ"/>
        </a:p>
      </dgm:t>
    </dgm:pt>
    <dgm:pt modelId="{CECAD0CE-04AD-47DF-B029-C718FDC3E4F4}" type="pres">
      <dgm:prSet presAssocID="{60191441-CEEF-4CF7-8791-0A052B45AC20}" presName="Name48" presStyleLbl="parChTrans1D3" presStyleIdx="7" presStyleCnt="18"/>
      <dgm:spPr/>
      <dgm:t>
        <a:bodyPr/>
        <a:lstStyle/>
        <a:p>
          <a:endParaRPr lang="cs-CZ"/>
        </a:p>
      </dgm:t>
    </dgm:pt>
    <dgm:pt modelId="{329FE9B2-8F9F-44B3-99F3-3578A99BE875}" type="pres">
      <dgm:prSet presAssocID="{4507B09D-CEB6-4143-AB60-5F5882B2BB17}" presName="hierRoot2" presStyleCnt="0">
        <dgm:presLayoutVars>
          <dgm:hierBranch val="init"/>
        </dgm:presLayoutVars>
      </dgm:prSet>
      <dgm:spPr/>
      <dgm:t>
        <a:bodyPr/>
        <a:lstStyle/>
        <a:p>
          <a:endParaRPr lang="cs-CZ"/>
        </a:p>
      </dgm:t>
    </dgm:pt>
    <dgm:pt modelId="{85862327-EA78-495D-BFA1-A0351B5A4E0A}" type="pres">
      <dgm:prSet presAssocID="{4507B09D-CEB6-4143-AB60-5F5882B2BB17}" presName="rootComposite" presStyleCnt="0"/>
      <dgm:spPr/>
      <dgm:t>
        <a:bodyPr/>
        <a:lstStyle/>
        <a:p>
          <a:endParaRPr lang="cs-CZ"/>
        </a:p>
      </dgm:t>
    </dgm:pt>
    <dgm:pt modelId="{9419A267-1EA9-48CD-9D3A-E8AF85927ADE}" type="pres">
      <dgm:prSet presAssocID="{4507B09D-CEB6-4143-AB60-5F5882B2BB17}" presName="rootText" presStyleLbl="node3" presStyleIdx="7" presStyleCnt="18">
        <dgm:presLayoutVars>
          <dgm:chPref val="3"/>
        </dgm:presLayoutVars>
      </dgm:prSet>
      <dgm:spPr/>
      <dgm:t>
        <a:bodyPr/>
        <a:lstStyle/>
        <a:p>
          <a:endParaRPr lang="cs-CZ"/>
        </a:p>
      </dgm:t>
    </dgm:pt>
    <dgm:pt modelId="{87A68AF2-B77C-46AD-AA71-0A3E470BD8BB}" type="pres">
      <dgm:prSet presAssocID="{4507B09D-CEB6-4143-AB60-5F5882B2BB17}" presName="rootConnector" presStyleLbl="node3" presStyleIdx="7" presStyleCnt="18"/>
      <dgm:spPr/>
      <dgm:t>
        <a:bodyPr/>
        <a:lstStyle/>
        <a:p>
          <a:endParaRPr lang="cs-CZ"/>
        </a:p>
      </dgm:t>
    </dgm:pt>
    <dgm:pt modelId="{EA06066D-F643-4FAE-9F49-ACC56D68CB95}" type="pres">
      <dgm:prSet presAssocID="{4507B09D-CEB6-4143-AB60-5F5882B2BB17}" presName="hierChild4" presStyleCnt="0"/>
      <dgm:spPr/>
      <dgm:t>
        <a:bodyPr/>
        <a:lstStyle/>
        <a:p>
          <a:endParaRPr lang="cs-CZ"/>
        </a:p>
      </dgm:t>
    </dgm:pt>
    <dgm:pt modelId="{DE5A2449-A730-4903-87F8-19D5E9B52EDA}" type="pres">
      <dgm:prSet presAssocID="{4507B09D-CEB6-4143-AB60-5F5882B2BB17}" presName="hierChild5" presStyleCnt="0"/>
      <dgm:spPr/>
      <dgm:t>
        <a:bodyPr/>
        <a:lstStyle/>
        <a:p>
          <a:endParaRPr lang="cs-CZ"/>
        </a:p>
      </dgm:t>
    </dgm:pt>
    <dgm:pt modelId="{93C82044-A61D-4085-BC37-728291A75664}" type="pres">
      <dgm:prSet presAssocID="{CE825C3A-0483-4364-B7F9-094625D48030}" presName="Name48" presStyleLbl="parChTrans1D3" presStyleIdx="8" presStyleCnt="18"/>
      <dgm:spPr/>
      <dgm:t>
        <a:bodyPr/>
        <a:lstStyle/>
        <a:p>
          <a:endParaRPr lang="cs-CZ"/>
        </a:p>
      </dgm:t>
    </dgm:pt>
    <dgm:pt modelId="{D2171CC5-C603-4BF1-B237-E6EC57830467}" type="pres">
      <dgm:prSet presAssocID="{E0699CD5-8041-4822-81E7-118C5D1DC3DC}" presName="hierRoot2" presStyleCnt="0">
        <dgm:presLayoutVars>
          <dgm:hierBranch val="init"/>
        </dgm:presLayoutVars>
      </dgm:prSet>
      <dgm:spPr/>
      <dgm:t>
        <a:bodyPr/>
        <a:lstStyle/>
        <a:p>
          <a:endParaRPr lang="cs-CZ"/>
        </a:p>
      </dgm:t>
    </dgm:pt>
    <dgm:pt modelId="{4F241CCF-92C5-4863-8521-2F3F5D402359}" type="pres">
      <dgm:prSet presAssocID="{E0699CD5-8041-4822-81E7-118C5D1DC3DC}" presName="rootComposite" presStyleCnt="0"/>
      <dgm:spPr/>
      <dgm:t>
        <a:bodyPr/>
        <a:lstStyle/>
        <a:p>
          <a:endParaRPr lang="cs-CZ"/>
        </a:p>
      </dgm:t>
    </dgm:pt>
    <dgm:pt modelId="{941049CA-D978-420C-AEE7-9B3CFB6F46EF}" type="pres">
      <dgm:prSet presAssocID="{E0699CD5-8041-4822-81E7-118C5D1DC3DC}" presName="rootText" presStyleLbl="node3" presStyleIdx="8" presStyleCnt="18">
        <dgm:presLayoutVars>
          <dgm:chPref val="3"/>
        </dgm:presLayoutVars>
      </dgm:prSet>
      <dgm:spPr/>
      <dgm:t>
        <a:bodyPr/>
        <a:lstStyle/>
        <a:p>
          <a:endParaRPr lang="cs-CZ"/>
        </a:p>
      </dgm:t>
    </dgm:pt>
    <dgm:pt modelId="{4E40D80F-0F2B-4D0A-863E-73EDB2184B5D}" type="pres">
      <dgm:prSet presAssocID="{E0699CD5-8041-4822-81E7-118C5D1DC3DC}" presName="rootConnector" presStyleLbl="node3" presStyleIdx="8" presStyleCnt="18"/>
      <dgm:spPr/>
      <dgm:t>
        <a:bodyPr/>
        <a:lstStyle/>
        <a:p>
          <a:endParaRPr lang="cs-CZ"/>
        </a:p>
      </dgm:t>
    </dgm:pt>
    <dgm:pt modelId="{16831E67-6F36-4BC9-9DCC-D9DCD11D2FB1}" type="pres">
      <dgm:prSet presAssocID="{E0699CD5-8041-4822-81E7-118C5D1DC3DC}" presName="hierChild4" presStyleCnt="0"/>
      <dgm:spPr/>
      <dgm:t>
        <a:bodyPr/>
        <a:lstStyle/>
        <a:p>
          <a:endParaRPr lang="cs-CZ"/>
        </a:p>
      </dgm:t>
    </dgm:pt>
    <dgm:pt modelId="{B6E05D59-2DFE-4F57-8093-26C0FF760E6F}" type="pres">
      <dgm:prSet presAssocID="{E0699CD5-8041-4822-81E7-118C5D1DC3DC}" presName="hierChild5" presStyleCnt="0"/>
      <dgm:spPr/>
      <dgm:t>
        <a:bodyPr/>
        <a:lstStyle/>
        <a:p>
          <a:endParaRPr lang="cs-CZ"/>
        </a:p>
      </dgm:t>
    </dgm:pt>
    <dgm:pt modelId="{A5093D64-C207-4B19-857A-A6028EE3441F}" type="pres">
      <dgm:prSet presAssocID="{B035B4D5-B99A-46FF-908F-1CC861635038}" presName="Name48" presStyleLbl="parChTrans1D3" presStyleIdx="9" presStyleCnt="18"/>
      <dgm:spPr/>
      <dgm:t>
        <a:bodyPr/>
        <a:lstStyle/>
        <a:p>
          <a:endParaRPr lang="cs-CZ"/>
        </a:p>
      </dgm:t>
    </dgm:pt>
    <dgm:pt modelId="{3370462D-7B0E-4762-B88E-DD9A83CCD5B2}" type="pres">
      <dgm:prSet presAssocID="{5D9E94CA-A967-419E-BB66-8DA43D3BE41D}" presName="hierRoot2" presStyleCnt="0">
        <dgm:presLayoutVars>
          <dgm:hierBranch val="init"/>
        </dgm:presLayoutVars>
      </dgm:prSet>
      <dgm:spPr/>
      <dgm:t>
        <a:bodyPr/>
        <a:lstStyle/>
        <a:p>
          <a:endParaRPr lang="cs-CZ"/>
        </a:p>
      </dgm:t>
    </dgm:pt>
    <dgm:pt modelId="{3A851D57-72C4-4BD5-980B-361833CDEF8E}" type="pres">
      <dgm:prSet presAssocID="{5D9E94CA-A967-419E-BB66-8DA43D3BE41D}" presName="rootComposite" presStyleCnt="0"/>
      <dgm:spPr/>
      <dgm:t>
        <a:bodyPr/>
        <a:lstStyle/>
        <a:p>
          <a:endParaRPr lang="cs-CZ"/>
        </a:p>
      </dgm:t>
    </dgm:pt>
    <dgm:pt modelId="{8597DB2B-AC32-4598-8E5A-1187C862D0C7}" type="pres">
      <dgm:prSet presAssocID="{5D9E94CA-A967-419E-BB66-8DA43D3BE41D}" presName="rootText" presStyleLbl="node3" presStyleIdx="9" presStyleCnt="18">
        <dgm:presLayoutVars>
          <dgm:chPref val="3"/>
        </dgm:presLayoutVars>
      </dgm:prSet>
      <dgm:spPr/>
      <dgm:t>
        <a:bodyPr/>
        <a:lstStyle/>
        <a:p>
          <a:endParaRPr lang="cs-CZ"/>
        </a:p>
      </dgm:t>
    </dgm:pt>
    <dgm:pt modelId="{F0986C42-1F21-424C-B3C9-06E845F15BF6}" type="pres">
      <dgm:prSet presAssocID="{5D9E94CA-A967-419E-BB66-8DA43D3BE41D}" presName="rootConnector" presStyleLbl="node3" presStyleIdx="9" presStyleCnt="18"/>
      <dgm:spPr/>
      <dgm:t>
        <a:bodyPr/>
        <a:lstStyle/>
        <a:p>
          <a:endParaRPr lang="cs-CZ"/>
        </a:p>
      </dgm:t>
    </dgm:pt>
    <dgm:pt modelId="{D7944CD2-F6AB-4331-80B2-82A3112BFD5C}" type="pres">
      <dgm:prSet presAssocID="{5D9E94CA-A967-419E-BB66-8DA43D3BE41D}" presName="hierChild4" presStyleCnt="0"/>
      <dgm:spPr/>
      <dgm:t>
        <a:bodyPr/>
        <a:lstStyle/>
        <a:p>
          <a:endParaRPr lang="cs-CZ"/>
        </a:p>
      </dgm:t>
    </dgm:pt>
    <dgm:pt modelId="{D01E7B65-631F-4731-AF10-2904024B290E}" type="pres">
      <dgm:prSet presAssocID="{5D9E94CA-A967-419E-BB66-8DA43D3BE41D}" presName="hierChild5" presStyleCnt="0"/>
      <dgm:spPr/>
      <dgm:t>
        <a:bodyPr/>
        <a:lstStyle/>
        <a:p>
          <a:endParaRPr lang="cs-CZ"/>
        </a:p>
      </dgm:t>
    </dgm:pt>
    <dgm:pt modelId="{2882B9A8-A3DE-4F72-88C0-1013D68230F6}" type="pres">
      <dgm:prSet presAssocID="{34E07E6D-7DBB-4202-BF67-8B54299554E9}" presName="Name48" presStyleLbl="parChTrans1D3" presStyleIdx="10" presStyleCnt="18"/>
      <dgm:spPr/>
      <dgm:t>
        <a:bodyPr/>
        <a:lstStyle/>
        <a:p>
          <a:endParaRPr lang="cs-CZ"/>
        </a:p>
      </dgm:t>
    </dgm:pt>
    <dgm:pt modelId="{890F3B8F-F3CC-45AC-BCA7-DE0120CAE5AC}" type="pres">
      <dgm:prSet presAssocID="{41F8D30F-FA59-4F58-B049-E0B8647BEBD2}" presName="hierRoot2" presStyleCnt="0">
        <dgm:presLayoutVars>
          <dgm:hierBranch val="init"/>
        </dgm:presLayoutVars>
      </dgm:prSet>
      <dgm:spPr/>
      <dgm:t>
        <a:bodyPr/>
        <a:lstStyle/>
        <a:p>
          <a:endParaRPr lang="cs-CZ"/>
        </a:p>
      </dgm:t>
    </dgm:pt>
    <dgm:pt modelId="{66C39260-8EC4-4771-8CAE-DD771D47E88D}" type="pres">
      <dgm:prSet presAssocID="{41F8D30F-FA59-4F58-B049-E0B8647BEBD2}" presName="rootComposite" presStyleCnt="0"/>
      <dgm:spPr/>
      <dgm:t>
        <a:bodyPr/>
        <a:lstStyle/>
        <a:p>
          <a:endParaRPr lang="cs-CZ"/>
        </a:p>
      </dgm:t>
    </dgm:pt>
    <dgm:pt modelId="{5BAD47B1-96E1-4D6D-8C88-0A2CDA1813B1}" type="pres">
      <dgm:prSet presAssocID="{41F8D30F-FA59-4F58-B049-E0B8647BEBD2}" presName="rootText" presStyleLbl="node3" presStyleIdx="10" presStyleCnt="18">
        <dgm:presLayoutVars>
          <dgm:chPref val="3"/>
        </dgm:presLayoutVars>
      </dgm:prSet>
      <dgm:spPr/>
      <dgm:t>
        <a:bodyPr/>
        <a:lstStyle/>
        <a:p>
          <a:endParaRPr lang="cs-CZ"/>
        </a:p>
      </dgm:t>
    </dgm:pt>
    <dgm:pt modelId="{15744431-59D9-4587-8282-DE25A760930C}" type="pres">
      <dgm:prSet presAssocID="{41F8D30F-FA59-4F58-B049-E0B8647BEBD2}" presName="rootConnector" presStyleLbl="node3" presStyleIdx="10" presStyleCnt="18"/>
      <dgm:spPr/>
      <dgm:t>
        <a:bodyPr/>
        <a:lstStyle/>
        <a:p>
          <a:endParaRPr lang="cs-CZ"/>
        </a:p>
      </dgm:t>
    </dgm:pt>
    <dgm:pt modelId="{A85CEE8D-B1B9-4438-A36B-B05A45177505}" type="pres">
      <dgm:prSet presAssocID="{41F8D30F-FA59-4F58-B049-E0B8647BEBD2}" presName="hierChild4" presStyleCnt="0"/>
      <dgm:spPr/>
      <dgm:t>
        <a:bodyPr/>
        <a:lstStyle/>
        <a:p>
          <a:endParaRPr lang="cs-CZ"/>
        </a:p>
      </dgm:t>
    </dgm:pt>
    <dgm:pt modelId="{0EAE4627-FB3E-4CCE-B18C-0D4424273FA0}" type="pres">
      <dgm:prSet presAssocID="{41F8D30F-FA59-4F58-B049-E0B8647BEBD2}" presName="hierChild5" presStyleCnt="0"/>
      <dgm:spPr/>
      <dgm:t>
        <a:bodyPr/>
        <a:lstStyle/>
        <a:p>
          <a:endParaRPr lang="cs-CZ"/>
        </a:p>
      </dgm:t>
    </dgm:pt>
    <dgm:pt modelId="{4E439178-A6F6-4943-96CF-C02C19F3ACA9}" type="pres">
      <dgm:prSet presAssocID="{D6E2982D-2EC8-4BEC-81FE-F23FA5ACE020}" presName="hierChild5" presStyleCnt="0"/>
      <dgm:spPr/>
      <dgm:t>
        <a:bodyPr/>
        <a:lstStyle/>
        <a:p>
          <a:endParaRPr lang="cs-CZ"/>
        </a:p>
      </dgm:t>
    </dgm:pt>
    <dgm:pt modelId="{96EA4AD8-9BBE-465C-BAE4-7A0B4DF9FBDD}" type="pres">
      <dgm:prSet presAssocID="{B44B4D5B-B22A-46A9-8F8C-521C46752A54}" presName="Name35" presStyleLbl="parChTrans1D2" presStyleIdx="3" presStyleCnt="8"/>
      <dgm:spPr/>
      <dgm:t>
        <a:bodyPr/>
        <a:lstStyle/>
        <a:p>
          <a:endParaRPr lang="cs-CZ"/>
        </a:p>
      </dgm:t>
    </dgm:pt>
    <dgm:pt modelId="{8C42B2CF-5983-4ED5-AE5E-000460F2177D}" type="pres">
      <dgm:prSet presAssocID="{6709F5A7-69C1-49BA-9EEC-4D309D9F50AF}" presName="hierRoot2" presStyleCnt="0">
        <dgm:presLayoutVars>
          <dgm:hierBranch/>
        </dgm:presLayoutVars>
      </dgm:prSet>
      <dgm:spPr/>
      <dgm:t>
        <a:bodyPr/>
        <a:lstStyle/>
        <a:p>
          <a:endParaRPr lang="cs-CZ"/>
        </a:p>
      </dgm:t>
    </dgm:pt>
    <dgm:pt modelId="{1C71EA05-4A7A-4CDB-9051-D8AAD93CD500}" type="pres">
      <dgm:prSet presAssocID="{6709F5A7-69C1-49BA-9EEC-4D309D9F50AF}" presName="rootComposite" presStyleCnt="0"/>
      <dgm:spPr/>
      <dgm:t>
        <a:bodyPr/>
        <a:lstStyle/>
        <a:p>
          <a:endParaRPr lang="cs-CZ"/>
        </a:p>
      </dgm:t>
    </dgm:pt>
    <dgm:pt modelId="{49627462-C643-48D5-B8E3-6CBC6157C5F8}" type="pres">
      <dgm:prSet presAssocID="{6709F5A7-69C1-49BA-9EEC-4D309D9F50AF}" presName="rootText" presStyleLbl="node2" presStyleIdx="3" presStyleCnt="8">
        <dgm:presLayoutVars>
          <dgm:chPref val="3"/>
        </dgm:presLayoutVars>
      </dgm:prSet>
      <dgm:spPr/>
      <dgm:t>
        <a:bodyPr/>
        <a:lstStyle/>
        <a:p>
          <a:endParaRPr lang="cs-CZ"/>
        </a:p>
      </dgm:t>
    </dgm:pt>
    <dgm:pt modelId="{CF065719-206E-4695-B322-5D9E11198279}" type="pres">
      <dgm:prSet presAssocID="{6709F5A7-69C1-49BA-9EEC-4D309D9F50AF}" presName="rootConnector" presStyleLbl="node2" presStyleIdx="3" presStyleCnt="8"/>
      <dgm:spPr/>
      <dgm:t>
        <a:bodyPr/>
        <a:lstStyle/>
        <a:p>
          <a:endParaRPr lang="cs-CZ"/>
        </a:p>
      </dgm:t>
    </dgm:pt>
    <dgm:pt modelId="{CD287E60-FA32-41C3-994B-06056CF11013}" type="pres">
      <dgm:prSet presAssocID="{6709F5A7-69C1-49BA-9EEC-4D309D9F50AF}" presName="hierChild4" presStyleCnt="0"/>
      <dgm:spPr/>
      <dgm:t>
        <a:bodyPr/>
        <a:lstStyle/>
        <a:p>
          <a:endParaRPr lang="cs-CZ"/>
        </a:p>
      </dgm:t>
    </dgm:pt>
    <dgm:pt modelId="{C376F469-B900-4F23-ABBB-88570A22809E}" type="pres">
      <dgm:prSet presAssocID="{969D8870-6361-4DAF-8F5B-3DDD9516897E}" presName="Name35" presStyleLbl="parChTrans1D3" presStyleIdx="11" presStyleCnt="18"/>
      <dgm:spPr/>
      <dgm:t>
        <a:bodyPr/>
        <a:lstStyle/>
        <a:p>
          <a:endParaRPr lang="cs-CZ"/>
        </a:p>
      </dgm:t>
    </dgm:pt>
    <dgm:pt modelId="{F33B1600-E265-462B-9D89-43F1B212EEF0}" type="pres">
      <dgm:prSet presAssocID="{49EB46D7-9F1E-4E5E-B98F-6727A68CB42F}" presName="hierRoot2" presStyleCnt="0">
        <dgm:presLayoutVars>
          <dgm:hierBranch val="init"/>
        </dgm:presLayoutVars>
      </dgm:prSet>
      <dgm:spPr/>
      <dgm:t>
        <a:bodyPr/>
        <a:lstStyle/>
        <a:p>
          <a:endParaRPr lang="cs-CZ"/>
        </a:p>
      </dgm:t>
    </dgm:pt>
    <dgm:pt modelId="{78DAA468-B4A4-4CF7-A06B-ADC37613A953}" type="pres">
      <dgm:prSet presAssocID="{49EB46D7-9F1E-4E5E-B98F-6727A68CB42F}" presName="rootComposite" presStyleCnt="0"/>
      <dgm:spPr/>
      <dgm:t>
        <a:bodyPr/>
        <a:lstStyle/>
        <a:p>
          <a:endParaRPr lang="cs-CZ"/>
        </a:p>
      </dgm:t>
    </dgm:pt>
    <dgm:pt modelId="{698F6DDD-93A4-424C-A6AF-ADF2DD8A843A}" type="pres">
      <dgm:prSet presAssocID="{49EB46D7-9F1E-4E5E-B98F-6727A68CB42F}" presName="rootText" presStyleLbl="node3" presStyleIdx="11" presStyleCnt="18">
        <dgm:presLayoutVars>
          <dgm:chPref val="3"/>
        </dgm:presLayoutVars>
      </dgm:prSet>
      <dgm:spPr/>
      <dgm:t>
        <a:bodyPr/>
        <a:lstStyle/>
        <a:p>
          <a:endParaRPr lang="cs-CZ"/>
        </a:p>
      </dgm:t>
    </dgm:pt>
    <dgm:pt modelId="{14F0A9DB-CF6B-4AD8-A6BA-82DDDDB8BC9F}" type="pres">
      <dgm:prSet presAssocID="{49EB46D7-9F1E-4E5E-B98F-6727A68CB42F}" presName="rootConnector" presStyleLbl="node3" presStyleIdx="11" presStyleCnt="18"/>
      <dgm:spPr/>
      <dgm:t>
        <a:bodyPr/>
        <a:lstStyle/>
        <a:p>
          <a:endParaRPr lang="cs-CZ"/>
        </a:p>
      </dgm:t>
    </dgm:pt>
    <dgm:pt modelId="{6C8A5931-90CB-4A4F-95B0-DA542B6B94C5}" type="pres">
      <dgm:prSet presAssocID="{49EB46D7-9F1E-4E5E-B98F-6727A68CB42F}" presName="hierChild4" presStyleCnt="0"/>
      <dgm:spPr/>
      <dgm:t>
        <a:bodyPr/>
        <a:lstStyle/>
        <a:p>
          <a:endParaRPr lang="cs-CZ"/>
        </a:p>
      </dgm:t>
    </dgm:pt>
    <dgm:pt modelId="{F076D8FB-99AA-457F-9B90-28C67E92062D}" type="pres">
      <dgm:prSet presAssocID="{49EB46D7-9F1E-4E5E-B98F-6727A68CB42F}" presName="hierChild5" presStyleCnt="0"/>
      <dgm:spPr/>
      <dgm:t>
        <a:bodyPr/>
        <a:lstStyle/>
        <a:p>
          <a:endParaRPr lang="cs-CZ"/>
        </a:p>
      </dgm:t>
    </dgm:pt>
    <dgm:pt modelId="{49E930CF-4ABC-4982-A02E-5EE3E8F17F70}" type="pres">
      <dgm:prSet presAssocID="{6709F5A7-69C1-49BA-9EEC-4D309D9F50AF}" presName="hierChild5" presStyleCnt="0"/>
      <dgm:spPr/>
      <dgm:t>
        <a:bodyPr/>
        <a:lstStyle/>
        <a:p>
          <a:endParaRPr lang="cs-CZ"/>
        </a:p>
      </dgm:t>
    </dgm:pt>
    <dgm:pt modelId="{4E4F5F3A-E80D-4642-87DA-060FB10F8EDB}" type="pres">
      <dgm:prSet presAssocID="{000BF4D2-D7BE-4BB8-A37B-AF76DFDB8C8C}" presName="Name35" presStyleLbl="parChTrans1D2" presStyleIdx="4" presStyleCnt="8"/>
      <dgm:spPr/>
      <dgm:t>
        <a:bodyPr/>
        <a:lstStyle/>
        <a:p>
          <a:endParaRPr lang="cs-CZ"/>
        </a:p>
      </dgm:t>
    </dgm:pt>
    <dgm:pt modelId="{0B7B10C8-18BD-47C5-9205-98E4E9F62DEF}" type="pres">
      <dgm:prSet presAssocID="{3345A020-4968-4C25-8C2A-70324D9C9031}" presName="hierRoot2" presStyleCnt="0">
        <dgm:presLayoutVars>
          <dgm:hierBranch/>
        </dgm:presLayoutVars>
      </dgm:prSet>
      <dgm:spPr/>
      <dgm:t>
        <a:bodyPr/>
        <a:lstStyle/>
        <a:p>
          <a:endParaRPr lang="cs-CZ"/>
        </a:p>
      </dgm:t>
    </dgm:pt>
    <dgm:pt modelId="{1CD69CDC-FAEF-4F5A-8900-37149859F2E5}" type="pres">
      <dgm:prSet presAssocID="{3345A020-4968-4C25-8C2A-70324D9C9031}" presName="rootComposite" presStyleCnt="0"/>
      <dgm:spPr/>
      <dgm:t>
        <a:bodyPr/>
        <a:lstStyle/>
        <a:p>
          <a:endParaRPr lang="cs-CZ"/>
        </a:p>
      </dgm:t>
    </dgm:pt>
    <dgm:pt modelId="{9B8F75CA-A15B-45DF-BDDC-2DBB179F29E5}" type="pres">
      <dgm:prSet presAssocID="{3345A020-4968-4C25-8C2A-70324D9C9031}" presName="rootText" presStyleLbl="node2" presStyleIdx="4" presStyleCnt="8">
        <dgm:presLayoutVars>
          <dgm:chPref val="3"/>
        </dgm:presLayoutVars>
      </dgm:prSet>
      <dgm:spPr/>
      <dgm:t>
        <a:bodyPr/>
        <a:lstStyle/>
        <a:p>
          <a:endParaRPr lang="cs-CZ"/>
        </a:p>
      </dgm:t>
    </dgm:pt>
    <dgm:pt modelId="{640F7160-907F-45B1-8C23-61F29D673F58}" type="pres">
      <dgm:prSet presAssocID="{3345A020-4968-4C25-8C2A-70324D9C9031}" presName="rootConnector" presStyleLbl="node2" presStyleIdx="4" presStyleCnt="8"/>
      <dgm:spPr/>
      <dgm:t>
        <a:bodyPr/>
        <a:lstStyle/>
        <a:p>
          <a:endParaRPr lang="cs-CZ"/>
        </a:p>
      </dgm:t>
    </dgm:pt>
    <dgm:pt modelId="{B7589E74-F101-473E-AB29-AC568A67A8CC}" type="pres">
      <dgm:prSet presAssocID="{3345A020-4968-4C25-8C2A-70324D9C9031}" presName="hierChild4" presStyleCnt="0"/>
      <dgm:spPr/>
      <dgm:t>
        <a:bodyPr/>
        <a:lstStyle/>
        <a:p>
          <a:endParaRPr lang="cs-CZ"/>
        </a:p>
      </dgm:t>
    </dgm:pt>
    <dgm:pt modelId="{CAA6CC11-1137-43F0-A142-8B4A2C74D6EF}" type="pres">
      <dgm:prSet presAssocID="{6B7474EC-E3F4-44C2-BD16-D0D6227E3BD7}" presName="Name35" presStyleLbl="parChTrans1D3" presStyleIdx="12" presStyleCnt="18"/>
      <dgm:spPr/>
      <dgm:t>
        <a:bodyPr/>
        <a:lstStyle/>
        <a:p>
          <a:endParaRPr lang="cs-CZ"/>
        </a:p>
      </dgm:t>
    </dgm:pt>
    <dgm:pt modelId="{BEE68DF6-0176-4056-B2EC-7E8A3B66776E}" type="pres">
      <dgm:prSet presAssocID="{000EFC64-6AC6-455C-9D65-3AA856CE3523}" presName="hierRoot2" presStyleCnt="0">
        <dgm:presLayoutVars>
          <dgm:hierBranch val="init"/>
        </dgm:presLayoutVars>
      </dgm:prSet>
      <dgm:spPr/>
      <dgm:t>
        <a:bodyPr/>
        <a:lstStyle/>
        <a:p>
          <a:endParaRPr lang="cs-CZ"/>
        </a:p>
      </dgm:t>
    </dgm:pt>
    <dgm:pt modelId="{638A31FA-D0FB-427A-BA44-34775A71BBEC}" type="pres">
      <dgm:prSet presAssocID="{000EFC64-6AC6-455C-9D65-3AA856CE3523}" presName="rootComposite" presStyleCnt="0"/>
      <dgm:spPr/>
      <dgm:t>
        <a:bodyPr/>
        <a:lstStyle/>
        <a:p>
          <a:endParaRPr lang="cs-CZ"/>
        </a:p>
      </dgm:t>
    </dgm:pt>
    <dgm:pt modelId="{BD167FC5-F733-45E7-9C52-222FF2FB8F1E}" type="pres">
      <dgm:prSet presAssocID="{000EFC64-6AC6-455C-9D65-3AA856CE3523}" presName="rootText" presStyleLbl="node3" presStyleIdx="12" presStyleCnt="18">
        <dgm:presLayoutVars>
          <dgm:chPref val="3"/>
        </dgm:presLayoutVars>
      </dgm:prSet>
      <dgm:spPr/>
      <dgm:t>
        <a:bodyPr/>
        <a:lstStyle/>
        <a:p>
          <a:endParaRPr lang="cs-CZ"/>
        </a:p>
      </dgm:t>
    </dgm:pt>
    <dgm:pt modelId="{11E0DA4C-32EC-436B-BF1F-2F77DA05FDAC}" type="pres">
      <dgm:prSet presAssocID="{000EFC64-6AC6-455C-9D65-3AA856CE3523}" presName="rootConnector" presStyleLbl="node3" presStyleIdx="12" presStyleCnt="18"/>
      <dgm:spPr/>
      <dgm:t>
        <a:bodyPr/>
        <a:lstStyle/>
        <a:p>
          <a:endParaRPr lang="cs-CZ"/>
        </a:p>
      </dgm:t>
    </dgm:pt>
    <dgm:pt modelId="{0821EBCF-ECB9-4BEB-9FDF-7B7EED9B410B}" type="pres">
      <dgm:prSet presAssocID="{000EFC64-6AC6-455C-9D65-3AA856CE3523}" presName="hierChild4" presStyleCnt="0"/>
      <dgm:spPr/>
      <dgm:t>
        <a:bodyPr/>
        <a:lstStyle/>
        <a:p>
          <a:endParaRPr lang="cs-CZ"/>
        </a:p>
      </dgm:t>
    </dgm:pt>
    <dgm:pt modelId="{CD5A8AE9-3266-47D5-8503-F964C20938D7}" type="pres">
      <dgm:prSet presAssocID="{000EFC64-6AC6-455C-9D65-3AA856CE3523}" presName="hierChild5" presStyleCnt="0"/>
      <dgm:spPr/>
      <dgm:t>
        <a:bodyPr/>
        <a:lstStyle/>
        <a:p>
          <a:endParaRPr lang="cs-CZ"/>
        </a:p>
      </dgm:t>
    </dgm:pt>
    <dgm:pt modelId="{2C41CE76-ACD4-4E46-9FDE-FA44C2DB7297}" type="pres">
      <dgm:prSet presAssocID="{3345A020-4968-4C25-8C2A-70324D9C9031}" presName="hierChild5" presStyleCnt="0"/>
      <dgm:spPr/>
      <dgm:t>
        <a:bodyPr/>
        <a:lstStyle/>
        <a:p>
          <a:endParaRPr lang="cs-CZ"/>
        </a:p>
      </dgm:t>
    </dgm:pt>
    <dgm:pt modelId="{4CC83408-07CA-4D26-8852-7BFD580D0026}" type="pres">
      <dgm:prSet presAssocID="{9C594293-5C94-4B7C-B8B3-FAD4F4F02055}" presName="Name35" presStyleLbl="parChTrans1D2" presStyleIdx="5" presStyleCnt="8"/>
      <dgm:spPr/>
      <dgm:t>
        <a:bodyPr/>
        <a:lstStyle/>
        <a:p>
          <a:endParaRPr lang="cs-CZ"/>
        </a:p>
      </dgm:t>
    </dgm:pt>
    <dgm:pt modelId="{D037345F-A9CC-40E3-9C85-8B1EC4A2F3DF}" type="pres">
      <dgm:prSet presAssocID="{70B6F032-8805-44D8-A880-9B9F4A815BBF}" presName="hierRoot2" presStyleCnt="0">
        <dgm:presLayoutVars>
          <dgm:hierBranch/>
        </dgm:presLayoutVars>
      </dgm:prSet>
      <dgm:spPr/>
      <dgm:t>
        <a:bodyPr/>
        <a:lstStyle/>
        <a:p>
          <a:endParaRPr lang="cs-CZ"/>
        </a:p>
      </dgm:t>
    </dgm:pt>
    <dgm:pt modelId="{41793309-3236-4908-AE46-37DEBB7E7A4F}" type="pres">
      <dgm:prSet presAssocID="{70B6F032-8805-44D8-A880-9B9F4A815BBF}" presName="rootComposite" presStyleCnt="0"/>
      <dgm:spPr/>
      <dgm:t>
        <a:bodyPr/>
        <a:lstStyle/>
        <a:p>
          <a:endParaRPr lang="cs-CZ"/>
        </a:p>
      </dgm:t>
    </dgm:pt>
    <dgm:pt modelId="{50F5E069-2992-4757-B985-B1C747547880}" type="pres">
      <dgm:prSet presAssocID="{70B6F032-8805-44D8-A880-9B9F4A815BBF}" presName="rootText" presStyleLbl="node2" presStyleIdx="5" presStyleCnt="8">
        <dgm:presLayoutVars>
          <dgm:chPref val="3"/>
        </dgm:presLayoutVars>
      </dgm:prSet>
      <dgm:spPr/>
      <dgm:t>
        <a:bodyPr/>
        <a:lstStyle/>
        <a:p>
          <a:endParaRPr lang="cs-CZ"/>
        </a:p>
      </dgm:t>
    </dgm:pt>
    <dgm:pt modelId="{F0D3EDEE-707E-4745-BBE0-0CC1E0AC02CB}" type="pres">
      <dgm:prSet presAssocID="{70B6F032-8805-44D8-A880-9B9F4A815BBF}" presName="rootConnector" presStyleLbl="node2" presStyleIdx="5" presStyleCnt="8"/>
      <dgm:spPr/>
      <dgm:t>
        <a:bodyPr/>
        <a:lstStyle/>
        <a:p>
          <a:endParaRPr lang="cs-CZ"/>
        </a:p>
      </dgm:t>
    </dgm:pt>
    <dgm:pt modelId="{1EB0ED27-7F1E-44C3-84DB-B4887E5C032A}" type="pres">
      <dgm:prSet presAssocID="{70B6F032-8805-44D8-A880-9B9F4A815BBF}" presName="hierChild4" presStyleCnt="0"/>
      <dgm:spPr/>
      <dgm:t>
        <a:bodyPr/>
        <a:lstStyle/>
        <a:p>
          <a:endParaRPr lang="cs-CZ"/>
        </a:p>
      </dgm:t>
    </dgm:pt>
    <dgm:pt modelId="{5427E0C2-8497-4F2D-AE8B-4B0D68E988BF}" type="pres">
      <dgm:prSet presAssocID="{C47DA68A-4535-438C-BE1C-DD61EF64555B}" presName="Name35" presStyleLbl="parChTrans1D3" presStyleIdx="13" presStyleCnt="18"/>
      <dgm:spPr/>
      <dgm:t>
        <a:bodyPr/>
        <a:lstStyle/>
        <a:p>
          <a:endParaRPr lang="cs-CZ"/>
        </a:p>
      </dgm:t>
    </dgm:pt>
    <dgm:pt modelId="{7E96818B-CA1D-45A2-8D10-21675073F80F}" type="pres">
      <dgm:prSet presAssocID="{74CB68BF-9394-413C-8DD7-D38D4B4A3325}" presName="hierRoot2" presStyleCnt="0">
        <dgm:presLayoutVars>
          <dgm:hierBranch val="init"/>
        </dgm:presLayoutVars>
      </dgm:prSet>
      <dgm:spPr/>
      <dgm:t>
        <a:bodyPr/>
        <a:lstStyle/>
        <a:p>
          <a:endParaRPr lang="cs-CZ"/>
        </a:p>
      </dgm:t>
    </dgm:pt>
    <dgm:pt modelId="{5B81FA21-EFAE-4089-8B84-18CD7FC085A8}" type="pres">
      <dgm:prSet presAssocID="{74CB68BF-9394-413C-8DD7-D38D4B4A3325}" presName="rootComposite" presStyleCnt="0"/>
      <dgm:spPr/>
      <dgm:t>
        <a:bodyPr/>
        <a:lstStyle/>
        <a:p>
          <a:endParaRPr lang="cs-CZ"/>
        </a:p>
      </dgm:t>
    </dgm:pt>
    <dgm:pt modelId="{F7C0982D-BCB2-4D9D-B61B-A78FDF68E980}" type="pres">
      <dgm:prSet presAssocID="{74CB68BF-9394-413C-8DD7-D38D4B4A3325}" presName="rootText" presStyleLbl="node3" presStyleIdx="13" presStyleCnt="18">
        <dgm:presLayoutVars>
          <dgm:chPref val="3"/>
        </dgm:presLayoutVars>
      </dgm:prSet>
      <dgm:spPr/>
      <dgm:t>
        <a:bodyPr/>
        <a:lstStyle/>
        <a:p>
          <a:endParaRPr lang="cs-CZ"/>
        </a:p>
      </dgm:t>
    </dgm:pt>
    <dgm:pt modelId="{A6C6C2BB-DDEE-430B-9E8B-096A8F5EC1E3}" type="pres">
      <dgm:prSet presAssocID="{74CB68BF-9394-413C-8DD7-D38D4B4A3325}" presName="rootConnector" presStyleLbl="node3" presStyleIdx="13" presStyleCnt="18"/>
      <dgm:spPr/>
      <dgm:t>
        <a:bodyPr/>
        <a:lstStyle/>
        <a:p>
          <a:endParaRPr lang="cs-CZ"/>
        </a:p>
      </dgm:t>
    </dgm:pt>
    <dgm:pt modelId="{9E122E41-D731-45A5-AB23-13882A55FD18}" type="pres">
      <dgm:prSet presAssocID="{74CB68BF-9394-413C-8DD7-D38D4B4A3325}" presName="hierChild4" presStyleCnt="0"/>
      <dgm:spPr/>
      <dgm:t>
        <a:bodyPr/>
        <a:lstStyle/>
        <a:p>
          <a:endParaRPr lang="cs-CZ"/>
        </a:p>
      </dgm:t>
    </dgm:pt>
    <dgm:pt modelId="{8BFA39E2-F806-4B6D-A87A-5B906C3F8B18}" type="pres">
      <dgm:prSet presAssocID="{74CB68BF-9394-413C-8DD7-D38D4B4A3325}" presName="hierChild5" presStyleCnt="0"/>
      <dgm:spPr/>
      <dgm:t>
        <a:bodyPr/>
        <a:lstStyle/>
        <a:p>
          <a:endParaRPr lang="cs-CZ"/>
        </a:p>
      </dgm:t>
    </dgm:pt>
    <dgm:pt modelId="{0C2113EB-DAD9-479A-A491-155950A19FBB}" type="pres">
      <dgm:prSet presAssocID="{70B6F032-8805-44D8-A880-9B9F4A815BBF}" presName="hierChild5" presStyleCnt="0"/>
      <dgm:spPr/>
      <dgm:t>
        <a:bodyPr/>
        <a:lstStyle/>
        <a:p>
          <a:endParaRPr lang="cs-CZ"/>
        </a:p>
      </dgm:t>
    </dgm:pt>
    <dgm:pt modelId="{1FDF622A-BEE5-490A-8EAE-05C0F0493AD2}" type="pres">
      <dgm:prSet presAssocID="{CCDD3BD2-2B6C-48A6-B7DB-174F8BBD1614}" presName="Name35" presStyleLbl="parChTrans1D2" presStyleIdx="6" presStyleCnt="8"/>
      <dgm:spPr/>
      <dgm:t>
        <a:bodyPr/>
        <a:lstStyle/>
        <a:p>
          <a:endParaRPr lang="cs-CZ"/>
        </a:p>
      </dgm:t>
    </dgm:pt>
    <dgm:pt modelId="{7C17A5F1-9BB4-4D99-B923-E83950F05B10}" type="pres">
      <dgm:prSet presAssocID="{73A51F8E-3D91-4521-BEEF-B8AC11BFD7F5}" presName="hierRoot2" presStyleCnt="0">
        <dgm:presLayoutVars>
          <dgm:hierBranch/>
        </dgm:presLayoutVars>
      </dgm:prSet>
      <dgm:spPr/>
      <dgm:t>
        <a:bodyPr/>
        <a:lstStyle/>
        <a:p>
          <a:endParaRPr lang="cs-CZ"/>
        </a:p>
      </dgm:t>
    </dgm:pt>
    <dgm:pt modelId="{872A4408-446C-4B03-B075-B0117F02B384}" type="pres">
      <dgm:prSet presAssocID="{73A51F8E-3D91-4521-BEEF-B8AC11BFD7F5}" presName="rootComposite" presStyleCnt="0"/>
      <dgm:spPr/>
      <dgm:t>
        <a:bodyPr/>
        <a:lstStyle/>
        <a:p>
          <a:endParaRPr lang="cs-CZ"/>
        </a:p>
      </dgm:t>
    </dgm:pt>
    <dgm:pt modelId="{A913B599-42AD-4FBD-8487-0B2CBB8597FB}" type="pres">
      <dgm:prSet presAssocID="{73A51F8E-3D91-4521-BEEF-B8AC11BFD7F5}" presName="rootText" presStyleLbl="node2" presStyleIdx="6" presStyleCnt="8">
        <dgm:presLayoutVars>
          <dgm:chPref val="3"/>
        </dgm:presLayoutVars>
      </dgm:prSet>
      <dgm:spPr/>
      <dgm:t>
        <a:bodyPr/>
        <a:lstStyle/>
        <a:p>
          <a:endParaRPr lang="cs-CZ"/>
        </a:p>
      </dgm:t>
    </dgm:pt>
    <dgm:pt modelId="{A17317A1-30D9-4BD0-A85B-A63D741B1736}" type="pres">
      <dgm:prSet presAssocID="{73A51F8E-3D91-4521-BEEF-B8AC11BFD7F5}" presName="rootConnector" presStyleLbl="node2" presStyleIdx="6" presStyleCnt="8"/>
      <dgm:spPr/>
      <dgm:t>
        <a:bodyPr/>
        <a:lstStyle/>
        <a:p>
          <a:endParaRPr lang="cs-CZ"/>
        </a:p>
      </dgm:t>
    </dgm:pt>
    <dgm:pt modelId="{F52951A1-4C9A-4ADA-9644-F49660BB9F00}" type="pres">
      <dgm:prSet presAssocID="{73A51F8E-3D91-4521-BEEF-B8AC11BFD7F5}" presName="hierChild4" presStyleCnt="0"/>
      <dgm:spPr/>
      <dgm:t>
        <a:bodyPr/>
        <a:lstStyle/>
        <a:p>
          <a:endParaRPr lang="cs-CZ"/>
        </a:p>
      </dgm:t>
    </dgm:pt>
    <dgm:pt modelId="{784F7460-E329-4AAA-9D17-0F58E4A37BA8}" type="pres">
      <dgm:prSet presAssocID="{08C6D9C1-B8A9-4D71-8A67-17D0498DA26C}" presName="Name35" presStyleLbl="parChTrans1D3" presStyleIdx="14" presStyleCnt="18"/>
      <dgm:spPr/>
      <dgm:t>
        <a:bodyPr/>
        <a:lstStyle/>
        <a:p>
          <a:endParaRPr lang="cs-CZ"/>
        </a:p>
      </dgm:t>
    </dgm:pt>
    <dgm:pt modelId="{67696B09-C394-4AF8-ADD1-543735B9388C}" type="pres">
      <dgm:prSet presAssocID="{C5D944F0-4F11-409A-BC51-BBD2BA2ABFF1}" presName="hierRoot2" presStyleCnt="0">
        <dgm:presLayoutVars>
          <dgm:hierBranch val="init"/>
        </dgm:presLayoutVars>
      </dgm:prSet>
      <dgm:spPr/>
      <dgm:t>
        <a:bodyPr/>
        <a:lstStyle/>
        <a:p>
          <a:endParaRPr lang="cs-CZ"/>
        </a:p>
      </dgm:t>
    </dgm:pt>
    <dgm:pt modelId="{585917FA-171F-4FE4-B9FA-85AA5992D984}" type="pres">
      <dgm:prSet presAssocID="{C5D944F0-4F11-409A-BC51-BBD2BA2ABFF1}" presName="rootComposite" presStyleCnt="0"/>
      <dgm:spPr/>
      <dgm:t>
        <a:bodyPr/>
        <a:lstStyle/>
        <a:p>
          <a:endParaRPr lang="cs-CZ"/>
        </a:p>
      </dgm:t>
    </dgm:pt>
    <dgm:pt modelId="{9A7B45EE-4F7C-4FB8-9B8B-D898135F737F}" type="pres">
      <dgm:prSet presAssocID="{C5D944F0-4F11-409A-BC51-BBD2BA2ABFF1}" presName="rootText" presStyleLbl="node3" presStyleIdx="14" presStyleCnt="18">
        <dgm:presLayoutVars>
          <dgm:chPref val="3"/>
        </dgm:presLayoutVars>
      </dgm:prSet>
      <dgm:spPr/>
      <dgm:t>
        <a:bodyPr/>
        <a:lstStyle/>
        <a:p>
          <a:endParaRPr lang="cs-CZ"/>
        </a:p>
      </dgm:t>
    </dgm:pt>
    <dgm:pt modelId="{34F80CF1-E0F3-4EB9-A0D9-12D376ACF9D1}" type="pres">
      <dgm:prSet presAssocID="{C5D944F0-4F11-409A-BC51-BBD2BA2ABFF1}" presName="rootConnector" presStyleLbl="node3" presStyleIdx="14" presStyleCnt="18"/>
      <dgm:spPr/>
      <dgm:t>
        <a:bodyPr/>
        <a:lstStyle/>
        <a:p>
          <a:endParaRPr lang="cs-CZ"/>
        </a:p>
      </dgm:t>
    </dgm:pt>
    <dgm:pt modelId="{B9993C15-7CC4-4087-9AC0-3FEE83874312}" type="pres">
      <dgm:prSet presAssocID="{C5D944F0-4F11-409A-BC51-BBD2BA2ABFF1}" presName="hierChild4" presStyleCnt="0"/>
      <dgm:spPr/>
      <dgm:t>
        <a:bodyPr/>
        <a:lstStyle/>
        <a:p>
          <a:endParaRPr lang="cs-CZ"/>
        </a:p>
      </dgm:t>
    </dgm:pt>
    <dgm:pt modelId="{666B1F55-28C1-4F85-9112-5293DEC2AD24}" type="pres">
      <dgm:prSet presAssocID="{C5D944F0-4F11-409A-BC51-BBD2BA2ABFF1}" presName="hierChild5" presStyleCnt="0"/>
      <dgm:spPr/>
      <dgm:t>
        <a:bodyPr/>
        <a:lstStyle/>
        <a:p>
          <a:endParaRPr lang="cs-CZ"/>
        </a:p>
      </dgm:t>
    </dgm:pt>
    <dgm:pt modelId="{B27EFDE7-F44D-4DFB-905D-AA31B888A141}" type="pres">
      <dgm:prSet presAssocID="{73A51F8E-3D91-4521-BEEF-B8AC11BFD7F5}" presName="hierChild5" presStyleCnt="0"/>
      <dgm:spPr/>
      <dgm:t>
        <a:bodyPr/>
        <a:lstStyle/>
        <a:p>
          <a:endParaRPr lang="cs-CZ"/>
        </a:p>
      </dgm:t>
    </dgm:pt>
    <dgm:pt modelId="{FD9125F1-C0A9-42A4-B4B1-14633BA39265}" type="pres">
      <dgm:prSet presAssocID="{A99AE42C-9DB1-4553-9162-2B9BDC1E122C}" presName="Name35" presStyleLbl="parChTrans1D2" presStyleIdx="7" presStyleCnt="8"/>
      <dgm:spPr/>
      <dgm:t>
        <a:bodyPr/>
        <a:lstStyle/>
        <a:p>
          <a:endParaRPr lang="cs-CZ"/>
        </a:p>
      </dgm:t>
    </dgm:pt>
    <dgm:pt modelId="{8993530D-07E4-4264-BC15-49996B71184F}" type="pres">
      <dgm:prSet presAssocID="{EF9F0DA1-1CB9-4FC2-91C3-BF2E6F9920C6}" presName="hierRoot2" presStyleCnt="0">
        <dgm:presLayoutVars>
          <dgm:hierBranch val="r"/>
        </dgm:presLayoutVars>
      </dgm:prSet>
      <dgm:spPr/>
      <dgm:t>
        <a:bodyPr/>
        <a:lstStyle/>
        <a:p>
          <a:endParaRPr lang="cs-CZ"/>
        </a:p>
      </dgm:t>
    </dgm:pt>
    <dgm:pt modelId="{258AC6E8-D9CD-4D94-B2CD-940797FB4470}" type="pres">
      <dgm:prSet presAssocID="{EF9F0DA1-1CB9-4FC2-91C3-BF2E6F9920C6}" presName="rootComposite" presStyleCnt="0"/>
      <dgm:spPr/>
      <dgm:t>
        <a:bodyPr/>
        <a:lstStyle/>
        <a:p>
          <a:endParaRPr lang="cs-CZ"/>
        </a:p>
      </dgm:t>
    </dgm:pt>
    <dgm:pt modelId="{0F8B3F7D-BE76-4EE1-9A9B-D2BD7ADFC403}" type="pres">
      <dgm:prSet presAssocID="{EF9F0DA1-1CB9-4FC2-91C3-BF2E6F9920C6}" presName="rootText" presStyleLbl="node2" presStyleIdx="7" presStyleCnt="8">
        <dgm:presLayoutVars>
          <dgm:chPref val="3"/>
        </dgm:presLayoutVars>
      </dgm:prSet>
      <dgm:spPr/>
      <dgm:t>
        <a:bodyPr/>
        <a:lstStyle/>
        <a:p>
          <a:endParaRPr lang="cs-CZ"/>
        </a:p>
      </dgm:t>
    </dgm:pt>
    <dgm:pt modelId="{E405A1CA-A5A2-457E-AD7B-61D9728ABC44}" type="pres">
      <dgm:prSet presAssocID="{EF9F0DA1-1CB9-4FC2-91C3-BF2E6F9920C6}" presName="rootConnector" presStyleLbl="node2" presStyleIdx="7" presStyleCnt="8"/>
      <dgm:spPr/>
      <dgm:t>
        <a:bodyPr/>
        <a:lstStyle/>
        <a:p>
          <a:endParaRPr lang="cs-CZ"/>
        </a:p>
      </dgm:t>
    </dgm:pt>
    <dgm:pt modelId="{A01537B8-1661-44AD-8E88-1B9F139EFADE}" type="pres">
      <dgm:prSet presAssocID="{EF9F0DA1-1CB9-4FC2-91C3-BF2E6F9920C6}" presName="hierChild4" presStyleCnt="0"/>
      <dgm:spPr/>
      <dgm:t>
        <a:bodyPr/>
        <a:lstStyle/>
        <a:p>
          <a:endParaRPr lang="cs-CZ"/>
        </a:p>
      </dgm:t>
    </dgm:pt>
    <dgm:pt modelId="{F8AE9E2A-CC19-44C4-8331-5C3EB37921DE}" type="pres">
      <dgm:prSet presAssocID="{5164CCFB-EF31-440A-A568-F4BBCC92A0E6}" presName="Name50" presStyleLbl="parChTrans1D3" presStyleIdx="15" presStyleCnt="18"/>
      <dgm:spPr/>
      <dgm:t>
        <a:bodyPr/>
        <a:lstStyle/>
        <a:p>
          <a:endParaRPr lang="cs-CZ"/>
        </a:p>
      </dgm:t>
    </dgm:pt>
    <dgm:pt modelId="{795BD8D9-CB2D-4C41-81F7-70B9ABDFE642}" type="pres">
      <dgm:prSet presAssocID="{15D13773-EE31-4C24-BD8F-AF91B439C3A3}" presName="hierRoot2" presStyleCnt="0">
        <dgm:presLayoutVars>
          <dgm:hierBranch val="init"/>
        </dgm:presLayoutVars>
      </dgm:prSet>
      <dgm:spPr/>
      <dgm:t>
        <a:bodyPr/>
        <a:lstStyle/>
        <a:p>
          <a:endParaRPr lang="cs-CZ"/>
        </a:p>
      </dgm:t>
    </dgm:pt>
    <dgm:pt modelId="{8F444033-D4F1-46E3-BF31-D21868C7A690}" type="pres">
      <dgm:prSet presAssocID="{15D13773-EE31-4C24-BD8F-AF91B439C3A3}" presName="rootComposite" presStyleCnt="0"/>
      <dgm:spPr/>
      <dgm:t>
        <a:bodyPr/>
        <a:lstStyle/>
        <a:p>
          <a:endParaRPr lang="cs-CZ"/>
        </a:p>
      </dgm:t>
    </dgm:pt>
    <dgm:pt modelId="{2A2A615D-7274-471B-9A62-BF08264FF760}" type="pres">
      <dgm:prSet presAssocID="{15D13773-EE31-4C24-BD8F-AF91B439C3A3}" presName="rootText" presStyleLbl="node3" presStyleIdx="15" presStyleCnt="18">
        <dgm:presLayoutVars>
          <dgm:chPref val="3"/>
        </dgm:presLayoutVars>
      </dgm:prSet>
      <dgm:spPr/>
      <dgm:t>
        <a:bodyPr/>
        <a:lstStyle/>
        <a:p>
          <a:endParaRPr lang="cs-CZ"/>
        </a:p>
      </dgm:t>
    </dgm:pt>
    <dgm:pt modelId="{B31C71C7-FC80-49C3-AF98-19DAC436EB4C}" type="pres">
      <dgm:prSet presAssocID="{15D13773-EE31-4C24-BD8F-AF91B439C3A3}" presName="rootConnector" presStyleLbl="node3" presStyleIdx="15" presStyleCnt="18"/>
      <dgm:spPr/>
      <dgm:t>
        <a:bodyPr/>
        <a:lstStyle/>
        <a:p>
          <a:endParaRPr lang="cs-CZ"/>
        </a:p>
      </dgm:t>
    </dgm:pt>
    <dgm:pt modelId="{C42AE8AC-9492-4078-9A20-3E877ED1453D}" type="pres">
      <dgm:prSet presAssocID="{15D13773-EE31-4C24-BD8F-AF91B439C3A3}" presName="hierChild4" presStyleCnt="0"/>
      <dgm:spPr/>
      <dgm:t>
        <a:bodyPr/>
        <a:lstStyle/>
        <a:p>
          <a:endParaRPr lang="cs-CZ"/>
        </a:p>
      </dgm:t>
    </dgm:pt>
    <dgm:pt modelId="{6A7D8C77-C294-49E8-A93F-360B0C458CC7}" type="pres">
      <dgm:prSet presAssocID="{15D13773-EE31-4C24-BD8F-AF91B439C3A3}" presName="hierChild5" presStyleCnt="0"/>
      <dgm:spPr/>
      <dgm:t>
        <a:bodyPr/>
        <a:lstStyle/>
        <a:p>
          <a:endParaRPr lang="cs-CZ"/>
        </a:p>
      </dgm:t>
    </dgm:pt>
    <dgm:pt modelId="{D5F408BA-BDDC-49C3-B11C-2E58D2C725D6}" type="pres">
      <dgm:prSet presAssocID="{AD4A03F8-E2A4-4596-A8A2-9FB925D0AE1D}" presName="Name50" presStyleLbl="parChTrans1D3" presStyleIdx="16" presStyleCnt="18"/>
      <dgm:spPr/>
      <dgm:t>
        <a:bodyPr/>
        <a:lstStyle/>
        <a:p>
          <a:endParaRPr lang="cs-CZ"/>
        </a:p>
      </dgm:t>
    </dgm:pt>
    <dgm:pt modelId="{A14B35DA-800E-4AFE-8EDD-F10157BB0B8A}" type="pres">
      <dgm:prSet presAssocID="{3636C10B-B777-429A-866B-2A73615936C3}" presName="hierRoot2" presStyleCnt="0">
        <dgm:presLayoutVars>
          <dgm:hierBranch val="init"/>
        </dgm:presLayoutVars>
      </dgm:prSet>
      <dgm:spPr/>
      <dgm:t>
        <a:bodyPr/>
        <a:lstStyle/>
        <a:p>
          <a:endParaRPr lang="cs-CZ"/>
        </a:p>
      </dgm:t>
    </dgm:pt>
    <dgm:pt modelId="{CBF71CD9-0B5E-46BB-A063-2D42AB414932}" type="pres">
      <dgm:prSet presAssocID="{3636C10B-B777-429A-866B-2A73615936C3}" presName="rootComposite" presStyleCnt="0"/>
      <dgm:spPr/>
      <dgm:t>
        <a:bodyPr/>
        <a:lstStyle/>
        <a:p>
          <a:endParaRPr lang="cs-CZ"/>
        </a:p>
      </dgm:t>
    </dgm:pt>
    <dgm:pt modelId="{024D30A4-5CBD-4234-BF58-A2C7F0271F06}" type="pres">
      <dgm:prSet presAssocID="{3636C10B-B777-429A-866B-2A73615936C3}" presName="rootText" presStyleLbl="node3" presStyleIdx="16" presStyleCnt="18">
        <dgm:presLayoutVars>
          <dgm:chPref val="3"/>
        </dgm:presLayoutVars>
      </dgm:prSet>
      <dgm:spPr/>
      <dgm:t>
        <a:bodyPr/>
        <a:lstStyle/>
        <a:p>
          <a:endParaRPr lang="cs-CZ"/>
        </a:p>
      </dgm:t>
    </dgm:pt>
    <dgm:pt modelId="{08BC9858-2FDE-402A-BEBA-7E387496EF1C}" type="pres">
      <dgm:prSet presAssocID="{3636C10B-B777-429A-866B-2A73615936C3}" presName="rootConnector" presStyleLbl="node3" presStyleIdx="16" presStyleCnt="18"/>
      <dgm:spPr/>
      <dgm:t>
        <a:bodyPr/>
        <a:lstStyle/>
        <a:p>
          <a:endParaRPr lang="cs-CZ"/>
        </a:p>
      </dgm:t>
    </dgm:pt>
    <dgm:pt modelId="{F63D3841-D6B3-430A-A20F-3DB45E5230C1}" type="pres">
      <dgm:prSet presAssocID="{3636C10B-B777-429A-866B-2A73615936C3}" presName="hierChild4" presStyleCnt="0"/>
      <dgm:spPr/>
      <dgm:t>
        <a:bodyPr/>
        <a:lstStyle/>
        <a:p>
          <a:endParaRPr lang="cs-CZ"/>
        </a:p>
      </dgm:t>
    </dgm:pt>
    <dgm:pt modelId="{5300E028-778B-4D08-B7EB-3C6C2F2D8DC0}" type="pres">
      <dgm:prSet presAssocID="{3636C10B-B777-429A-866B-2A73615936C3}" presName="hierChild5" presStyleCnt="0"/>
      <dgm:spPr/>
      <dgm:t>
        <a:bodyPr/>
        <a:lstStyle/>
        <a:p>
          <a:endParaRPr lang="cs-CZ"/>
        </a:p>
      </dgm:t>
    </dgm:pt>
    <dgm:pt modelId="{B3C857FA-0D54-4989-9E96-FBA4361CC48B}" type="pres">
      <dgm:prSet presAssocID="{5322758A-8AF4-4BE0-9242-F1A34D3ACBE6}" presName="Name50" presStyleLbl="parChTrans1D3" presStyleIdx="17" presStyleCnt="18"/>
      <dgm:spPr/>
      <dgm:t>
        <a:bodyPr/>
        <a:lstStyle/>
        <a:p>
          <a:endParaRPr lang="cs-CZ"/>
        </a:p>
      </dgm:t>
    </dgm:pt>
    <dgm:pt modelId="{C6BE2DF4-2134-431D-8D59-24E2B1576216}" type="pres">
      <dgm:prSet presAssocID="{DED10EE9-8776-4820-9C58-03798814F830}" presName="hierRoot2" presStyleCnt="0">
        <dgm:presLayoutVars>
          <dgm:hierBranch val="init"/>
        </dgm:presLayoutVars>
      </dgm:prSet>
      <dgm:spPr/>
      <dgm:t>
        <a:bodyPr/>
        <a:lstStyle/>
        <a:p>
          <a:endParaRPr lang="cs-CZ"/>
        </a:p>
      </dgm:t>
    </dgm:pt>
    <dgm:pt modelId="{1112D9F9-7F06-48AC-9273-07303C47AC26}" type="pres">
      <dgm:prSet presAssocID="{DED10EE9-8776-4820-9C58-03798814F830}" presName="rootComposite" presStyleCnt="0"/>
      <dgm:spPr/>
      <dgm:t>
        <a:bodyPr/>
        <a:lstStyle/>
        <a:p>
          <a:endParaRPr lang="cs-CZ"/>
        </a:p>
      </dgm:t>
    </dgm:pt>
    <dgm:pt modelId="{E4BEE3B6-8639-49CB-A2F2-EE719001AB10}" type="pres">
      <dgm:prSet presAssocID="{DED10EE9-8776-4820-9C58-03798814F830}" presName="rootText" presStyleLbl="node3" presStyleIdx="17" presStyleCnt="18">
        <dgm:presLayoutVars>
          <dgm:chPref val="3"/>
        </dgm:presLayoutVars>
      </dgm:prSet>
      <dgm:spPr/>
      <dgm:t>
        <a:bodyPr/>
        <a:lstStyle/>
        <a:p>
          <a:endParaRPr lang="cs-CZ"/>
        </a:p>
      </dgm:t>
    </dgm:pt>
    <dgm:pt modelId="{6AD1F2C2-1ED0-47EB-858F-C7F50E1AEAE6}" type="pres">
      <dgm:prSet presAssocID="{DED10EE9-8776-4820-9C58-03798814F830}" presName="rootConnector" presStyleLbl="node3" presStyleIdx="17" presStyleCnt="18"/>
      <dgm:spPr/>
      <dgm:t>
        <a:bodyPr/>
        <a:lstStyle/>
        <a:p>
          <a:endParaRPr lang="cs-CZ"/>
        </a:p>
      </dgm:t>
    </dgm:pt>
    <dgm:pt modelId="{6362BD07-F36E-46CD-BF2A-07DB8B3B5733}" type="pres">
      <dgm:prSet presAssocID="{DED10EE9-8776-4820-9C58-03798814F830}" presName="hierChild4" presStyleCnt="0"/>
      <dgm:spPr/>
      <dgm:t>
        <a:bodyPr/>
        <a:lstStyle/>
        <a:p>
          <a:endParaRPr lang="cs-CZ"/>
        </a:p>
      </dgm:t>
    </dgm:pt>
    <dgm:pt modelId="{249C6F77-9C05-43F4-A5D7-8B145F82EEE6}" type="pres">
      <dgm:prSet presAssocID="{DED10EE9-8776-4820-9C58-03798814F830}" presName="hierChild5" presStyleCnt="0"/>
      <dgm:spPr/>
      <dgm:t>
        <a:bodyPr/>
        <a:lstStyle/>
        <a:p>
          <a:endParaRPr lang="cs-CZ"/>
        </a:p>
      </dgm:t>
    </dgm:pt>
    <dgm:pt modelId="{457D6130-6017-4C06-BC6D-F68B91E05B6C}" type="pres">
      <dgm:prSet presAssocID="{EF9F0DA1-1CB9-4FC2-91C3-BF2E6F9920C6}" presName="hierChild5" presStyleCnt="0"/>
      <dgm:spPr/>
      <dgm:t>
        <a:bodyPr/>
        <a:lstStyle/>
        <a:p>
          <a:endParaRPr lang="cs-CZ"/>
        </a:p>
      </dgm:t>
    </dgm:pt>
    <dgm:pt modelId="{A8C030E7-3315-4C19-8CBA-19A46AD575C5}" type="pres">
      <dgm:prSet presAssocID="{9077A039-DC38-4052-A2ED-737601B3ED9B}" presName="hierChild3" presStyleCnt="0"/>
      <dgm:spPr/>
      <dgm:t>
        <a:bodyPr/>
        <a:lstStyle/>
        <a:p>
          <a:endParaRPr lang="cs-CZ"/>
        </a:p>
      </dgm:t>
    </dgm:pt>
  </dgm:ptLst>
  <dgm:cxnLst>
    <dgm:cxn modelId="{2D0B609B-4EED-465E-9708-2C06724EFE57}" type="presOf" srcId="{4B40B6A0-768A-4F02-8980-9939FEE3E0FC}" destId="{09792140-76E5-442C-B8C5-00AAF8A086B3}" srcOrd="0" destOrd="0" presId="urn:microsoft.com/office/officeart/2005/8/layout/orgChart1"/>
    <dgm:cxn modelId="{02833B42-9858-4AC9-B677-0BFF0054F25E}" type="presOf" srcId="{F4B5A296-A05B-4167-988A-677DD526CA21}" destId="{E3D0A55B-36D3-4097-BACC-E0405C0B1FE3}" srcOrd="0" destOrd="0" presId="urn:microsoft.com/office/officeart/2005/8/layout/orgChart1"/>
    <dgm:cxn modelId="{067CDB7F-7E2F-4261-96AC-7F85A962CEC9}" type="presOf" srcId="{B5AC024F-66BC-4DEF-9216-161D67D8DF38}" destId="{D7B40F44-7780-4AED-808C-C3540B239377}" srcOrd="0" destOrd="0" presId="urn:microsoft.com/office/officeart/2005/8/layout/orgChart1"/>
    <dgm:cxn modelId="{14D6166B-FD7E-42FB-9B6A-BAAAEC2598E2}" type="presOf" srcId="{C5D944F0-4F11-409A-BC51-BBD2BA2ABFF1}" destId="{34F80CF1-E0F3-4EB9-A0D9-12D376ACF9D1}" srcOrd="1" destOrd="0" presId="urn:microsoft.com/office/officeart/2005/8/layout/orgChart1"/>
    <dgm:cxn modelId="{6AF53B6B-0618-498B-AC11-E0779609BEF0}" type="presOf" srcId="{077ACA73-AE7A-476C-B6E9-B7708BE02C4C}" destId="{59725AA2-63EF-4DA8-B40A-1CC1E9169793}" srcOrd="0" destOrd="0" presId="urn:microsoft.com/office/officeart/2005/8/layout/orgChart1"/>
    <dgm:cxn modelId="{07AE8586-7733-416F-85DB-7EAAF398EFF3}" type="presOf" srcId="{223BBA4D-DDC5-4FFD-9583-D426EFD8F0B1}" destId="{4375063B-24C5-47E4-816C-5CD756F9FBD5}" srcOrd="1" destOrd="0" presId="urn:microsoft.com/office/officeart/2005/8/layout/orgChart1"/>
    <dgm:cxn modelId="{70FF5201-B3FB-471F-AFA5-A0A96FF7494C}" type="presOf" srcId="{DED10EE9-8776-4820-9C58-03798814F830}" destId="{6AD1F2C2-1ED0-47EB-858F-C7F50E1AEAE6}" srcOrd="1" destOrd="0" presId="urn:microsoft.com/office/officeart/2005/8/layout/orgChart1"/>
    <dgm:cxn modelId="{D35C1961-7384-4BC4-BFB2-54EEF9D4F839}" type="presOf" srcId="{5322758A-8AF4-4BE0-9242-F1A34D3ACBE6}" destId="{B3C857FA-0D54-4989-9E96-FBA4361CC48B}" srcOrd="0" destOrd="0" presId="urn:microsoft.com/office/officeart/2005/8/layout/orgChart1"/>
    <dgm:cxn modelId="{EBF7AD32-1FA4-4B19-B7C9-17CF8BEB52BD}" type="presOf" srcId="{70B6F032-8805-44D8-A880-9B9F4A815BBF}" destId="{50F5E069-2992-4757-B985-B1C747547880}" srcOrd="0" destOrd="0" presId="urn:microsoft.com/office/officeart/2005/8/layout/orgChart1"/>
    <dgm:cxn modelId="{08994704-DF2E-420A-8D60-11FEC5192430}" srcId="{73A51F8E-3D91-4521-BEEF-B8AC11BFD7F5}" destId="{C5D944F0-4F11-409A-BC51-BBD2BA2ABFF1}" srcOrd="0" destOrd="0" parTransId="{08C6D9C1-B8A9-4D71-8A67-17D0498DA26C}" sibTransId="{DABCA3A8-C0F2-46C9-A900-B4E7B2D93128}"/>
    <dgm:cxn modelId="{1029FE16-FF5F-4FE9-A86D-E22B1752423F}" type="presOf" srcId="{74CB68BF-9394-413C-8DD7-D38D4B4A3325}" destId="{F7C0982D-BCB2-4D9D-B61B-A78FDF68E980}" srcOrd="0" destOrd="0" presId="urn:microsoft.com/office/officeart/2005/8/layout/orgChart1"/>
    <dgm:cxn modelId="{DBB6FC93-0AA1-43C7-81E2-689762D22580}" type="presOf" srcId="{C9BBBFAF-1907-4B88-8F64-38BD263BF3A9}" destId="{A0B0F23E-C41E-46AD-9EEF-974020302D88}" srcOrd="0" destOrd="0" presId="urn:microsoft.com/office/officeart/2005/8/layout/orgChart1"/>
    <dgm:cxn modelId="{A1EC272D-7B36-4E30-A7AF-7886D2DC5438}" type="presOf" srcId="{34E07E6D-7DBB-4202-BF67-8B54299554E9}" destId="{2882B9A8-A3DE-4F72-88C0-1013D68230F6}" srcOrd="0" destOrd="0" presId="urn:microsoft.com/office/officeart/2005/8/layout/orgChart1"/>
    <dgm:cxn modelId="{D5D58D2A-98E0-4ECA-A932-1C1297FD2E01}" type="presOf" srcId="{3A5B4E76-6B9B-4419-A6FF-9EDA396E707D}" destId="{4A4DC4C7-D88B-41AB-8938-AD3BD29CEA39}" srcOrd="0" destOrd="0" presId="urn:microsoft.com/office/officeart/2005/8/layout/orgChart1"/>
    <dgm:cxn modelId="{B5639613-2C6B-4C80-B0F7-6EC4B03E1D84}" type="presOf" srcId="{5D9E94CA-A967-419E-BB66-8DA43D3BE41D}" destId="{F0986C42-1F21-424C-B3C9-06E845F15BF6}" srcOrd="1" destOrd="0" presId="urn:microsoft.com/office/officeart/2005/8/layout/orgChart1"/>
    <dgm:cxn modelId="{44EC1798-F5F4-47F7-B187-CC21B21204B6}" type="presOf" srcId="{EF9F0DA1-1CB9-4FC2-91C3-BF2E6F9920C6}" destId="{0F8B3F7D-BE76-4EE1-9A9B-D2BD7ADFC403}" srcOrd="0" destOrd="0" presId="urn:microsoft.com/office/officeart/2005/8/layout/orgChart1"/>
    <dgm:cxn modelId="{A518165A-539E-4ABD-9270-A4D3826DB59C}" type="presOf" srcId="{D2AA1CBD-76CD-4AE8-8D04-D49EFE4A0B57}" destId="{84E87C9D-7561-41C1-BEE9-DD67F16BD071}" srcOrd="0" destOrd="0" presId="urn:microsoft.com/office/officeart/2005/8/layout/orgChart1"/>
    <dgm:cxn modelId="{2E12B458-249B-492D-BD25-E02F2D2FB73B}" srcId="{D6E2982D-2EC8-4BEC-81FE-F23FA5ACE020}" destId="{5D9E94CA-A967-419E-BB66-8DA43D3BE41D}" srcOrd="9" destOrd="0" parTransId="{B035B4D5-B99A-46FF-908F-1CC861635038}" sibTransId="{F6E16D1E-AED5-43C4-AD1D-EED21FDE8EA0}"/>
    <dgm:cxn modelId="{AC050C89-6CAD-45BE-8370-52CEA5321368}" type="presOf" srcId="{15D13773-EE31-4C24-BD8F-AF91B439C3A3}" destId="{B31C71C7-FC80-49C3-AF98-19DAC436EB4C}" srcOrd="1" destOrd="0" presId="urn:microsoft.com/office/officeart/2005/8/layout/orgChart1"/>
    <dgm:cxn modelId="{B1BE118E-0D9D-4DF5-9538-B720608EF604}" type="presOf" srcId="{C9BBBFAF-1907-4B88-8F64-38BD263BF3A9}" destId="{03257264-3095-4EA5-87DC-DFA7C2F3ECD6}" srcOrd="1" destOrd="0" presId="urn:microsoft.com/office/officeart/2005/8/layout/orgChart1"/>
    <dgm:cxn modelId="{FCFCEDCA-FAA4-491D-97B0-29BEB3B3E734}" srcId="{9077A039-DC38-4052-A2ED-737601B3ED9B}" destId="{70B6F032-8805-44D8-A880-9B9F4A815BBF}" srcOrd="5" destOrd="0" parTransId="{9C594293-5C94-4B7C-B8B3-FAD4F4F02055}" sibTransId="{89D06BE2-65C8-4724-A778-16EB4275BBFF}"/>
    <dgm:cxn modelId="{31A433B6-FBF0-4332-ABDC-A050EA2BD8C3}" type="presOf" srcId="{4507B09D-CEB6-4143-AB60-5F5882B2BB17}" destId="{87A68AF2-B77C-46AD-AA71-0A3E470BD8BB}" srcOrd="1" destOrd="0" presId="urn:microsoft.com/office/officeart/2005/8/layout/orgChart1"/>
    <dgm:cxn modelId="{529F75A7-53DA-426C-BC99-9FC78E1A33AD}" srcId="{9077A039-DC38-4052-A2ED-737601B3ED9B}" destId="{3345A020-4968-4C25-8C2A-70324D9C9031}" srcOrd="4" destOrd="0" parTransId="{000BF4D2-D7BE-4BB8-A37B-AF76DFDB8C8C}" sibTransId="{DE2CC1B5-B173-4F6A-B547-FB7AAC5D7DB4}"/>
    <dgm:cxn modelId="{D81CAA55-9993-4871-B6F1-516253E94CF3}" type="presOf" srcId="{AD4A03F8-E2A4-4596-A8A2-9FB925D0AE1D}" destId="{D5F408BA-BDDC-49C3-B11C-2E58D2C725D6}" srcOrd="0" destOrd="0" presId="urn:microsoft.com/office/officeart/2005/8/layout/orgChart1"/>
    <dgm:cxn modelId="{F3C5041C-395C-466C-B49E-6AA8B4859A33}" srcId="{9077A039-DC38-4052-A2ED-737601B3ED9B}" destId="{EF9F0DA1-1CB9-4FC2-91C3-BF2E6F9920C6}" srcOrd="7" destOrd="0" parTransId="{A99AE42C-9DB1-4553-9162-2B9BDC1E122C}" sibTransId="{A3315FDF-2372-46F9-9A7F-ACC64ABD731D}"/>
    <dgm:cxn modelId="{07DD3AB1-2505-47BC-B449-B2CC554090A1}" type="presOf" srcId="{3345A020-4968-4C25-8C2A-70324D9C9031}" destId="{640F7160-907F-45B1-8C23-61F29D673F58}" srcOrd="1" destOrd="0" presId="urn:microsoft.com/office/officeart/2005/8/layout/orgChart1"/>
    <dgm:cxn modelId="{7F156B48-F395-497C-BBED-8CBE29C0A8B9}" type="presOf" srcId="{6B7474EC-E3F4-44C2-BD16-D0D6227E3BD7}" destId="{CAA6CC11-1137-43F0-A142-8B4A2C74D6EF}" srcOrd="0" destOrd="0" presId="urn:microsoft.com/office/officeart/2005/8/layout/orgChart1"/>
    <dgm:cxn modelId="{A1897C81-E269-495B-988F-AAAA45B03735}" srcId="{EF9F0DA1-1CB9-4FC2-91C3-BF2E6F9920C6}" destId="{DED10EE9-8776-4820-9C58-03798814F830}" srcOrd="2" destOrd="0" parTransId="{5322758A-8AF4-4BE0-9242-F1A34D3ACBE6}" sibTransId="{67C60869-0DB1-4671-A39A-A340FD68DBF0}"/>
    <dgm:cxn modelId="{2F62A327-4D16-4A8B-B053-CEB1C4BF6318}" srcId="{9077A039-DC38-4052-A2ED-737601B3ED9B}" destId="{D6E2982D-2EC8-4BEC-81FE-F23FA5ACE020}" srcOrd="2" destOrd="0" parTransId="{077ACA73-AE7A-476C-B6E9-B7708BE02C4C}" sibTransId="{5B376BCB-0AFB-4496-BE0E-FD5D383A1B6F}"/>
    <dgm:cxn modelId="{468356DA-36C5-4140-9646-C5CC483FFAEC}" type="presOf" srcId="{60191441-CEEF-4CF7-8791-0A052B45AC20}" destId="{CECAD0CE-04AD-47DF-B029-C718FDC3E4F4}" srcOrd="0" destOrd="0" presId="urn:microsoft.com/office/officeart/2005/8/layout/orgChart1"/>
    <dgm:cxn modelId="{29E1B2B4-E755-4E4C-8BA0-B7745C666661}" type="presOf" srcId="{CE825C3A-0483-4364-B7F9-094625D48030}" destId="{93C82044-A61D-4085-BC37-728291A75664}" srcOrd="0" destOrd="0" presId="urn:microsoft.com/office/officeart/2005/8/layout/orgChart1"/>
    <dgm:cxn modelId="{EFE17EF9-6644-42AE-8B36-9C69190B683A}" srcId="{D6E2982D-2EC8-4BEC-81FE-F23FA5ACE020}" destId="{F4B5A296-A05B-4167-988A-677DD526CA21}" srcOrd="4" destOrd="0" parTransId="{D2AA1CBD-76CD-4AE8-8D04-D49EFE4A0B57}" sibTransId="{DC0E074F-E65C-449D-9B55-0C2109B29099}"/>
    <dgm:cxn modelId="{6845D140-5F8C-47B4-B438-4940286F93EA}" type="presOf" srcId="{127DE5EF-B775-4E49-A8D1-646DA4C9F2A3}" destId="{2F8418AE-24D1-4944-8EDA-A6640FD2B9FD}" srcOrd="1" destOrd="0" presId="urn:microsoft.com/office/officeart/2005/8/layout/orgChart1"/>
    <dgm:cxn modelId="{A55BABA9-67FB-483A-B678-C7DA9D0FAE4B}" srcId="{D6E2982D-2EC8-4BEC-81FE-F23FA5ACE020}" destId="{4507B09D-CEB6-4143-AB60-5F5882B2BB17}" srcOrd="7" destOrd="0" parTransId="{60191441-CEEF-4CF7-8791-0A052B45AC20}" sibTransId="{B4D8CB42-A226-45DC-A192-D52C393FF7F3}"/>
    <dgm:cxn modelId="{9093FB14-AD16-493D-84D9-A3B9B739AF87}" type="presOf" srcId="{9077A039-DC38-4052-A2ED-737601B3ED9B}" destId="{A1A968C7-AFE2-43E6-99B7-9C59BC4E603B}" srcOrd="1" destOrd="0" presId="urn:microsoft.com/office/officeart/2005/8/layout/orgChart1"/>
    <dgm:cxn modelId="{6005ED98-EFC0-4F60-AF0C-E37AFFA1CA0E}" type="presOf" srcId="{1119965E-CDFB-499B-BE04-159028BBEF4C}" destId="{13CED40E-11CE-4ED8-9DE7-9E40C09A7CFB}" srcOrd="1" destOrd="0" presId="urn:microsoft.com/office/officeart/2005/8/layout/orgChart1"/>
    <dgm:cxn modelId="{E4DDE519-93F9-49F8-B8D2-6FBD0E78097B}" type="presOf" srcId="{C0E9C2A3-205A-4B0A-A8AE-CCDB6BABBF85}" destId="{F5755E39-BFEA-4D8C-8C9C-B72E1094FEFD}" srcOrd="1" destOrd="0" presId="urn:microsoft.com/office/officeart/2005/8/layout/orgChart1"/>
    <dgm:cxn modelId="{31963C72-BE12-4393-A4C9-2D4798399AD5}" type="presOf" srcId="{3345A020-4968-4C25-8C2A-70324D9C9031}" destId="{9B8F75CA-A15B-45DF-BDDC-2DBB179F29E5}" srcOrd="0" destOrd="0" presId="urn:microsoft.com/office/officeart/2005/8/layout/orgChart1"/>
    <dgm:cxn modelId="{C7308721-076E-4676-964C-4F86A0264764}" type="presOf" srcId="{70B6F032-8805-44D8-A880-9B9F4A815BBF}" destId="{F0D3EDEE-707E-4745-BBE0-0CC1E0AC02CB}" srcOrd="1" destOrd="0" presId="urn:microsoft.com/office/officeart/2005/8/layout/orgChart1"/>
    <dgm:cxn modelId="{80862DC4-ABDF-4ED3-8D68-1BAC90F1A8BF}" type="presOf" srcId="{CCDD3BD2-2B6C-48A6-B7DB-174F8BBD1614}" destId="{1FDF622A-BEE5-490A-8EAE-05C0F0493AD2}" srcOrd="0" destOrd="0" presId="urn:microsoft.com/office/officeart/2005/8/layout/orgChart1"/>
    <dgm:cxn modelId="{0C34AFEA-817E-4905-937D-397A2E6431AD}" type="presOf" srcId="{000BF4D2-D7BE-4BB8-A37B-AF76DFDB8C8C}" destId="{4E4F5F3A-E80D-4642-87DA-060FB10F8EDB}" srcOrd="0" destOrd="0" presId="urn:microsoft.com/office/officeart/2005/8/layout/orgChart1"/>
    <dgm:cxn modelId="{DA2C7600-7E14-4F42-AC86-9C195A231212}" srcId="{70B6F032-8805-44D8-A880-9B9F4A815BBF}" destId="{74CB68BF-9394-413C-8DD7-D38D4B4A3325}" srcOrd="0" destOrd="0" parTransId="{C47DA68A-4535-438C-BE1C-DD61EF64555B}" sibTransId="{7E1F1C39-F8A3-4D26-8745-85BFB6C36918}"/>
    <dgm:cxn modelId="{ED3F7767-CEC6-474D-ADD9-3B128A042AC0}" type="presOf" srcId="{74CB68BF-9394-413C-8DD7-D38D4B4A3325}" destId="{A6C6C2BB-DDEE-430B-9E8B-096A8F5EC1E3}" srcOrd="1" destOrd="0" presId="urn:microsoft.com/office/officeart/2005/8/layout/orgChart1"/>
    <dgm:cxn modelId="{EDBE82E5-0E7C-4411-B992-663D90476A72}" srcId="{EF9F0DA1-1CB9-4FC2-91C3-BF2E6F9920C6}" destId="{3636C10B-B777-429A-866B-2A73615936C3}" srcOrd="1" destOrd="0" parTransId="{AD4A03F8-E2A4-4596-A8A2-9FB925D0AE1D}" sibTransId="{085D313C-3A2D-4E52-841C-F98C15CBAFCB}"/>
    <dgm:cxn modelId="{DA90C527-D402-4C31-BFD0-5D6AF20AEC2C}" type="presOf" srcId="{08C6D9C1-B8A9-4D71-8A67-17D0498DA26C}" destId="{784F7460-E329-4AAA-9D17-0F58E4A37BA8}" srcOrd="0" destOrd="0" presId="urn:microsoft.com/office/officeart/2005/8/layout/orgChart1"/>
    <dgm:cxn modelId="{8D37F15B-04BD-4787-9541-0E607A753705}" type="presOf" srcId="{EF58CC51-F958-49E9-9AD0-7A05E2D1474A}" destId="{4260D2C3-782A-4566-9BBD-FBBB9B691779}" srcOrd="0" destOrd="0" presId="urn:microsoft.com/office/officeart/2005/8/layout/orgChart1"/>
    <dgm:cxn modelId="{56F20672-AC7E-4DE7-B5F5-A3A4C9F8A676}" type="presOf" srcId="{D6E2982D-2EC8-4BEC-81FE-F23FA5ACE020}" destId="{18166839-30D1-4B72-BA27-06F1FE467188}" srcOrd="0" destOrd="0" presId="urn:microsoft.com/office/officeart/2005/8/layout/orgChart1"/>
    <dgm:cxn modelId="{2A9FB05E-2530-4CE6-B084-2F784FB6E64D}" type="presOf" srcId="{15D13773-EE31-4C24-BD8F-AF91B439C3A3}" destId="{2A2A615D-7274-471B-9A62-BF08264FF760}" srcOrd="0" destOrd="0" presId="urn:microsoft.com/office/officeart/2005/8/layout/orgChart1"/>
    <dgm:cxn modelId="{4FBF40ED-2C5A-4C8A-95C1-D8AEC49C3581}" type="presOf" srcId="{DED10EE9-8776-4820-9C58-03798814F830}" destId="{E4BEE3B6-8639-49CB-A2F2-EE719001AB10}" srcOrd="0" destOrd="0" presId="urn:microsoft.com/office/officeart/2005/8/layout/orgChart1"/>
    <dgm:cxn modelId="{674CFD44-2E4E-45F5-868D-3118CB99370A}" srcId="{D6E2982D-2EC8-4BEC-81FE-F23FA5ACE020}" destId="{41F8D30F-FA59-4F58-B049-E0B8647BEBD2}" srcOrd="10" destOrd="0" parTransId="{34E07E6D-7DBB-4202-BF67-8B54299554E9}" sibTransId="{CB8A2149-2E0A-4706-AA3F-7A711871DC9A}"/>
    <dgm:cxn modelId="{290620A3-EF55-49EC-846A-C4939BD9C867}" type="presOf" srcId="{34CB25A9-A84A-496A-B2AD-4EC0191716C2}" destId="{E487ABC5-8E9B-45FC-8907-39572F34E82B}" srcOrd="0" destOrd="0" presId="urn:microsoft.com/office/officeart/2005/8/layout/orgChart1"/>
    <dgm:cxn modelId="{1839018D-7EA8-447A-A9C1-AA65C84647BD}" type="presOf" srcId="{E0699CD5-8041-4822-81E7-118C5D1DC3DC}" destId="{4E40D80F-0F2B-4D0A-863E-73EDB2184B5D}" srcOrd="1" destOrd="0" presId="urn:microsoft.com/office/officeart/2005/8/layout/orgChart1"/>
    <dgm:cxn modelId="{C3960CF0-2FC0-4A5E-98E2-3CD27409516F}" type="presOf" srcId="{A99AE42C-9DB1-4553-9162-2B9BDC1E122C}" destId="{FD9125F1-C0A9-42A4-B4B1-14633BA39265}" srcOrd="0" destOrd="0" presId="urn:microsoft.com/office/officeart/2005/8/layout/orgChart1"/>
    <dgm:cxn modelId="{866DE637-E66D-4083-8550-1E404F1AB91C}" type="presOf" srcId="{41F8D30F-FA59-4F58-B049-E0B8647BEBD2}" destId="{5BAD47B1-96E1-4D6D-8C88-0A2CDA1813B1}" srcOrd="0" destOrd="0" presId="urn:microsoft.com/office/officeart/2005/8/layout/orgChart1"/>
    <dgm:cxn modelId="{60E297BF-9D0D-415E-8825-F00923D0D749}" type="presOf" srcId="{41F8D30F-FA59-4F58-B049-E0B8647BEBD2}" destId="{15744431-59D9-4587-8282-DE25A760930C}" srcOrd="1" destOrd="0" presId="urn:microsoft.com/office/officeart/2005/8/layout/orgChart1"/>
    <dgm:cxn modelId="{D431F02B-58DF-413F-898A-30693F9016E0}" srcId="{D6E2982D-2EC8-4BEC-81FE-F23FA5ACE020}" destId="{E0699CD5-8041-4822-81E7-118C5D1DC3DC}" srcOrd="8" destOrd="0" parTransId="{CE825C3A-0483-4364-B7F9-094625D48030}" sibTransId="{681DA867-0219-4FB4-B574-194A13EC6C1A}"/>
    <dgm:cxn modelId="{54709DE5-7B74-4E1E-98A5-6823DDC04024}" type="presOf" srcId="{E0699CD5-8041-4822-81E7-118C5D1DC3DC}" destId="{941049CA-D978-420C-AEE7-9B3CFB6F46EF}" srcOrd="0" destOrd="0" presId="urn:microsoft.com/office/officeart/2005/8/layout/orgChart1"/>
    <dgm:cxn modelId="{DCCC4B87-04AC-478C-9F41-846B608A9C8F}" type="presOf" srcId="{E6EF2927-7922-4479-8432-DAC578E63490}" destId="{0C87D1EC-90F9-4B47-A1FC-79A628D86034}" srcOrd="1" destOrd="0" presId="urn:microsoft.com/office/officeart/2005/8/layout/orgChart1"/>
    <dgm:cxn modelId="{65D57DA2-2EC9-4492-9F2B-8C595D6DD3C3}" type="presOf" srcId="{4B40B6A0-768A-4F02-8980-9939FEE3E0FC}" destId="{28931231-A7EA-46E6-9258-A7401939D9EA}" srcOrd="1" destOrd="0" presId="urn:microsoft.com/office/officeart/2005/8/layout/orgChart1"/>
    <dgm:cxn modelId="{4D27BF16-9B77-4125-8858-D1B2C246A4A7}" type="presOf" srcId="{49EB46D7-9F1E-4E5E-B98F-6727A68CB42F}" destId="{698F6DDD-93A4-424C-A6AF-ADF2DD8A843A}" srcOrd="0" destOrd="0" presId="urn:microsoft.com/office/officeart/2005/8/layout/orgChart1"/>
    <dgm:cxn modelId="{10CF18D7-32F5-4FA5-B350-FE419056AE4E}" type="presOf" srcId="{77D0854A-FC99-4638-8E26-493A07565B27}" destId="{8D95AAA6-9699-4C60-8C7F-1F0A9771B86C}" srcOrd="0" destOrd="0" presId="urn:microsoft.com/office/officeart/2005/8/layout/orgChart1"/>
    <dgm:cxn modelId="{0656BF72-67B2-442B-83E0-14DFAA1E9B36}" type="presOf" srcId="{EF9F0DA1-1CB9-4FC2-91C3-BF2E6F9920C6}" destId="{E405A1CA-A5A2-457E-AD7B-61D9728ABC44}" srcOrd="1" destOrd="0" presId="urn:microsoft.com/office/officeart/2005/8/layout/orgChart1"/>
    <dgm:cxn modelId="{A319154C-1A25-4534-A726-F3149E1CC111}" type="presOf" srcId="{C47DA68A-4535-438C-BE1C-DD61EF64555B}" destId="{5427E0C2-8497-4F2D-AE8B-4B0D68E988BF}" srcOrd="0" destOrd="0" presId="urn:microsoft.com/office/officeart/2005/8/layout/orgChart1"/>
    <dgm:cxn modelId="{ACBA743E-56C5-4850-A5E6-98BBE887A88D}" type="presOf" srcId="{49EB46D7-9F1E-4E5E-B98F-6727A68CB42F}" destId="{14F0A9DB-CF6B-4AD8-A6BA-82DDDDB8BC9F}" srcOrd="1" destOrd="0" presId="urn:microsoft.com/office/officeart/2005/8/layout/orgChart1"/>
    <dgm:cxn modelId="{35134F04-E413-4866-84BB-007D4AF24CE0}" type="presOf" srcId="{C5D944F0-4F11-409A-BC51-BBD2BA2ABFF1}" destId="{9A7B45EE-4F7C-4FB8-9B8B-D898135F737F}" srcOrd="0" destOrd="0" presId="urn:microsoft.com/office/officeart/2005/8/layout/orgChart1"/>
    <dgm:cxn modelId="{5672B825-D172-4617-8658-ECD492E2E358}" type="presOf" srcId="{969D8870-6361-4DAF-8F5B-3DDD9516897E}" destId="{C376F469-B900-4F23-ABBB-88570A22809E}" srcOrd="0" destOrd="0" presId="urn:microsoft.com/office/officeart/2005/8/layout/orgChart1"/>
    <dgm:cxn modelId="{A14159C0-2397-4086-95EF-00D1937AF991}" type="presOf" srcId="{73A51F8E-3D91-4521-BEEF-B8AC11BFD7F5}" destId="{A17317A1-30D9-4BD0-A85B-A63D741B1736}" srcOrd="1" destOrd="0" presId="urn:microsoft.com/office/officeart/2005/8/layout/orgChart1"/>
    <dgm:cxn modelId="{4837B9E6-7A3F-4B51-A479-79E0327E4EE8}" type="presOf" srcId="{E6EF2927-7922-4479-8432-DAC578E63490}" destId="{0C7A294E-F0C9-4807-9764-3C1798533BC9}" srcOrd="0" destOrd="0" presId="urn:microsoft.com/office/officeart/2005/8/layout/orgChart1"/>
    <dgm:cxn modelId="{622E6027-3D96-4350-903A-A4541E81FFEE}" srcId="{D6E2982D-2EC8-4BEC-81FE-F23FA5ACE020}" destId="{C0E9C2A3-205A-4B0A-A8AE-CCDB6BABBF85}" srcOrd="6" destOrd="0" parTransId="{EF58CC51-F958-49E9-9AD0-7A05E2D1474A}" sibTransId="{DCB3363F-1176-4AAC-9A78-AC56DA817260}"/>
    <dgm:cxn modelId="{C4EF338C-4E2E-4341-BEB4-C6D7BEA660A5}" srcId="{D6E2982D-2EC8-4BEC-81FE-F23FA5ACE020}" destId="{127DE5EF-B775-4E49-A8D1-646DA4C9F2A3}" srcOrd="0" destOrd="0" parTransId="{3DC3E938-2016-44D7-BD3E-9ACA645BA5CE}" sibTransId="{6E1AE0E0-056C-4A9C-9633-2367885D05B6}"/>
    <dgm:cxn modelId="{3806F9AF-8050-4AA7-BEAE-5E19947586E8}" type="presOf" srcId="{9077A039-DC38-4052-A2ED-737601B3ED9B}" destId="{4BD0839B-B795-4182-BE9E-FE40506FBAB0}" srcOrd="0" destOrd="0" presId="urn:microsoft.com/office/officeart/2005/8/layout/orgChart1"/>
    <dgm:cxn modelId="{A2C7F24A-EE51-4027-B9E5-E1EA1158FEBA}" srcId="{6709F5A7-69C1-49BA-9EEC-4D309D9F50AF}" destId="{49EB46D7-9F1E-4E5E-B98F-6727A68CB42F}" srcOrd="0" destOrd="0" parTransId="{969D8870-6361-4DAF-8F5B-3DDD9516897E}" sibTransId="{99D21F4B-7BCE-431C-9296-4FC68334C614}"/>
    <dgm:cxn modelId="{02D59882-2509-4FA4-B316-2BC7147BA308}" type="presOf" srcId="{B44B4D5B-B22A-46A9-8F8C-521C46752A54}" destId="{96EA4AD8-9BBE-465C-BAE4-7A0B4DF9FBDD}" srcOrd="0" destOrd="0" presId="urn:microsoft.com/office/officeart/2005/8/layout/orgChart1"/>
    <dgm:cxn modelId="{07D40533-9F23-4D2C-8F33-319B0CA42B26}" srcId="{9077A039-DC38-4052-A2ED-737601B3ED9B}" destId="{E6EF2927-7922-4479-8432-DAC578E63490}" srcOrd="0" destOrd="0" parTransId="{B5AC024F-66BC-4DEF-9216-161D67D8DF38}" sibTransId="{F7FEE461-089B-4A43-99D6-1F665E27E3E8}"/>
    <dgm:cxn modelId="{6A1C0138-4118-42AA-9D77-3C9D385D385E}" srcId="{D6E2982D-2EC8-4BEC-81FE-F23FA5ACE020}" destId="{C9BBBFAF-1907-4B88-8F64-38BD263BF3A9}" srcOrd="2" destOrd="0" parTransId="{3A5B4E76-6B9B-4419-A6FF-9EDA396E707D}" sibTransId="{A34CB316-5F21-4585-8B27-C0AF9D9CDD6E}"/>
    <dgm:cxn modelId="{9BD4B827-DB93-4434-AF14-8D006B4473E2}" type="presOf" srcId="{000EFC64-6AC6-455C-9D65-3AA856CE3523}" destId="{11E0DA4C-32EC-436B-BF1F-2F77DA05FDAC}" srcOrd="1" destOrd="0" presId="urn:microsoft.com/office/officeart/2005/8/layout/orgChart1"/>
    <dgm:cxn modelId="{31C12670-8FFE-444C-B1E9-A66F0C2115AF}" type="presOf" srcId="{000EFC64-6AC6-455C-9D65-3AA856CE3523}" destId="{BD167FC5-F733-45E7-9C52-222FF2FB8F1E}" srcOrd="0" destOrd="0" presId="urn:microsoft.com/office/officeart/2005/8/layout/orgChart1"/>
    <dgm:cxn modelId="{FE592F0D-7511-4080-B338-EDCF5630DF9D}" srcId="{D6E2982D-2EC8-4BEC-81FE-F23FA5ACE020}" destId="{4B40B6A0-768A-4F02-8980-9939FEE3E0FC}" srcOrd="1" destOrd="0" parTransId="{B95715DB-1C71-4B7B-814A-3294BAF87E2C}" sibTransId="{B4CDF491-BEBF-4207-B596-0BB81812D76A}"/>
    <dgm:cxn modelId="{3E9D9ED0-1EC6-4FC3-AD06-5803FA57534F}" type="presOf" srcId="{F4B5A296-A05B-4167-988A-677DD526CA21}" destId="{8837BC81-296B-4895-8817-37E5BC70567A}" srcOrd="1" destOrd="0" presId="urn:microsoft.com/office/officeart/2005/8/layout/orgChart1"/>
    <dgm:cxn modelId="{7419A8C8-F839-479F-9608-9C83B4FE5DFF}" type="presOf" srcId="{3636C10B-B777-429A-866B-2A73615936C3}" destId="{08BC9858-2FDE-402A-BEBA-7E387496EF1C}" srcOrd="1" destOrd="0" presId="urn:microsoft.com/office/officeart/2005/8/layout/orgChart1"/>
    <dgm:cxn modelId="{54332884-AB63-48FF-B1DC-44E4E7FD3008}" srcId="{D6E2982D-2EC8-4BEC-81FE-F23FA5ACE020}" destId="{1119965E-CDFB-499B-BE04-159028BBEF4C}" srcOrd="3" destOrd="0" parTransId="{77D0854A-FC99-4638-8E26-493A07565B27}" sibTransId="{6D50C7E0-B9F7-4AE3-A615-8C5C7B1F42E1}"/>
    <dgm:cxn modelId="{31E59A6F-6FA1-4E45-8350-C4A5B2FA7953}" srcId="{D6E2982D-2EC8-4BEC-81FE-F23FA5ACE020}" destId="{223BBA4D-DDC5-4FFD-9583-D426EFD8F0B1}" srcOrd="5" destOrd="0" parTransId="{62B7424A-0788-46CD-956F-9226258C7E36}" sibTransId="{188F790F-6619-454A-A179-FE54A1127E1B}"/>
    <dgm:cxn modelId="{D859B2AA-7895-4146-BC24-8060B3C09417}" type="presOf" srcId="{223BBA4D-DDC5-4FFD-9583-D426EFD8F0B1}" destId="{4EF2C48B-613B-423E-9799-C290488D267D}" srcOrd="0" destOrd="0" presId="urn:microsoft.com/office/officeart/2005/8/layout/orgChart1"/>
    <dgm:cxn modelId="{54E990DA-A41A-4A5C-BA9E-8A9F09505232}" type="presOf" srcId="{5164CCFB-EF31-440A-A568-F4BBCC92A0E6}" destId="{F8AE9E2A-CC19-44C4-8331-5C3EB37921DE}" srcOrd="0" destOrd="0" presId="urn:microsoft.com/office/officeart/2005/8/layout/orgChart1"/>
    <dgm:cxn modelId="{583769A3-0CE7-46AC-A53C-ABBC3DC71B60}" srcId="{EF9F0DA1-1CB9-4FC2-91C3-BF2E6F9920C6}" destId="{15D13773-EE31-4C24-BD8F-AF91B439C3A3}" srcOrd="0" destOrd="0" parTransId="{5164CCFB-EF31-440A-A568-F4BBCC92A0E6}" sibTransId="{E9DA8965-8D13-48BC-84E5-D975353F2656}"/>
    <dgm:cxn modelId="{BD3FBB7D-67FC-4FB3-A124-6146D2FB6BAB}" type="presOf" srcId="{127DE5EF-B775-4E49-A8D1-646DA4C9F2A3}" destId="{49E46EEF-3C97-4559-A1C2-3D6E8B13E88F}" srcOrd="0" destOrd="0" presId="urn:microsoft.com/office/officeart/2005/8/layout/orgChart1"/>
    <dgm:cxn modelId="{3D23D802-17F1-4849-AEB7-4E218E9E5AE1}" type="presOf" srcId="{A62B19BA-243D-4452-AA3F-078436315853}" destId="{9C8256FE-CEA3-4CC7-888D-7661F540D140}" srcOrd="0" destOrd="0" presId="urn:microsoft.com/office/officeart/2005/8/layout/orgChart1"/>
    <dgm:cxn modelId="{04497D1F-E3D9-46CA-AE60-2B676E081764}" type="presOf" srcId="{4507B09D-CEB6-4143-AB60-5F5882B2BB17}" destId="{9419A267-1EA9-48CD-9D3A-E8AF85927ADE}" srcOrd="0" destOrd="0" presId="urn:microsoft.com/office/officeart/2005/8/layout/orgChart1"/>
    <dgm:cxn modelId="{7E461ECF-BACC-44EA-9C38-530912EC1CE9}" type="presOf" srcId="{5D9E94CA-A967-419E-BB66-8DA43D3BE41D}" destId="{8597DB2B-AC32-4598-8E5A-1187C862D0C7}" srcOrd="0" destOrd="0" presId="urn:microsoft.com/office/officeart/2005/8/layout/orgChart1"/>
    <dgm:cxn modelId="{D0D04900-783A-4BF2-ACE7-98DB9B3E977E}" type="presOf" srcId="{6709F5A7-69C1-49BA-9EEC-4D309D9F50AF}" destId="{CF065719-206E-4695-B322-5D9E11198279}" srcOrd="1" destOrd="0" presId="urn:microsoft.com/office/officeart/2005/8/layout/orgChart1"/>
    <dgm:cxn modelId="{EFB92D51-38F9-46BB-B04B-274F1E4B24EB}" type="presOf" srcId="{73A51F8E-3D91-4521-BEEF-B8AC11BFD7F5}" destId="{A913B599-42AD-4FBD-8487-0B2CBB8597FB}" srcOrd="0" destOrd="0" presId="urn:microsoft.com/office/officeart/2005/8/layout/orgChart1"/>
    <dgm:cxn modelId="{7D75055F-99B1-4CAA-83C6-722959574C0B}" type="presOf" srcId="{6709F5A7-69C1-49BA-9EEC-4D309D9F50AF}" destId="{49627462-C643-48D5-B8E3-6CBC6157C5F8}" srcOrd="0" destOrd="0" presId="urn:microsoft.com/office/officeart/2005/8/layout/orgChart1"/>
    <dgm:cxn modelId="{B60A9EE9-0CFD-4F7A-AE10-759B13B219F5}" srcId="{9077A039-DC38-4052-A2ED-737601B3ED9B}" destId="{6709F5A7-69C1-49BA-9EEC-4D309D9F50AF}" srcOrd="3" destOrd="0" parTransId="{B44B4D5B-B22A-46A9-8F8C-521C46752A54}" sibTransId="{383C79F5-B3A4-4ECF-94C5-C9240724EA4D}"/>
    <dgm:cxn modelId="{727FD944-FB0A-464D-AA72-33C9CE6FF4E9}" type="presOf" srcId="{9C594293-5C94-4B7C-B8B3-FAD4F4F02055}" destId="{4CC83408-07CA-4D26-8852-7BFD580D0026}" srcOrd="0" destOrd="0" presId="urn:microsoft.com/office/officeart/2005/8/layout/orgChart1"/>
    <dgm:cxn modelId="{51A524C0-8026-4FA6-86F4-D6FCF5CA3EAF}" type="presOf" srcId="{62B7424A-0788-46CD-956F-9226258C7E36}" destId="{F7135E0B-4771-49EB-BA74-1D801E4E7BC3}" srcOrd="0" destOrd="0" presId="urn:microsoft.com/office/officeart/2005/8/layout/orgChart1"/>
    <dgm:cxn modelId="{9D88F175-E1B9-4DCD-8A81-C3423FF9B623}" srcId="{3345A020-4968-4C25-8C2A-70324D9C9031}" destId="{000EFC64-6AC6-455C-9D65-3AA856CE3523}" srcOrd="0" destOrd="0" parTransId="{6B7474EC-E3F4-44C2-BD16-D0D6227E3BD7}" sibTransId="{3A58257D-467F-425F-B9E1-6310168650C9}"/>
    <dgm:cxn modelId="{14316A6E-F9AB-4258-85FB-A0157AC3C0F9}" srcId="{9077A039-DC38-4052-A2ED-737601B3ED9B}" destId="{883598B8-7BD0-4AC4-B2C1-BC6238E33991}" srcOrd="1" destOrd="0" parTransId="{34CB25A9-A84A-496A-B2AD-4EC0191716C2}" sibTransId="{C0AF54E8-E298-489B-A5B7-207E565A1650}"/>
    <dgm:cxn modelId="{6A0BE606-3EBF-4EA4-8477-DE504BEAC12C}" type="presOf" srcId="{883598B8-7BD0-4AC4-B2C1-BC6238E33991}" destId="{61B52C1F-A474-46C3-B6B7-2228E2FFFB5D}" srcOrd="1" destOrd="0" presId="urn:microsoft.com/office/officeart/2005/8/layout/orgChart1"/>
    <dgm:cxn modelId="{B6C16592-9470-4AAE-A7FD-1B7185FD7DBA}" type="presOf" srcId="{B95715DB-1C71-4B7B-814A-3294BAF87E2C}" destId="{65ACAE3A-D17F-4D8B-8205-54EC6F76140E}" srcOrd="0" destOrd="0" presId="urn:microsoft.com/office/officeart/2005/8/layout/orgChart1"/>
    <dgm:cxn modelId="{D657B25D-B058-4B9B-8C69-C652AF42D7F3}" type="presOf" srcId="{B035B4D5-B99A-46FF-908F-1CC861635038}" destId="{A5093D64-C207-4B19-857A-A6028EE3441F}" srcOrd="0" destOrd="0" presId="urn:microsoft.com/office/officeart/2005/8/layout/orgChart1"/>
    <dgm:cxn modelId="{055BFAFE-4995-4024-8D4E-E3A9E20157A5}" type="presOf" srcId="{1119965E-CDFB-499B-BE04-159028BBEF4C}" destId="{D2811127-A3B2-484B-ABB8-E6807789E091}" srcOrd="0" destOrd="0" presId="urn:microsoft.com/office/officeart/2005/8/layout/orgChart1"/>
    <dgm:cxn modelId="{49F54CAB-F702-4F53-B895-AD3AAD125E30}" type="presOf" srcId="{D6E2982D-2EC8-4BEC-81FE-F23FA5ACE020}" destId="{84FDFE67-BD98-4A46-868D-E02348E41BAB}" srcOrd="1" destOrd="0" presId="urn:microsoft.com/office/officeart/2005/8/layout/orgChart1"/>
    <dgm:cxn modelId="{A51F5CE9-BD18-40D8-A608-70BFEF3FFB16}" srcId="{A62B19BA-243D-4452-AA3F-078436315853}" destId="{9077A039-DC38-4052-A2ED-737601B3ED9B}" srcOrd="0" destOrd="0" parTransId="{CC2571A4-607F-458E-B5BA-09D377E30298}" sibTransId="{D832629E-367D-4C09-A472-DABA93A3B32D}"/>
    <dgm:cxn modelId="{AE3ACC8F-3684-45C2-87DA-DBFE42F1C28C}" type="presOf" srcId="{C0E9C2A3-205A-4B0A-A8AE-CCDB6BABBF85}" destId="{884BF499-93EE-4BE4-902F-06DFDC38A82F}" srcOrd="0" destOrd="0" presId="urn:microsoft.com/office/officeart/2005/8/layout/orgChart1"/>
    <dgm:cxn modelId="{AF7D2EB0-9109-4576-9476-FE16BB40BF40}" type="presOf" srcId="{3636C10B-B777-429A-866B-2A73615936C3}" destId="{024D30A4-5CBD-4234-BF58-A2C7F0271F06}" srcOrd="0" destOrd="0" presId="urn:microsoft.com/office/officeart/2005/8/layout/orgChart1"/>
    <dgm:cxn modelId="{8F22D057-035F-4968-AB1C-B6BE85585CE9}" type="presOf" srcId="{883598B8-7BD0-4AC4-B2C1-BC6238E33991}" destId="{AFB21FC7-E91C-4044-9067-7DFA1044F148}" srcOrd="0" destOrd="0" presId="urn:microsoft.com/office/officeart/2005/8/layout/orgChart1"/>
    <dgm:cxn modelId="{A9003816-AC16-42D8-892E-186B216131BA}" srcId="{9077A039-DC38-4052-A2ED-737601B3ED9B}" destId="{73A51F8E-3D91-4521-BEEF-B8AC11BFD7F5}" srcOrd="6" destOrd="0" parTransId="{CCDD3BD2-2B6C-48A6-B7DB-174F8BBD1614}" sibTransId="{C8A7EE9A-0BD4-4928-872B-DEF79E78BDD4}"/>
    <dgm:cxn modelId="{B68301F0-4AA0-4EF0-BF44-3336E8176391}" type="presOf" srcId="{3DC3E938-2016-44D7-BD3E-9ACA645BA5CE}" destId="{379D2532-26DF-49D8-BBC2-2DA67FE2DFAC}" srcOrd="0" destOrd="0" presId="urn:microsoft.com/office/officeart/2005/8/layout/orgChart1"/>
    <dgm:cxn modelId="{552A7770-65A7-49E9-AFEB-E10D191EE3D9}" type="presParOf" srcId="{9C8256FE-CEA3-4CC7-888D-7661F540D140}" destId="{4E32E69D-74E5-4E70-89E8-C7FFD68A53A9}" srcOrd="0" destOrd="0" presId="urn:microsoft.com/office/officeart/2005/8/layout/orgChart1"/>
    <dgm:cxn modelId="{581025A8-3D6D-411C-B3B0-965360E4E649}" type="presParOf" srcId="{4E32E69D-74E5-4E70-89E8-C7FFD68A53A9}" destId="{2738D5F9-EBAB-4DFD-9030-13EA2E62F08C}" srcOrd="0" destOrd="0" presId="urn:microsoft.com/office/officeart/2005/8/layout/orgChart1"/>
    <dgm:cxn modelId="{3416CA26-CE3A-452F-BB61-4BB353A92C0C}" type="presParOf" srcId="{2738D5F9-EBAB-4DFD-9030-13EA2E62F08C}" destId="{4BD0839B-B795-4182-BE9E-FE40506FBAB0}" srcOrd="0" destOrd="0" presId="urn:microsoft.com/office/officeart/2005/8/layout/orgChart1"/>
    <dgm:cxn modelId="{CD1D453F-35BC-41AD-92EC-D88A930209BC}" type="presParOf" srcId="{2738D5F9-EBAB-4DFD-9030-13EA2E62F08C}" destId="{A1A968C7-AFE2-43E6-99B7-9C59BC4E603B}" srcOrd="1" destOrd="0" presId="urn:microsoft.com/office/officeart/2005/8/layout/orgChart1"/>
    <dgm:cxn modelId="{17475A21-FBAD-4176-9AB7-F5324F5F54EF}" type="presParOf" srcId="{4E32E69D-74E5-4E70-89E8-C7FFD68A53A9}" destId="{3053B55D-9A50-42CD-AF85-3689107E039B}" srcOrd="1" destOrd="0" presId="urn:microsoft.com/office/officeart/2005/8/layout/orgChart1"/>
    <dgm:cxn modelId="{D2418F7D-81DF-4092-9A99-2C88A84CFD98}" type="presParOf" srcId="{3053B55D-9A50-42CD-AF85-3689107E039B}" destId="{D7B40F44-7780-4AED-808C-C3540B239377}" srcOrd="0" destOrd="0" presId="urn:microsoft.com/office/officeart/2005/8/layout/orgChart1"/>
    <dgm:cxn modelId="{DFC1EBEB-312B-46D2-854A-8034A4EC0FA5}" type="presParOf" srcId="{3053B55D-9A50-42CD-AF85-3689107E039B}" destId="{20B52F34-72FF-4CF3-A56B-3D5944F21215}" srcOrd="1" destOrd="0" presId="urn:microsoft.com/office/officeart/2005/8/layout/orgChart1"/>
    <dgm:cxn modelId="{67894888-0585-4CC2-9AFA-547E561C98EA}" type="presParOf" srcId="{20B52F34-72FF-4CF3-A56B-3D5944F21215}" destId="{420D1326-74EA-4AEC-A41A-6C572D08D2ED}" srcOrd="0" destOrd="0" presId="urn:microsoft.com/office/officeart/2005/8/layout/orgChart1"/>
    <dgm:cxn modelId="{D64876D2-0E6F-4394-849D-48BCB07FF284}" type="presParOf" srcId="{420D1326-74EA-4AEC-A41A-6C572D08D2ED}" destId="{0C7A294E-F0C9-4807-9764-3C1798533BC9}" srcOrd="0" destOrd="0" presId="urn:microsoft.com/office/officeart/2005/8/layout/orgChart1"/>
    <dgm:cxn modelId="{6A67B1CF-A4D2-4E51-BD1A-05FB7CA12046}" type="presParOf" srcId="{420D1326-74EA-4AEC-A41A-6C572D08D2ED}" destId="{0C87D1EC-90F9-4B47-A1FC-79A628D86034}" srcOrd="1" destOrd="0" presId="urn:microsoft.com/office/officeart/2005/8/layout/orgChart1"/>
    <dgm:cxn modelId="{53E24000-3F99-49E4-8C04-CC656BDC1D42}" type="presParOf" srcId="{20B52F34-72FF-4CF3-A56B-3D5944F21215}" destId="{66712529-74CB-4FFF-9BCD-D3AC461A2E63}" srcOrd="1" destOrd="0" presId="urn:microsoft.com/office/officeart/2005/8/layout/orgChart1"/>
    <dgm:cxn modelId="{E5CE3AA4-F440-4894-9AEC-3C76190F4004}" type="presParOf" srcId="{20B52F34-72FF-4CF3-A56B-3D5944F21215}" destId="{E855D271-1287-4FAD-9470-9C9EB36FE16D}" srcOrd="2" destOrd="0" presId="urn:microsoft.com/office/officeart/2005/8/layout/orgChart1"/>
    <dgm:cxn modelId="{7DB3AF4A-B698-4B53-AA28-388E6FF091E4}" type="presParOf" srcId="{3053B55D-9A50-42CD-AF85-3689107E039B}" destId="{E487ABC5-8E9B-45FC-8907-39572F34E82B}" srcOrd="2" destOrd="0" presId="urn:microsoft.com/office/officeart/2005/8/layout/orgChart1"/>
    <dgm:cxn modelId="{73600DF0-7207-4720-A5E2-25D565A9F6DF}" type="presParOf" srcId="{3053B55D-9A50-42CD-AF85-3689107E039B}" destId="{F5406FBD-D325-4513-AEA5-9F90D465E012}" srcOrd="3" destOrd="0" presId="urn:microsoft.com/office/officeart/2005/8/layout/orgChart1"/>
    <dgm:cxn modelId="{4AC8E38B-83D5-4D9E-9A6C-487A5CCD208D}" type="presParOf" srcId="{F5406FBD-D325-4513-AEA5-9F90D465E012}" destId="{1C21F8F4-A2D0-430A-859D-6B0BDF43DDC4}" srcOrd="0" destOrd="0" presId="urn:microsoft.com/office/officeart/2005/8/layout/orgChart1"/>
    <dgm:cxn modelId="{C5AD7672-D8CA-4D76-B1DF-239983F8B958}" type="presParOf" srcId="{1C21F8F4-A2D0-430A-859D-6B0BDF43DDC4}" destId="{AFB21FC7-E91C-4044-9067-7DFA1044F148}" srcOrd="0" destOrd="0" presId="urn:microsoft.com/office/officeart/2005/8/layout/orgChart1"/>
    <dgm:cxn modelId="{DD2ABB6D-208A-4EB7-B9CB-AF7DCDBEE42A}" type="presParOf" srcId="{1C21F8F4-A2D0-430A-859D-6B0BDF43DDC4}" destId="{61B52C1F-A474-46C3-B6B7-2228E2FFFB5D}" srcOrd="1" destOrd="0" presId="urn:microsoft.com/office/officeart/2005/8/layout/orgChart1"/>
    <dgm:cxn modelId="{2B3AF72C-97AB-4AC1-B3F5-49D31417DB03}" type="presParOf" srcId="{F5406FBD-D325-4513-AEA5-9F90D465E012}" destId="{EFBCC6FE-73EC-47A8-911B-56AEB4D6E208}" srcOrd="1" destOrd="0" presId="urn:microsoft.com/office/officeart/2005/8/layout/orgChart1"/>
    <dgm:cxn modelId="{3F1BDA4A-CB68-4923-A969-200C111CA46F}" type="presParOf" srcId="{F5406FBD-D325-4513-AEA5-9F90D465E012}" destId="{26801254-F37F-4EE5-9A1F-05B36A6E11C8}" srcOrd="2" destOrd="0" presId="urn:microsoft.com/office/officeart/2005/8/layout/orgChart1"/>
    <dgm:cxn modelId="{8F413AD8-54FA-4DC2-BA11-2BFC0F171AEF}" type="presParOf" srcId="{3053B55D-9A50-42CD-AF85-3689107E039B}" destId="{59725AA2-63EF-4DA8-B40A-1CC1E9169793}" srcOrd="4" destOrd="0" presId="urn:microsoft.com/office/officeart/2005/8/layout/orgChart1"/>
    <dgm:cxn modelId="{169606D6-14BE-461A-9C25-86D4C324C02D}" type="presParOf" srcId="{3053B55D-9A50-42CD-AF85-3689107E039B}" destId="{4124B2E7-1887-4EB5-8557-9E2AD9D4755A}" srcOrd="5" destOrd="0" presId="urn:microsoft.com/office/officeart/2005/8/layout/orgChart1"/>
    <dgm:cxn modelId="{D040411A-B027-4F94-9013-91239D812E1B}" type="presParOf" srcId="{4124B2E7-1887-4EB5-8557-9E2AD9D4755A}" destId="{B6C42058-937E-4545-A098-7CBE391E866B}" srcOrd="0" destOrd="0" presId="urn:microsoft.com/office/officeart/2005/8/layout/orgChart1"/>
    <dgm:cxn modelId="{E1FBBA5D-C111-464B-98C1-7E50DB98700C}" type="presParOf" srcId="{B6C42058-937E-4545-A098-7CBE391E866B}" destId="{18166839-30D1-4B72-BA27-06F1FE467188}" srcOrd="0" destOrd="0" presId="urn:microsoft.com/office/officeart/2005/8/layout/orgChart1"/>
    <dgm:cxn modelId="{0460F658-8027-4B0D-8D28-E6C944026679}" type="presParOf" srcId="{B6C42058-937E-4545-A098-7CBE391E866B}" destId="{84FDFE67-BD98-4A46-868D-E02348E41BAB}" srcOrd="1" destOrd="0" presId="urn:microsoft.com/office/officeart/2005/8/layout/orgChart1"/>
    <dgm:cxn modelId="{901BB4E9-BE60-43EA-ABC6-BA8242E1E816}" type="presParOf" srcId="{4124B2E7-1887-4EB5-8557-9E2AD9D4755A}" destId="{DAC54EAB-3154-4D75-B696-7834E1A923EC}" srcOrd="1" destOrd="0" presId="urn:microsoft.com/office/officeart/2005/8/layout/orgChart1"/>
    <dgm:cxn modelId="{6B1FFA04-8A2E-423C-927C-F2893254CEB9}" type="presParOf" srcId="{DAC54EAB-3154-4D75-B696-7834E1A923EC}" destId="{379D2532-26DF-49D8-BBC2-2DA67FE2DFAC}" srcOrd="0" destOrd="0" presId="urn:microsoft.com/office/officeart/2005/8/layout/orgChart1"/>
    <dgm:cxn modelId="{2F747AD2-692F-41E7-95F5-EC04AC7C8763}" type="presParOf" srcId="{DAC54EAB-3154-4D75-B696-7834E1A923EC}" destId="{27C1E91E-4450-4B9E-B673-0373F41B1358}" srcOrd="1" destOrd="0" presId="urn:microsoft.com/office/officeart/2005/8/layout/orgChart1"/>
    <dgm:cxn modelId="{486A3A81-F09A-4EBE-8FD7-8F71D9D2E350}" type="presParOf" srcId="{27C1E91E-4450-4B9E-B673-0373F41B1358}" destId="{630839C6-CAD2-4E20-BD7F-EBB7D49E9AC4}" srcOrd="0" destOrd="0" presId="urn:microsoft.com/office/officeart/2005/8/layout/orgChart1"/>
    <dgm:cxn modelId="{61DED093-431B-4307-8106-8B8B5DC9ED36}" type="presParOf" srcId="{630839C6-CAD2-4E20-BD7F-EBB7D49E9AC4}" destId="{49E46EEF-3C97-4559-A1C2-3D6E8B13E88F}" srcOrd="0" destOrd="0" presId="urn:microsoft.com/office/officeart/2005/8/layout/orgChart1"/>
    <dgm:cxn modelId="{8874F69A-DF2F-4AF5-838F-B6C8D67F78DF}" type="presParOf" srcId="{630839C6-CAD2-4E20-BD7F-EBB7D49E9AC4}" destId="{2F8418AE-24D1-4944-8EDA-A6640FD2B9FD}" srcOrd="1" destOrd="0" presId="urn:microsoft.com/office/officeart/2005/8/layout/orgChart1"/>
    <dgm:cxn modelId="{847578A2-6356-47A2-8F4A-28BCC227FFA8}" type="presParOf" srcId="{27C1E91E-4450-4B9E-B673-0373F41B1358}" destId="{8620E154-447A-4B04-8681-8FA1932D8D4F}" srcOrd="1" destOrd="0" presId="urn:microsoft.com/office/officeart/2005/8/layout/orgChart1"/>
    <dgm:cxn modelId="{8C531A05-D740-40ED-A1B2-E4EC62E61FCF}" type="presParOf" srcId="{27C1E91E-4450-4B9E-B673-0373F41B1358}" destId="{22154E83-7F1D-40ED-ABAC-B884B39C79C1}" srcOrd="2" destOrd="0" presId="urn:microsoft.com/office/officeart/2005/8/layout/orgChart1"/>
    <dgm:cxn modelId="{4D1659B4-57DE-4A06-823A-DDFBC5ECC6C9}" type="presParOf" srcId="{DAC54EAB-3154-4D75-B696-7834E1A923EC}" destId="{65ACAE3A-D17F-4D8B-8205-54EC6F76140E}" srcOrd="2" destOrd="0" presId="urn:microsoft.com/office/officeart/2005/8/layout/orgChart1"/>
    <dgm:cxn modelId="{26F106F6-64D0-48DD-871F-C58423073A48}" type="presParOf" srcId="{DAC54EAB-3154-4D75-B696-7834E1A923EC}" destId="{09B4727A-16A0-45F5-BCBE-FA338980DD56}" srcOrd="3" destOrd="0" presId="urn:microsoft.com/office/officeart/2005/8/layout/orgChart1"/>
    <dgm:cxn modelId="{D9142D8D-7AAD-4968-94B1-233048226C8D}" type="presParOf" srcId="{09B4727A-16A0-45F5-BCBE-FA338980DD56}" destId="{503D26CA-346C-41CD-9AD5-3C3BB96C678B}" srcOrd="0" destOrd="0" presId="urn:microsoft.com/office/officeart/2005/8/layout/orgChart1"/>
    <dgm:cxn modelId="{0B496D29-556A-4690-9FD5-E65B07486EAF}" type="presParOf" srcId="{503D26CA-346C-41CD-9AD5-3C3BB96C678B}" destId="{09792140-76E5-442C-B8C5-00AAF8A086B3}" srcOrd="0" destOrd="0" presId="urn:microsoft.com/office/officeart/2005/8/layout/orgChart1"/>
    <dgm:cxn modelId="{C9576299-1B7F-4B92-82D5-D9ACB84ECE5E}" type="presParOf" srcId="{503D26CA-346C-41CD-9AD5-3C3BB96C678B}" destId="{28931231-A7EA-46E6-9258-A7401939D9EA}" srcOrd="1" destOrd="0" presId="urn:microsoft.com/office/officeart/2005/8/layout/orgChart1"/>
    <dgm:cxn modelId="{80FF95FE-8594-4837-9E91-D03F5C5B1E88}" type="presParOf" srcId="{09B4727A-16A0-45F5-BCBE-FA338980DD56}" destId="{B79E245D-FD14-4222-91CA-031274D15176}" srcOrd="1" destOrd="0" presId="urn:microsoft.com/office/officeart/2005/8/layout/orgChart1"/>
    <dgm:cxn modelId="{17BF1669-A734-4E8F-A96D-0E95939D4A3E}" type="presParOf" srcId="{09B4727A-16A0-45F5-BCBE-FA338980DD56}" destId="{00159D7D-32FE-45D8-B0F8-8FC3510FD286}" srcOrd="2" destOrd="0" presId="urn:microsoft.com/office/officeart/2005/8/layout/orgChart1"/>
    <dgm:cxn modelId="{1CF25B0A-E3EC-4E02-A721-8CD16725705A}" type="presParOf" srcId="{DAC54EAB-3154-4D75-B696-7834E1A923EC}" destId="{4A4DC4C7-D88B-41AB-8938-AD3BD29CEA39}" srcOrd="4" destOrd="0" presId="urn:microsoft.com/office/officeart/2005/8/layout/orgChart1"/>
    <dgm:cxn modelId="{8CBBB42F-7281-4A1B-B8BE-20A253FC07B5}" type="presParOf" srcId="{DAC54EAB-3154-4D75-B696-7834E1A923EC}" destId="{B6FC6BDF-912D-41E1-A8A3-1B8B6924802C}" srcOrd="5" destOrd="0" presId="urn:microsoft.com/office/officeart/2005/8/layout/orgChart1"/>
    <dgm:cxn modelId="{5B21AC1E-48E0-4BAE-A846-612361932411}" type="presParOf" srcId="{B6FC6BDF-912D-41E1-A8A3-1B8B6924802C}" destId="{03D7D8A1-B01D-40FF-9B92-9E405F0A3EB2}" srcOrd="0" destOrd="0" presId="urn:microsoft.com/office/officeart/2005/8/layout/orgChart1"/>
    <dgm:cxn modelId="{08AEA612-B600-4965-978D-3DA401BAC837}" type="presParOf" srcId="{03D7D8A1-B01D-40FF-9B92-9E405F0A3EB2}" destId="{A0B0F23E-C41E-46AD-9EEF-974020302D88}" srcOrd="0" destOrd="0" presId="urn:microsoft.com/office/officeart/2005/8/layout/orgChart1"/>
    <dgm:cxn modelId="{92C64866-9937-4590-8000-918CCBA98959}" type="presParOf" srcId="{03D7D8A1-B01D-40FF-9B92-9E405F0A3EB2}" destId="{03257264-3095-4EA5-87DC-DFA7C2F3ECD6}" srcOrd="1" destOrd="0" presId="urn:microsoft.com/office/officeart/2005/8/layout/orgChart1"/>
    <dgm:cxn modelId="{BACCCF0A-B406-4DC6-9F49-C811AA91A54B}" type="presParOf" srcId="{B6FC6BDF-912D-41E1-A8A3-1B8B6924802C}" destId="{A0D020FF-DFCD-48FE-AB14-F66FFA7E3C05}" srcOrd="1" destOrd="0" presId="urn:microsoft.com/office/officeart/2005/8/layout/orgChart1"/>
    <dgm:cxn modelId="{C0B24765-E956-46DE-985E-1C9207C915AC}" type="presParOf" srcId="{B6FC6BDF-912D-41E1-A8A3-1B8B6924802C}" destId="{75137D70-E81B-4EAA-9ACA-461C5766EBFA}" srcOrd="2" destOrd="0" presId="urn:microsoft.com/office/officeart/2005/8/layout/orgChart1"/>
    <dgm:cxn modelId="{C4E4F621-748D-4C7A-879D-393E9DDB9C47}" type="presParOf" srcId="{DAC54EAB-3154-4D75-B696-7834E1A923EC}" destId="{8D95AAA6-9699-4C60-8C7F-1F0A9771B86C}" srcOrd="6" destOrd="0" presId="urn:microsoft.com/office/officeart/2005/8/layout/orgChart1"/>
    <dgm:cxn modelId="{472D01C0-D357-4699-93EB-F038639D6975}" type="presParOf" srcId="{DAC54EAB-3154-4D75-B696-7834E1A923EC}" destId="{D4F5EF7C-F11F-4DD3-A19D-D5CE3DF2414A}" srcOrd="7" destOrd="0" presId="urn:microsoft.com/office/officeart/2005/8/layout/orgChart1"/>
    <dgm:cxn modelId="{4B1077EF-6B72-44E1-8527-ABD2C71CC515}" type="presParOf" srcId="{D4F5EF7C-F11F-4DD3-A19D-D5CE3DF2414A}" destId="{1E57A02D-0419-4B45-ACD1-DF7FF5A3D194}" srcOrd="0" destOrd="0" presId="urn:microsoft.com/office/officeart/2005/8/layout/orgChart1"/>
    <dgm:cxn modelId="{B279154F-24D8-4FF1-9B85-AE0F204FA699}" type="presParOf" srcId="{1E57A02D-0419-4B45-ACD1-DF7FF5A3D194}" destId="{D2811127-A3B2-484B-ABB8-E6807789E091}" srcOrd="0" destOrd="0" presId="urn:microsoft.com/office/officeart/2005/8/layout/orgChart1"/>
    <dgm:cxn modelId="{C7187195-883D-4AC6-B5BC-A900238C8C41}" type="presParOf" srcId="{1E57A02D-0419-4B45-ACD1-DF7FF5A3D194}" destId="{13CED40E-11CE-4ED8-9DE7-9E40C09A7CFB}" srcOrd="1" destOrd="0" presId="urn:microsoft.com/office/officeart/2005/8/layout/orgChart1"/>
    <dgm:cxn modelId="{7A929CF6-5064-4314-9EA4-BB1E7C186EE0}" type="presParOf" srcId="{D4F5EF7C-F11F-4DD3-A19D-D5CE3DF2414A}" destId="{021BF161-1F85-4EED-B17A-26D9888ADF58}" srcOrd="1" destOrd="0" presId="urn:microsoft.com/office/officeart/2005/8/layout/orgChart1"/>
    <dgm:cxn modelId="{2793F1A1-D461-4A99-889C-645D9D38B544}" type="presParOf" srcId="{D4F5EF7C-F11F-4DD3-A19D-D5CE3DF2414A}" destId="{1AADCE1F-9521-413B-91AC-4482BF55428A}" srcOrd="2" destOrd="0" presId="urn:microsoft.com/office/officeart/2005/8/layout/orgChart1"/>
    <dgm:cxn modelId="{2B48BB5A-A46A-425E-9FF5-973104880543}" type="presParOf" srcId="{DAC54EAB-3154-4D75-B696-7834E1A923EC}" destId="{84E87C9D-7561-41C1-BEE9-DD67F16BD071}" srcOrd="8" destOrd="0" presId="urn:microsoft.com/office/officeart/2005/8/layout/orgChart1"/>
    <dgm:cxn modelId="{0C42C7B3-5469-41EA-B88F-D1B0AA159E6E}" type="presParOf" srcId="{DAC54EAB-3154-4D75-B696-7834E1A923EC}" destId="{3C19DACD-25D1-425C-A702-63DC1A670293}" srcOrd="9" destOrd="0" presId="urn:microsoft.com/office/officeart/2005/8/layout/orgChart1"/>
    <dgm:cxn modelId="{5AD664F5-4443-41C0-B101-303F32F0544A}" type="presParOf" srcId="{3C19DACD-25D1-425C-A702-63DC1A670293}" destId="{1811B4BB-B834-46D6-96EA-BAB433D84DC7}" srcOrd="0" destOrd="0" presId="urn:microsoft.com/office/officeart/2005/8/layout/orgChart1"/>
    <dgm:cxn modelId="{8520826B-7A71-4763-9CC3-6EBC60AAA30D}" type="presParOf" srcId="{1811B4BB-B834-46D6-96EA-BAB433D84DC7}" destId="{E3D0A55B-36D3-4097-BACC-E0405C0B1FE3}" srcOrd="0" destOrd="0" presId="urn:microsoft.com/office/officeart/2005/8/layout/orgChart1"/>
    <dgm:cxn modelId="{5EE11B2A-53A5-42FD-BE6C-2F04719394E2}" type="presParOf" srcId="{1811B4BB-B834-46D6-96EA-BAB433D84DC7}" destId="{8837BC81-296B-4895-8817-37E5BC70567A}" srcOrd="1" destOrd="0" presId="urn:microsoft.com/office/officeart/2005/8/layout/orgChart1"/>
    <dgm:cxn modelId="{EDE0C2C1-A249-4CE7-827A-86EBA0D80DC4}" type="presParOf" srcId="{3C19DACD-25D1-425C-A702-63DC1A670293}" destId="{3728F92C-D484-4B47-8F01-5261E2E740AF}" srcOrd="1" destOrd="0" presId="urn:microsoft.com/office/officeart/2005/8/layout/orgChart1"/>
    <dgm:cxn modelId="{45F25671-096C-4B43-BAB2-23FED047AEA4}" type="presParOf" srcId="{3C19DACD-25D1-425C-A702-63DC1A670293}" destId="{F141F811-7149-4D55-B240-D3C788A45A2E}" srcOrd="2" destOrd="0" presId="urn:microsoft.com/office/officeart/2005/8/layout/orgChart1"/>
    <dgm:cxn modelId="{63DB54FE-B19B-40E8-A094-C7D62371F755}" type="presParOf" srcId="{DAC54EAB-3154-4D75-B696-7834E1A923EC}" destId="{F7135E0B-4771-49EB-BA74-1D801E4E7BC3}" srcOrd="10" destOrd="0" presId="urn:microsoft.com/office/officeart/2005/8/layout/orgChart1"/>
    <dgm:cxn modelId="{8E20BD4F-55B9-4A1F-B5A7-957353599B77}" type="presParOf" srcId="{DAC54EAB-3154-4D75-B696-7834E1A923EC}" destId="{697084BD-C581-49F4-B943-E3F263F58EAF}" srcOrd="11" destOrd="0" presId="urn:microsoft.com/office/officeart/2005/8/layout/orgChart1"/>
    <dgm:cxn modelId="{1A1D2AFA-23C2-4DAA-BFD9-307B8EFE37E8}" type="presParOf" srcId="{697084BD-C581-49F4-B943-E3F263F58EAF}" destId="{879DE18D-F13B-40BE-87E6-C07BDEF8063C}" srcOrd="0" destOrd="0" presId="urn:microsoft.com/office/officeart/2005/8/layout/orgChart1"/>
    <dgm:cxn modelId="{5AE22CE9-00C3-4977-B28E-0D7370530AF0}" type="presParOf" srcId="{879DE18D-F13B-40BE-87E6-C07BDEF8063C}" destId="{4EF2C48B-613B-423E-9799-C290488D267D}" srcOrd="0" destOrd="0" presId="urn:microsoft.com/office/officeart/2005/8/layout/orgChart1"/>
    <dgm:cxn modelId="{CD6AF57F-1C2A-4EA5-A222-413C0801A4DC}" type="presParOf" srcId="{879DE18D-F13B-40BE-87E6-C07BDEF8063C}" destId="{4375063B-24C5-47E4-816C-5CD756F9FBD5}" srcOrd="1" destOrd="0" presId="urn:microsoft.com/office/officeart/2005/8/layout/orgChart1"/>
    <dgm:cxn modelId="{DCE30392-F0FA-4388-BFDD-275F4AE55EF8}" type="presParOf" srcId="{697084BD-C581-49F4-B943-E3F263F58EAF}" destId="{B97B7537-EF4E-42B5-B1FC-CDBEA0B1EFEA}" srcOrd="1" destOrd="0" presId="urn:microsoft.com/office/officeart/2005/8/layout/orgChart1"/>
    <dgm:cxn modelId="{FE977A1D-21C8-462E-97EF-9557BC1323CE}" type="presParOf" srcId="{697084BD-C581-49F4-B943-E3F263F58EAF}" destId="{86E700D0-BFB5-4CA1-BE6D-C10B51B90C5D}" srcOrd="2" destOrd="0" presId="urn:microsoft.com/office/officeart/2005/8/layout/orgChart1"/>
    <dgm:cxn modelId="{17318350-1959-46D5-9164-CCBFB9F8EAD1}" type="presParOf" srcId="{DAC54EAB-3154-4D75-B696-7834E1A923EC}" destId="{4260D2C3-782A-4566-9BBD-FBBB9B691779}" srcOrd="12" destOrd="0" presId="urn:microsoft.com/office/officeart/2005/8/layout/orgChart1"/>
    <dgm:cxn modelId="{A123CFFB-944B-491A-BD9C-B29A5B7E6CD5}" type="presParOf" srcId="{DAC54EAB-3154-4D75-B696-7834E1A923EC}" destId="{01D27A1E-7CA6-4BF0-8D2A-F4531D2E5E0F}" srcOrd="13" destOrd="0" presId="urn:microsoft.com/office/officeart/2005/8/layout/orgChart1"/>
    <dgm:cxn modelId="{E2ED534B-C55F-4EE6-98EE-4D10007471A0}" type="presParOf" srcId="{01D27A1E-7CA6-4BF0-8D2A-F4531D2E5E0F}" destId="{57B7D9EE-8CB8-46D7-B044-BB2E9E7FCB41}" srcOrd="0" destOrd="0" presId="urn:microsoft.com/office/officeart/2005/8/layout/orgChart1"/>
    <dgm:cxn modelId="{0668BA37-AB75-468E-9818-1CCBB3738775}" type="presParOf" srcId="{57B7D9EE-8CB8-46D7-B044-BB2E9E7FCB41}" destId="{884BF499-93EE-4BE4-902F-06DFDC38A82F}" srcOrd="0" destOrd="0" presId="urn:microsoft.com/office/officeart/2005/8/layout/orgChart1"/>
    <dgm:cxn modelId="{AE36F5A3-BFF8-46B3-93BE-B94B13D32BA9}" type="presParOf" srcId="{57B7D9EE-8CB8-46D7-B044-BB2E9E7FCB41}" destId="{F5755E39-BFEA-4D8C-8C9C-B72E1094FEFD}" srcOrd="1" destOrd="0" presId="urn:microsoft.com/office/officeart/2005/8/layout/orgChart1"/>
    <dgm:cxn modelId="{57F4DD54-446C-4098-92DB-ADD0DE172F5F}" type="presParOf" srcId="{01D27A1E-7CA6-4BF0-8D2A-F4531D2E5E0F}" destId="{76DC7DDE-7D1F-41AA-AF32-E06B05870A12}" srcOrd="1" destOrd="0" presId="urn:microsoft.com/office/officeart/2005/8/layout/orgChart1"/>
    <dgm:cxn modelId="{551D0618-0F61-45E8-B690-C91204DCC6F3}" type="presParOf" srcId="{01D27A1E-7CA6-4BF0-8D2A-F4531D2E5E0F}" destId="{2E777EC7-20AF-4769-A47E-8D5A80CA0B88}" srcOrd="2" destOrd="0" presId="urn:microsoft.com/office/officeart/2005/8/layout/orgChart1"/>
    <dgm:cxn modelId="{B549DB90-EE4D-4AA2-AA72-6DFB59CC0859}" type="presParOf" srcId="{DAC54EAB-3154-4D75-B696-7834E1A923EC}" destId="{CECAD0CE-04AD-47DF-B029-C718FDC3E4F4}" srcOrd="14" destOrd="0" presId="urn:microsoft.com/office/officeart/2005/8/layout/orgChart1"/>
    <dgm:cxn modelId="{A1DA5565-7E8A-43A3-8A54-3CAA5B38BEB6}" type="presParOf" srcId="{DAC54EAB-3154-4D75-B696-7834E1A923EC}" destId="{329FE9B2-8F9F-44B3-99F3-3578A99BE875}" srcOrd="15" destOrd="0" presId="urn:microsoft.com/office/officeart/2005/8/layout/orgChart1"/>
    <dgm:cxn modelId="{E86F40FB-C9A8-4A56-ACAA-26209D46C989}" type="presParOf" srcId="{329FE9B2-8F9F-44B3-99F3-3578A99BE875}" destId="{85862327-EA78-495D-BFA1-A0351B5A4E0A}" srcOrd="0" destOrd="0" presId="urn:microsoft.com/office/officeart/2005/8/layout/orgChart1"/>
    <dgm:cxn modelId="{6EDEF685-353A-47FF-B9A1-501F6DD3E389}" type="presParOf" srcId="{85862327-EA78-495D-BFA1-A0351B5A4E0A}" destId="{9419A267-1EA9-48CD-9D3A-E8AF85927ADE}" srcOrd="0" destOrd="0" presId="urn:microsoft.com/office/officeart/2005/8/layout/orgChart1"/>
    <dgm:cxn modelId="{16E40F30-8AFE-45A7-9DE5-4DEDDAD205CA}" type="presParOf" srcId="{85862327-EA78-495D-BFA1-A0351B5A4E0A}" destId="{87A68AF2-B77C-46AD-AA71-0A3E470BD8BB}" srcOrd="1" destOrd="0" presId="urn:microsoft.com/office/officeart/2005/8/layout/orgChart1"/>
    <dgm:cxn modelId="{C9F1645B-BECC-44AA-B77D-4AFD0E615BB4}" type="presParOf" srcId="{329FE9B2-8F9F-44B3-99F3-3578A99BE875}" destId="{EA06066D-F643-4FAE-9F49-ACC56D68CB95}" srcOrd="1" destOrd="0" presId="urn:microsoft.com/office/officeart/2005/8/layout/orgChart1"/>
    <dgm:cxn modelId="{9F3D5E59-B147-4AB8-9DA9-B622FD5F3565}" type="presParOf" srcId="{329FE9B2-8F9F-44B3-99F3-3578A99BE875}" destId="{DE5A2449-A730-4903-87F8-19D5E9B52EDA}" srcOrd="2" destOrd="0" presId="urn:microsoft.com/office/officeart/2005/8/layout/orgChart1"/>
    <dgm:cxn modelId="{306AA319-920F-4CAB-BB76-E3BBC60901F1}" type="presParOf" srcId="{DAC54EAB-3154-4D75-B696-7834E1A923EC}" destId="{93C82044-A61D-4085-BC37-728291A75664}" srcOrd="16" destOrd="0" presId="urn:microsoft.com/office/officeart/2005/8/layout/orgChart1"/>
    <dgm:cxn modelId="{4AB21A23-E15C-4289-B74C-BC22548B6333}" type="presParOf" srcId="{DAC54EAB-3154-4D75-B696-7834E1A923EC}" destId="{D2171CC5-C603-4BF1-B237-E6EC57830467}" srcOrd="17" destOrd="0" presId="urn:microsoft.com/office/officeart/2005/8/layout/orgChart1"/>
    <dgm:cxn modelId="{E6E344E2-073B-46C4-B340-C4A64CC23698}" type="presParOf" srcId="{D2171CC5-C603-4BF1-B237-E6EC57830467}" destId="{4F241CCF-92C5-4863-8521-2F3F5D402359}" srcOrd="0" destOrd="0" presId="urn:microsoft.com/office/officeart/2005/8/layout/orgChart1"/>
    <dgm:cxn modelId="{7AE420E4-CB6C-4060-B06F-52A2CF8108F6}" type="presParOf" srcId="{4F241CCF-92C5-4863-8521-2F3F5D402359}" destId="{941049CA-D978-420C-AEE7-9B3CFB6F46EF}" srcOrd="0" destOrd="0" presId="urn:microsoft.com/office/officeart/2005/8/layout/orgChart1"/>
    <dgm:cxn modelId="{6AE793D2-4BA1-460A-9441-9E47EA5FE0AE}" type="presParOf" srcId="{4F241CCF-92C5-4863-8521-2F3F5D402359}" destId="{4E40D80F-0F2B-4D0A-863E-73EDB2184B5D}" srcOrd="1" destOrd="0" presId="urn:microsoft.com/office/officeart/2005/8/layout/orgChart1"/>
    <dgm:cxn modelId="{E34E8059-A12D-48ED-BB23-3D02878FB5BB}" type="presParOf" srcId="{D2171CC5-C603-4BF1-B237-E6EC57830467}" destId="{16831E67-6F36-4BC9-9DCC-D9DCD11D2FB1}" srcOrd="1" destOrd="0" presId="urn:microsoft.com/office/officeart/2005/8/layout/orgChart1"/>
    <dgm:cxn modelId="{D21284B5-93FC-4239-8B4A-A0D23A784E8B}" type="presParOf" srcId="{D2171CC5-C603-4BF1-B237-E6EC57830467}" destId="{B6E05D59-2DFE-4F57-8093-26C0FF760E6F}" srcOrd="2" destOrd="0" presId="urn:microsoft.com/office/officeart/2005/8/layout/orgChart1"/>
    <dgm:cxn modelId="{7D488290-F4DD-4C4A-B114-48D081A74B99}" type="presParOf" srcId="{DAC54EAB-3154-4D75-B696-7834E1A923EC}" destId="{A5093D64-C207-4B19-857A-A6028EE3441F}" srcOrd="18" destOrd="0" presId="urn:microsoft.com/office/officeart/2005/8/layout/orgChart1"/>
    <dgm:cxn modelId="{1960AA95-C6E5-444A-9220-53810422BB88}" type="presParOf" srcId="{DAC54EAB-3154-4D75-B696-7834E1A923EC}" destId="{3370462D-7B0E-4762-B88E-DD9A83CCD5B2}" srcOrd="19" destOrd="0" presId="urn:microsoft.com/office/officeart/2005/8/layout/orgChart1"/>
    <dgm:cxn modelId="{C778C9EB-2AFF-42EE-B17C-A45AB31FF034}" type="presParOf" srcId="{3370462D-7B0E-4762-B88E-DD9A83CCD5B2}" destId="{3A851D57-72C4-4BD5-980B-361833CDEF8E}" srcOrd="0" destOrd="0" presId="urn:microsoft.com/office/officeart/2005/8/layout/orgChart1"/>
    <dgm:cxn modelId="{2B5853AA-1283-4C23-A0B5-D7CC04A380B4}" type="presParOf" srcId="{3A851D57-72C4-4BD5-980B-361833CDEF8E}" destId="{8597DB2B-AC32-4598-8E5A-1187C862D0C7}" srcOrd="0" destOrd="0" presId="urn:microsoft.com/office/officeart/2005/8/layout/orgChart1"/>
    <dgm:cxn modelId="{42DCCF70-FB80-4713-8E69-BC98EF3DF135}" type="presParOf" srcId="{3A851D57-72C4-4BD5-980B-361833CDEF8E}" destId="{F0986C42-1F21-424C-B3C9-06E845F15BF6}" srcOrd="1" destOrd="0" presId="urn:microsoft.com/office/officeart/2005/8/layout/orgChart1"/>
    <dgm:cxn modelId="{03357140-E121-46A1-A8C3-C7B9770B03C3}" type="presParOf" srcId="{3370462D-7B0E-4762-B88E-DD9A83CCD5B2}" destId="{D7944CD2-F6AB-4331-80B2-82A3112BFD5C}" srcOrd="1" destOrd="0" presId="urn:microsoft.com/office/officeart/2005/8/layout/orgChart1"/>
    <dgm:cxn modelId="{3CF7F327-F24C-4947-9F5B-E8792CFD3115}" type="presParOf" srcId="{3370462D-7B0E-4762-B88E-DD9A83CCD5B2}" destId="{D01E7B65-631F-4731-AF10-2904024B290E}" srcOrd="2" destOrd="0" presId="urn:microsoft.com/office/officeart/2005/8/layout/orgChart1"/>
    <dgm:cxn modelId="{C279B59B-735E-46AA-B09F-B1E7AD713E24}" type="presParOf" srcId="{DAC54EAB-3154-4D75-B696-7834E1A923EC}" destId="{2882B9A8-A3DE-4F72-88C0-1013D68230F6}" srcOrd="20" destOrd="0" presId="urn:microsoft.com/office/officeart/2005/8/layout/orgChart1"/>
    <dgm:cxn modelId="{5105B3B2-C5D5-4E55-BB7C-9B827C18D655}" type="presParOf" srcId="{DAC54EAB-3154-4D75-B696-7834E1A923EC}" destId="{890F3B8F-F3CC-45AC-BCA7-DE0120CAE5AC}" srcOrd="21" destOrd="0" presId="urn:microsoft.com/office/officeart/2005/8/layout/orgChart1"/>
    <dgm:cxn modelId="{93C320C4-1D2A-4A15-A4B6-67893B03DD39}" type="presParOf" srcId="{890F3B8F-F3CC-45AC-BCA7-DE0120CAE5AC}" destId="{66C39260-8EC4-4771-8CAE-DD771D47E88D}" srcOrd="0" destOrd="0" presId="urn:microsoft.com/office/officeart/2005/8/layout/orgChart1"/>
    <dgm:cxn modelId="{BF9F9CFE-1D87-4532-9A13-96EFC1E28817}" type="presParOf" srcId="{66C39260-8EC4-4771-8CAE-DD771D47E88D}" destId="{5BAD47B1-96E1-4D6D-8C88-0A2CDA1813B1}" srcOrd="0" destOrd="0" presId="urn:microsoft.com/office/officeart/2005/8/layout/orgChart1"/>
    <dgm:cxn modelId="{4BF61857-2831-4EFE-877F-1404AA4C3E8B}" type="presParOf" srcId="{66C39260-8EC4-4771-8CAE-DD771D47E88D}" destId="{15744431-59D9-4587-8282-DE25A760930C}" srcOrd="1" destOrd="0" presId="urn:microsoft.com/office/officeart/2005/8/layout/orgChart1"/>
    <dgm:cxn modelId="{F9EB164C-C169-48CF-A99F-99BCD9999223}" type="presParOf" srcId="{890F3B8F-F3CC-45AC-BCA7-DE0120CAE5AC}" destId="{A85CEE8D-B1B9-4438-A36B-B05A45177505}" srcOrd="1" destOrd="0" presId="urn:microsoft.com/office/officeart/2005/8/layout/orgChart1"/>
    <dgm:cxn modelId="{DF7563DD-0817-459C-AB4E-99FBDE78D867}" type="presParOf" srcId="{890F3B8F-F3CC-45AC-BCA7-DE0120CAE5AC}" destId="{0EAE4627-FB3E-4CCE-B18C-0D4424273FA0}" srcOrd="2" destOrd="0" presId="urn:microsoft.com/office/officeart/2005/8/layout/orgChart1"/>
    <dgm:cxn modelId="{D3809A35-C87D-4044-806D-642B2C010E8F}" type="presParOf" srcId="{4124B2E7-1887-4EB5-8557-9E2AD9D4755A}" destId="{4E439178-A6F6-4943-96CF-C02C19F3ACA9}" srcOrd="2" destOrd="0" presId="urn:microsoft.com/office/officeart/2005/8/layout/orgChart1"/>
    <dgm:cxn modelId="{9607EC16-6EB8-40E7-A711-D4DEB161EB10}" type="presParOf" srcId="{3053B55D-9A50-42CD-AF85-3689107E039B}" destId="{96EA4AD8-9BBE-465C-BAE4-7A0B4DF9FBDD}" srcOrd="6" destOrd="0" presId="urn:microsoft.com/office/officeart/2005/8/layout/orgChart1"/>
    <dgm:cxn modelId="{B40B8EB1-61D6-4199-B18A-A345EAC8728B}" type="presParOf" srcId="{3053B55D-9A50-42CD-AF85-3689107E039B}" destId="{8C42B2CF-5983-4ED5-AE5E-000460F2177D}" srcOrd="7" destOrd="0" presId="urn:microsoft.com/office/officeart/2005/8/layout/orgChart1"/>
    <dgm:cxn modelId="{C9CE6986-E069-44F1-BA62-53A1E091BDC3}" type="presParOf" srcId="{8C42B2CF-5983-4ED5-AE5E-000460F2177D}" destId="{1C71EA05-4A7A-4CDB-9051-D8AAD93CD500}" srcOrd="0" destOrd="0" presId="urn:microsoft.com/office/officeart/2005/8/layout/orgChart1"/>
    <dgm:cxn modelId="{748B2A30-9695-43BB-9F75-23CD9B8AD6BE}" type="presParOf" srcId="{1C71EA05-4A7A-4CDB-9051-D8AAD93CD500}" destId="{49627462-C643-48D5-B8E3-6CBC6157C5F8}" srcOrd="0" destOrd="0" presId="urn:microsoft.com/office/officeart/2005/8/layout/orgChart1"/>
    <dgm:cxn modelId="{5850E37B-EB45-4C64-A9D2-51A3A9864130}" type="presParOf" srcId="{1C71EA05-4A7A-4CDB-9051-D8AAD93CD500}" destId="{CF065719-206E-4695-B322-5D9E11198279}" srcOrd="1" destOrd="0" presId="urn:microsoft.com/office/officeart/2005/8/layout/orgChart1"/>
    <dgm:cxn modelId="{842E320F-95B3-41AD-8FE7-3E671D63E7F0}" type="presParOf" srcId="{8C42B2CF-5983-4ED5-AE5E-000460F2177D}" destId="{CD287E60-FA32-41C3-994B-06056CF11013}" srcOrd="1" destOrd="0" presId="urn:microsoft.com/office/officeart/2005/8/layout/orgChart1"/>
    <dgm:cxn modelId="{48E8F59B-2B64-4319-A9C3-AEB5174B6CAF}" type="presParOf" srcId="{CD287E60-FA32-41C3-994B-06056CF11013}" destId="{C376F469-B900-4F23-ABBB-88570A22809E}" srcOrd="0" destOrd="0" presId="urn:microsoft.com/office/officeart/2005/8/layout/orgChart1"/>
    <dgm:cxn modelId="{F8B4D2AD-786A-4DAB-94AF-0BD801300FC4}" type="presParOf" srcId="{CD287E60-FA32-41C3-994B-06056CF11013}" destId="{F33B1600-E265-462B-9D89-43F1B212EEF0}" srcOrd="1" destOrd="0" presId="urn:microsoft.com/office/officeart/2005/8/layout/orgChart1"/>
    <dgm:cxn modelId="{6AC87FE3-8A2A-4503-A4D0-65737796BD3D}" type="presParOf" srcId="{F33B1600-E265-462B-9D89-43F1B212EEF0}" destId="{78DAA468-B4A4-4CF7-A06B-ADC37613A953}" srcOrd="0" destOrd="0" presId="urn:microsoft.com/office/officeart/2005/8/layout/orgChart1"/>
    <dgm:cxn modelId="{163CA171-8D5B-4029-BD08-396921B78C26}" type="presParOf" srcId="{78DAA468-B4A4-4CF7-A06B-ADC37613A953}" destId="{698F6DDD-93A4-424C-A6AF-ADF2DD8A843A}" srcOrd="0" destOrd="0" presId="urn:microsoft.com/office/officeart/2005/8/layout/orgChart1"/>
    <dgm:cxn modelId="{4CCB407E-ACB0-47CC-B3EA-6C30B04A0188}" type="presParOf" srcId="{78DAA468-B4A4-4CF7-A06B-ADC37613A953}" destId="{14F0A9DB-CF6B-4AD8-A6BA-82DDDDB8BC9F}" srcOrd="1" destOrd="0" presId="urn:microsoft.com/office/officeart/2005/8/layout/orgChart1"/>
    <dgm:cxn modelId="{B44045A4-E5D2-49C4-8B11-E471D95072BF}" type="presParOf" srcId="{F33B1600-E265-462B-9D89-43F1B212EEF0}" destId="{6C8A5931-90CB-4A4F-95B0-DA542B6B94C5}" srcOrd="1" destOrd="0" presId="urn:microsoft.com/office/officeart/2005/8/layout/orgChart1"/>
    <dgm:cxn modelId="{C9151B12-056F-4EFF-9FBD-782DB7B0C03D}" type="presParOf" srcId="{F33B1600-E265-462B-9D89-43F1B212EEF0}" destId="{F076D8FB-99AA-457F-9B90-28C67E92062D}" srcOrd="2" destOrd="0" presId="urn:microsoft.com/office/officeart/2005/8/layout/orgChart1"/>
    <dgm:cxn modelId="{6B3C5A53-3532-4E85-A3FC-3B7206B444BB}" type="presParOf" srcId="{8C42B2CF-5983-4ED5-AE5E-000460F2177D}" destId="{49E930CF-4ABC-4982-A02E-5EE3E8F17F70}" srcOrd="2" destOrd="0" presId="urn:microsoft.com/office/officeart/2005/8/layout/orgChart1"/>
    <dgm:cxn modelId="{9A0DE0E5-7244-4E00-AD67-8EE56A8CB358}" type="presParOf" srcId="{3053B55D-9A50-42CD-AF85-3689107E039B}" destId="{4E4F5F3A-E80D-4642-87DA-060FB10F8EDB}" srcOrd="8" destOrd="0" presId="urn:microsoft.com/office/officeart/2005/8/layout/orgChart1"/>
    <dgm:cxn modelId="{57F36790-CCE6-446C-8216-4C9A5D88073A}" type="presParOf" srcId="{3053B55D-9A50-42CD-AF85-3689107E039B}" destId="{0B7B10C8-18BD-47C5-9205-98E4E9F62DEF}" srcOrd="9" destOrd="0" presId="urn:microsoft.com/office/officeart/2005/8/layout/orgChart1"/>
    <dgm:cxn modelId="{0DF20155-340A-4280-AC6F-369579530AB9}" type="presParOf" srcId="{0B7B10C8-18BD-47C5-9205-98E4E9F62DEF}" destId="{1CD69CDC-FAEF-4F5A-8900-37149859F2E5}" srcOrd="0" destOrd="0" presId="urn:microsoft.com/office/officeart/2005/8/layout/orgChart1"/>
    <dgm:cxn modelId="{562269B8-E7DD-4751-86C3-BA4535781288}" type="presParOf" srcId="{1CD69CDC-FAEF-4F5A-8900-37149859F2E5}" destId="{9B8F75CA-A15B-45DF-BDDC-2DBB179F29E5}" srcOrd="0" destOrd="0" presId="urn:microsoft.com/office/officeart/2005/8/layout/orgChart1"/>
    <dgm:cxn modelId="{EB58270E-6233-4AD5-90DF-075551DDA070}" type="presParOf" srcId="{1CD69CDC-FAEF-4F5A-8900-37149859F2E5}" destId="{640F7160-907F-45B1-8C23-61F29D673F58}" srcOrd="1" destOrd="0" presId="urn:microsoft.com/office/officeart/2005/8/layout/orgChart1"/>
    <dgm:cxn modelId="{7A61B26F-66EE-4BB8-B9F1-354D37A6FACE}" type="presParOf" srcId="{0B7B10C8-18BD-47C5-9205-98E4E9F62DEF}" destId="{B7589E74-F101-473E-AB29-AC568A67A8CC}" srcOrd="1" destOrd="0" presId="urn:microsoft.com/office/officeart/2005/8/layout/orgChart1"/>
    <dgm:cxn modelId="{602CBDCA-BF25-4FD4-ABDD-8A219CDF4AAB}" type="presParOf" srcId="{B7589E74-F101-473E-AB29-AC568A67A8CC}" destId="{CAA6CC11-1137-43F0-A142-8B4A2C74D6EF}" srcOrd="0" destOrd="0" presId="urn:microsoft.com/office/officeart/2005/8/layout/orgChart1"/>
    <dgm:cxn modelId="{841853BF-FB00-4822-A173-B468F97EB60E}" type="presParOf" srcId="{B7589E74-F101-473E-AB29-AC568A67A8CC}" destId="{BEE68DF6-0176-4056-B2EC-7E8A3B66776E}" srcOrd="1" destOrd="0" presId="urn:microsoft.com/office/officeart/2005/8/layout/orgChart1"/>
    <dgm:cxn modelId="{E630132B-F3DC-4A03-A0B0-030AB367ACE8}" type="presParOf" srcId="{BEE68DF6-0176-4056-B2EC-7E8A3B66776E}" destId="{638A31FA-D0FB-427A-BA44-34775A71BBEC}" srcOrd="0" destOrd="0" presId="urn:microsoft.com/office/officeart/2005/8/layout/orgChart1"/>
    <dgm:cxn modelId="{2CB7A9AD-59AC-4770-8736-37F860D4E2AD}" type="presParOf" srcId="{638A31FA-D0FB-427A-BA44-34775A71BBEC}" destId="{BD167FC5-F733-45E7-9C52-222FF2FB8F1E}" srcOrd="0" destOrd="0" presId="urn:microsoft.com/office/officeart/2005/8/layout/orgChart1"/>
    <dgm:cxn modelId="{C4F7661F-31E4-4769-8A07-F05E2E537739}" type="presParOf" srcId="{638A31FA-D0FB-427A-BA44-34775A71BBEC}" destId="{11E0DA4C-32EC-436B-BF1F-2F77DA05FDAC}" srcOrd="1" destOrd="0" presId="urn:microsoft.com/office/officeart/2005/8/layout/orgChart1"/>
    <dgm:cxn modelId="{BE86B000-B108-4364-B8A7-980097ABC666}" type="presParOf" srcId="{BEE68DF6-0176-4056-B2EC-7E8A3B66776E}" destId="{0821EBCF-ECB9-4BEB-9FDF-7B7EED9B410B}" srcOrd="1" destOrd="0" presId="urn:microsoft.com/office/officeart/2005/8/layout/orgChart1"/>
    <dgm:cxn modelId="{DD23ECC1-152C-4806-A878-4082F4EBDAC4}" type="presParOf" srcId="{BEE68DF6-0176-4056-B2EC-7E8A3B66776E}" destId="{CD5A8AE9-3266-47D5-8503-F964C20938D7}" srcOrd="2" destOrd="0" presId="urn:microsoft.com/office/officeart/2005/8/layout/orgChart1"/>
    <dgm:cxn modelId="{5FAE8063-DA6E-4691-BFFC-266920813847}" type="presParOf" srcId="{0B7B10C8-18BD-47C5-9205-98E4E9F62DEF}" destId="{2C41CE76-ACD4-4E46-9FDE-FA44C2DB7297}" srcOrd="2" destOrd="0" presId="urn:microsoft.com/office/officeart/2005/8/layout/orgChart1"/>
    <dgm:cxn modelId="{AB9F5B7F-FD2C-45EC-B3C6-D49CDAC2F6FC}" type="presParOf" srcId="{3053B55D-9A50-42CD-AF85-3689107E039B}" destId="{4CC83408-07CA-4D26-8852-7BFD580D0026}" srcOrd="10" destOrd="0" presId="urn:microsoft.com/office/officeart/2005/8/layout/orgChart1"/>
    <dgm:cxn modelId="{C12997BB-51BC-4892-BC4C-767671DCC68E}" type="presParOf" srcId="{3053B55D-9A50-42CD-AF85-3689107E039B}" destId="{D037345F-A9CC-40E3-9C85-8B1EC4A2F3DF}" srcOrd="11" destOrd="0" presId="urn:microsoft.com/office/officeart/2005/8/layout/orgChart1"/>
    <dgm:cxn modelId="{CDFD6183-87B0-4EB5-8E97-63E732EACA5D}" type="presParOf" srcId="{D037345F-A9CC-40E3-9C85-8B1EC4A2F3DF}" destId="{41793309-3236-4908-AE46-37DEBB7E7A4F}" srcOrd="0" destOrd="0" presId="urn:microsoft.com/office/officeart/2005/8/layout/orgChart1"/>
    <dgm:cxn modelId="{EC9C3C7D-9EC1-4B38-9F24-3E11C9FD376C}" type="presParOf" srcId="{41793309-3236-4908-AE46-37DEBB7E7A4F}" destId="{50F5E069-2992-4757-B985-B1C747547880}" srcOrd="0" destOrd="0" presId="urn:microsoft.com/office/officeart/2005/8/layout/orgChart1"/>
    <dgm:cxn modelId="{2A513C18-657D-4C0C-9A3E-A561EE63DB52}" type="presParOf" srcId="{41793309-3236-4908-AE46-37DEBB7E7A4F}" destId="{F0D3EDEE-707E-4745-BBE0-0CC1E0AC02CB}" srcOrd="1" destOrd="0" presId="urn:microsoft.com/office/officeart/2005/8/layout/orgChart1"/>
    <dgm:cxn modelId="{A9AF95C6-CDBE-4345-9815-0572764E6BAF}" type="presParOf" srcId="{D037345F-A9CC-40E3-9C85-8B1EC4A2F3DF}" destId="{1EB0ED27-7F1E-44C3-84DB-B4887E5C032A}" srcOrd="1" destOrd="0" presId="urn:microsoft.com/office/officeart/2005/8/layout/orgChart1"/>
    <dgm:cxn modelId="{71269DF9-CB28-4EEF-92BB-8745EEB1BA12}" type="presParOf" srcId="{1EB0ED27-7F1E-44C3-84DB-B4887E5C032A}" destId="{5427E0C2-8497-4F2D-AE8B-4B0D68E988BF}" srcOrd="0" destOrd="0" presId="urn:microsoft.com/office/officeart/2005/8/layout/orgChart1"/>
    <dgm:cxn modelId="{88A13878-0FEA-4A6C-9A29-A10DE1D403A6}" type="presParOf" srcId="{1EB0ED27-7F1E-44C3-84DB-B4887E5C032A}" destId="{7E96818B-CA1D-45A2-8D10-21675073F80F}" srcOrd="1" destOrd="0" presId="urn:microsoft.com/office/officeart/2005/8/layout/orgChart1"/>
    <dgm:cxn modelId="{4E996310-08CC-49B6-95E0-74AD2F036E72}" type="presParOf" srcId="{7E96818B-CA1D-45A2-8D10-21675073F80F}" destId="{5B81FA21-EFAE-4089-8B84-18CD7FC085A8}" srcOrd="0" destOrd="0" presId="urn:microsoft.com/office/officeart/2005/8/layout/orgChart1"/>
    <dgm:cxn modelId="{2F09818D-8AE7-4714-8FEB-A63F3865083E}" type="presParOf" srcId="{5B81FA21-EFAE-4089-8B84-18CD7FC085A8}" destId="{F7C0982D-BCB2-4D9D-B61B-A78FDF68E980}" srcOrd="0" destOrd="0" presId="urn:microsoft.com/office/officeart/2005/8/layout/orgChart1"/>
    <dgm:cxn modelId="{10BA7C0C-B2F1-416D-9477-009B0A68B968}" type="presParOf" srcId="{5B81FA21-EFAE-4089-8B84-18CD7FC085A8}" destId="{A6C6C2BB-DDEE-430B-9E8B-096A8F5EC1E3}" srcOrd="1" destOrd="0" presId="urn:microsoft.com/office/officeart/2005/8/layout/orgChart1"/>
    <dgm:cxn modelId="{A587376D-144D-487F-888B-659B30FD85A5}" type="presParOf" srcId="{7E96818B-CA1D-45A2-8D10-21675073F80F}" destId="{9E122E41-D731-45A5-AB23-13882A55FD18}" srcOrd="1" destOrd="0" presId="urn:microsoft.com/office/officeart/2005/8/layout/orgChart1"/>
    <dgm:cxn modelId="{CF84F325-DE40-49F9-8C1A-FBD0A9BEC41A}" type="presParOf" srcId="{7E96818B-CA1D-45A2-8D10-21675073F80F}" destId="{8BFA39E2-F806-4B6D-A87A-5B906C3F8B18}" srcOrd="2" destOrd="0" presId="urn:microsoft.com/office/officeart/2005/8/layout/orgChart1"/>
    <dgm:cxn modelId="{4CBFF40C-0DD1-4BF1-BF74-2FB0F82C7C04}" type="presParOf" srcId="{D037345F-A9CC-40E3-9C85-8B1EC4A2F3DF}" destId="{0C2113EB-DAD9-479A-A491-155950A19FBB}" srcOrd="2" destOrd="0" presId="urn:microsoft.com/office/officeart/2005/8/layout/orgChart1"/>
    <dgm:cxn modelId="{69CDF1C1-37B4-4771-8411-1D504AA9B971}" type="presParOf" srcId="{3053B55D-9A50-42CD-AF85-3689107E039B}" destId="{1FDF622A-BEE5-490A-8EAE-05C0F0493AD2}" srcOrd="12" destOrd="0" presId="urn:microsoft.com/office/officeart/2005/8/layout/orgChart1"/>
    <dgm:cxn modelId="{9A88E3BD-57DE-48BA-985B-A1A83CCC1FBD}" type="presParOf" srcId="{3053B55D-9A50-42CD-AF85-3689107E039B}" destId="{7C17A5F1-9BB4-4D99-B923-E83950F05B10}" srcOrd="13" destOrd="0" presId="urn:microsoft.com/office/officeart/2005/8/layout/orgChart1"/>
    <dgm:cxn modelId="{ED84FD80-DB22-4D91-9F5D-51B8F072C75F}" type="presParOf" srcId="{7C17A5F1-9BB4-4D99-B923-E83950F05B10}" destId="{872A4408-446C-4B03-B075-B0117F02B384}" srcOrd="0" destOrd="0" presId="urn:microsoft.com/office/officeart/2005/8/layout/orgChart1"/>
    <dgm:cxn modelId="{F2E8225A-7845-4D9B-8C7F-194E6114A12D}" type="presParOf" srcId="{872A4408-446C-4B03-B075-B0117F02B384}" destId="{A913B599-42AD-4FBD-8487-0B2CBB8597FB}" srcOrd="0" destOrd="0" presId="urn:microsoft.com/office/officeart/2005/8/layout/orgChart1"/>
    <dgm:cxn modelId="{5EEB6BF5-A773-46AA-BD96-2353C6F6D05A}" type="presParOf" srcId="{872A4408-446C-4B03-B075-B0117F02B384}" destId="{A17317A1-30D9-4BD0-A85B-A63D741B1736}" srcOrd="1" destOrd="0" presId="urn:microsoft.com/office/officeart/2005/8/layout/orgChart1"/>
    <dgm:cxn modelId="{758DFB7E-EEA3-441C-AF70-F8C47A85D898}" type="presParOf" srcId="{7C17A5F1-9BB4-4D99-B923-E83950F05B10}" destId="{F52951A1-4C9A-4ADA-9644-F49660BB9F00}" srcOrd="1" destOrd="0" presId="urn:microsoft.com/office/officeart/2005/8/layout/orgChart1"/>
    <dgm:cxn modelId="{8BE4D93F-F7DB-4063-8A80-AD5187639285}" type="presParOf" srcId="{F52951A1-4C9A-4ADA-9644-F49660BB9F00}" destId="{784F7460-E329-4AAA-9D17-0F58E4A37BA8}" srcOrd="0" destOrd="0" presId="urn:microsoft.com/office/officeart/2005/8/layout/orgChart1"/>
    <dgm:cxn modelId="{E965F399-09FF-41FF-9BED-404ACD7C3BEA}" type="presParOf" srcId="{F52951A1-4C9A-4ADA-9644-F49660BB9F00}" destId="{67696B09-C394-4AF8-ADD1-543735B9388C}" srcOrd="1" destOrd="0" presId="urn:microsoft.com/office/officeart/2005/8/layout/orgChart1"/>
    <dgm:cxn modelId="{E22501E3-FD99-4890-9D5A-306C945903F1}" type="presParOf" srcId="{67696B09-C394-4AF8-ADD1-543735B9388C}" destId="{585917FA-171F-4FE4-B9FA-85AA5992D984}" srcOrd="0" destOrd="0" presId="urn:microsoft.com/office/officeart/2005/8/layout/orgChart1"/>
    <dgm:cxn modelId="{8315864D-C84C-475D-9876-F8EB9C8B2FDB}" type="presParOf" srcId="{585917FA-171F-4FE4-B9FA-85AA5992D984}" destId="{9A7B45EE-4F7C-4FB8-9B8B-D898135F737F}" srcOrd="0" destOrd="0" presId="urn:microsoft.com/office/officeart/2005/8/layout/orgChart1"/>
    <dgm:cxn modelId="{75CFE495-74F9-4BFA-B9A6-072C925D9394}" type="presParOf" srcId="{585917FA-171F-4FE4-B9FA-85AA5992D984}" destId="{34F80CF1-E0F3-4EB9-A0D9-12D376ACF9D1}" srcOrd="1" destOrd="0" presId="urn:microsoft.com/office/officeart/2005/8/layout/orgChart1"/>
    <dgm:cxn modelId="{BE13BBA5-2B1D-4FD4-9FAA-DDF5EDDDB4A3}" type="presParOf" srcId="{67696B09-C394-4AF8-ADD1-543735B9388C}" destId="{B9993C15-7CC4-4087-9AC0-3FEE83874312}" srcOrd="1" destOrd="0" presId="urn:microsoft.com/office/officeart/2005/8/layout/orgChart1"/>
    <dgm:cxn modelId="{E8F1C8C6-0AAB-4491-B2D4-68989E23B1E0}" type="presParOf" srcId="{67696B09-C394-4AF8-ADD1-543735B9388C}" destId="{666B1F55-28C1-4F85-9112-5293DEC2AD24}" srcOrd="2" destOrd="0" presId="urn:microsoft.com/office/officeart/2005/8/layout/orgChart1"/>
    <dgm:cxn modelId="{2A109E75-ACB5-48C1-9316-6A759FAA8155}" type="presParOf" srcId="{7C17A5F1-9BB4-4D99-B923-E83950F05B10}" destId="{B27EFDE7-F44D-4DFB-905D-AA31B888A141}" srcOrd="2" destOrd="0" presId="urn:microsoft.com/office/officeart/2005/8/layout/orgChart1"/>
    <dgm:cxn modelId="{DC72BA56-F33E-48CC-9BE5-277AC255B5DB}" type="presParOf" srcId="{3053B55D-9A50-42CD-AF85-3689107E039B}" destId="{FD9125F1-C0A9-42A4-B4B1-14633BA39265}" srcOrd="14" destOrd="0" presId="urn:microsoft.com/office/officeart/2005/8/layout/orgChart1"/>
    <dgm:cxn modelId="{A71D7DD3-2015-45DC-8E43-9C7D348C8766}" type="presParOf" srcId="{3053B55D-9A50-42CD-AF85-3689107E039B}" destId="{8993530D-07E4-4264-BC15-49996B71184F}" srcOrd="15" destOrd="0" presId="urn:microsoft.com/office/officeart/2005/8/layout/orgChart1"/>
    <dgm:cxn modelId="{C070A6FA-443D-4E0F-8159-8AD07D152733}" type="presParOf" srcId="{8993530D-07E4-4264-BC15-49996B71184F}" destId="{258AC6E8-D9CD-4D94-B2CD-940797FB4470}" srcOrd="0" destOrd="0" presId="urn:microsoft.com/office/officeart/2005/8/layout/orgChart1"/>
    <dgm:cxn modelId="{7DAA5FE8-9816-43A3-9BEE-095E455FDE7C}" type="presParOf" srcId="{258AC6E8-D9CD-4D94-B2CD-940797FB4470}" destId="{0F8B3F7D-BE76-4EE1-9A9B-D2BD7ADFC403}" srcOrd="0" destOrd="0" presId="urn:microsoft.com/office/officeart/2005/8/layout/orgChart1"/>
    <dgm:cxn modelId="{98D933AB-D15D-4A13-9E6F-D778D7A0FF81}" type="presParOf" srcId="{258AC6E8-D9CD-4D94-B2CD-940797FB4470}" destId="{E405A1CA-A5A2-457E-AD7B-61D9728ABC44}" srcOrd="1" destOrd="0" presId="urn:microsoft.com/office/officeart/2005/8/layout/orgChart1"/>
    <dgm:cxn modelId="{D951E040-BDFB-4907-840E-60E11B78E0FE}" type="presParOf" srcId="{8993530D-07E4-4264-BC15-49996B71184F}" destId="{A01537B8-1661-44AD-8E88-1B9F139EFADE}" srcOrd="1" destOrd="0" presId="urn:microsoft.com/office/officeart/2005/8/layout/orgChart1"/>
    <dgm:cxn modelId="{B931E969-B4F7-4105-9BC6-24480A9CCAE5}" type="presParOf" srcId="{A01537B8-1661-44AD-8E88-1B9F139EFADE}" destId="{F8AE9E2A-CC19-44C4-8331-5C3EB37921DE}" srcOrd="0" destOrd="0" presId="urn:microsoft.com/office/officeart/2005/8/layout/orgChart1"/>
    <dgm:cxn modelId="{694D7846-885C-4566-9FC5-2290AD0CFCE8}" type="presParOf" srcId="{A01537B8-1661-44AD-8E88-1B9F139EFADE}" destId="{795BD8D9-CB2D-4C41-81F7-70B9ABDFE642}" srcOrd="1" destOrd="0" presId="urn:microsoft.com/office/officeart/2005/8/layout/orgChart1"/>
    <dgm:cxn modelId="{FC796A53-6026-4337-8476-8D729CB541A8}" type="presParOf" srcId="{795BD8D9-CB2D-4C41-81F7-70B9ABDFE642}" destId="{8F444033-D4F1-46E3-BF31-D21868C7A690}" srcOrd="0" destOrd="0" presId="urn:microsoft.com/office/officeart/2005/8/layout/orgChart1"/>
    <dgm:cxn modelId="{A4778473-8E4D-4D82-89B2-A8373A31D777}" type="presParOf" srcId="{8F444033-D4F1-46E3-BF31-D21868C7A690}" destId="{2A2A615D-7274-471B-9A62-BF08264FF760}" srcOrd="0" destOrd="0" presId="urn:microsoft.com/office/officeart/2005/8/layout/orgChart1"/>
    <dgm:cxn modelId="{735A036C-B00E-4DBF-9EE0-47A13E43E9D3}" type="presParOf" srcId="{8F444033-D4F1-46E3-BF31-D21868C7A690}" destId="{B31C71C7-FC80-49C3-AF98-19DAC436EB4C}" srcOrd="1" destOrd="0" presId="urn:microsoft.com/office/officeart/2005/8/layout/orgChart1"/>
    <dgm:cxn modelId="{EA27531C-7685-434B-98A7-0C64E0389297}" type="presParOf" srcId="{795BD8D9-CB2D-4C41-81F7-70B9ABDFE642}" destId="{C42AE8AC-9492-4078-9A20-3E877ED1453D}" srcOrd="1" destOrd="0" presId="urn:microsoft.com/office/officeart/2005/8/layout/orgChart1"/>
    <dgm:cxn modelId="{2B53CF6E-C3EB-4C02-830D-AD040F6DB571}" type="presParOf" srcId="{795BD8D9-CB2D-4C41-81F7-70B9ABDFE642}" destId="{6A7D8C77-C294-49E8-A93F-360B0C458CC7}" srcOrd="2" destOrd="0" presId="urn:microsoft.com/office/officeart/2005/8/layout/orgChart1"/>
    <dgm:cxn modelId="{F6AE9D15-6B3F-4552-BC3E-913B4223EF15}" type="presParOf" srcId="{A01537B8-1661-44AD-8E88-1B9F139EFADE}" destId="{D5F408BA-BDDC-49C3-B11C-2E58D2C725D6}" srcOrd="2" destOrd="0" presId="urn:microsoft.com/office/officeart/2005/8/layout/orgChart1"/>
    <dgm:cxn modelId="{7046DEE0-E190-493F-8063-8E474C09C16B}" type="presParOf" srcId="{A01537B8-1661-44AD-8E88-1B9F139EFADE}" destId="{A14B35DA-800E-4AFE-8EDD-F10157BB0B8A}" srcOrd="3" destOrd="0" presId="urn:microsoft.com/office/officeart/2005/8/layout/orgChart1"/>
    <dgm:cxn modelId="{9020D2A5-78BC-425D-A4EE-48B9C6B7ECDB}" type="presParOf" srcId="{A14B35DA-800E-4AFE-8EDD-F10157BB0B8A}" destId="{CBF71CD9-0B5E-46BB-A063-2D42AB414932}" srcOrd="0" destOrd="0" presId="urn:microsoft.com/office/officeart/2005/8/layout/orgChart1"/>
    <dgm:cxn modelId="{A7780B8C-EB67-45E5-A0B9-DE100F4D1394}" type="presParOf" srcId="{CBF71CD9-0B5E-46BB-A063-2D42AB414932}" destId="{024D30A4-5CBD-4234-BF58-A2C7F0271F06}" srcOrd="0" destOrd="0" presId="urn:microsoft.com/office/officeart/2005/8/layout/orgChart1"/>
    <dgm:cxn modelId="{658C18C4-0E6C-46AD-A633-120344E340C4}" type="presParOf" srcId="{CBF71CD9-0B5E-46BB-A063-2D42AB414932}" destId="{08BC9858-2FDE-402A-BEBA-7E387496EF1C}" srcOrd="1" destOrd="0" presId="urn:microsoft.com/office/officeart/2005/8/layout/orgChart1"/>
    <dgm:cxn modelId="{992AB305-79B9-4FAF-BB53-44BADE2A917F}" type="presParOf" srcId="{A14B35DA-800E-4AFE-8EDD-F10157BB0B8A}" destId="{F63D3841-D6B3-430A-A20F-3DB45E5230C1}" srcOrd="1" destOrd="0" presId="urn:microsoft.com/office/officeart/2005/8/layout/orgChart1"/>
    <dgm:cxn modelId="{DBA70597-88E1-4B0D-95F4-5E34A546F42C}" type="presParOf" srcId="{A14B35DA-800E-4AFE-8EDD-F10157BB0B8A}" destId="{5300E028-778B-4D08-B7EB-3C6C2F2D8DC0}" srcOrd="2" destOrd="0" presId="urn:microsoft.com/office/officeart/2005/8/layout/orgChart1"/>
    <dgm:cxn modelId="{2D401401-B54F-4C2E-8AE1-57D033389917}" type="presParOf" srcId="{A01537B8-1661-44AD-8E88-1B9F139EFADE}" destId="{B3C857FA-0D54-4989-9E96-FBA4361CC48B}" srcOrd="4" destOrd="0" presId="urn:microsoft.com/office/officeart/2005/8/layout/orgChart1"/>
    <dgm:cxn modelId="{9099BA55-8399-4773-80F1-48352B1070B4}" type="presParOf" srcId="{A01537B8-1661-44AD-8E88-1B9F139EFADE}" destId="{C6BE2DF4-2134-431D-8D59-24E2B1576216}" srcOrd="5" destOrd="0" presId="urn:microsoft.com/office/officeart/2005/8/layout/orgChart1"/>
    <dgm:cxn modelId="{344CE1E8-05EA-40E1-AB50-8568863C0572}" type="presParOf" srcId="{C6BE2DF4-2134-431D-8D59-24E2B1576216}" destId="{1112D9F9-7F06-48AC-9273-07303C47AC26}" srcOrd="0" destOrd="0" presId="urn:microsoft.com/office/officeart/2005/8/layout/orgChart1"/>
    <dgm:cxn modelId="{36FF0B37-F9AF-4CDC-A440-C073ADB4887F}" type="presParOf" srcId="{1112D9F9-7F06-48AC-9273-07303C47AC26}" destId="{E4BEE3B6-8639-49CB-A2F2-EE719001AB10}" srcOrd="0" destOrd="0" presId="urn:microsoft.com/office/officeart/2005/8/layout/orgChart1"/>
    <dgm:cxn modelId="{3D0D6C6A-DE17-4EAA-8B60-A83E3F9F2ED6}" type="presParOf" srcId="{1112D9F9-7F06-48AC-9273-07303C47AC26}" destId="{6AD1F2C2-1ED0-47EB-858F-C7F50E1AEAE6}" srcOrd="1" destOrd="0" presId="urn:microsoft.com/office/officeart/2005/8/layout/orgChart1"/>
    <dgm:cxn modelId="{DB625A24-7FE9-4986-8424-0328D7790D62}" type="presParOf" srcId="{C6BE2DF4-2134-431D-8D59-24E2B1576216}" destId="{6362BD07-F36E-46CD-BF2A-07DB8B3B5733}" srcOrd="1" destOrd="0" presId="urn:microsoft.com/office/officeart/2005/8/layout/orgChart1"/>
    <dgm:cxn modelId="{59884C23-1054-466B-B570-497CBF762320}" type="presParOf" srcId="{C6BE2DF4-2134-431D-8D59-24E2B1576216}" destId="{249C6F77-9C05-43F4-A5D7-8B145F82EEE6}" srcOrd="2" destOrd="0" presId="urn:microsoft.com/office/officeart/2005/8/layout/orgChart1"/>
    <dgm:cxn modelId="{1DC44E5E-76DB-4F96-8451-D7DC206E05CA}" type="presParOf" srcId="{8993530D-07E4-4264-BC15-49996B71184F}" destId="{457D6130-6017-4C06-BC6D-F68B91E05B6C}" srcOrd="2" destOrd="0" presId="urn:microsoft.com/office/officeart/2005/8/layout/orgChart1"/>
    <dgm:cxn modelId="{E147EC08-3A19-472C-B296-3110FD5672FC}" type="presParOf" srcId="{4E32E69D-74E5-4E70-89E8-C7FFD68A53A9}" destId="{A8C030E7-3315-4C19-8CBA-19A46AD575C5}" srcOrd="2" destOrd="0" presId="urn:microsoft.com/office/officeart/2005/8/layout/orgChart1"/>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BD272B5-5C2E-4346-91C1-B15465E855A2}">
      <dsp:nvSpPr>
        <dsp:cNvPr id="0" name=""/>
        <dsp:cNvSpPr/>
      </dsp:nvSpPr>
      <dsp:spPr>
        <a:xfrm rot="16233853">
          <a:off x="2710299" y="4641239"/>
          <a:ext cx="327748" cy="0"/>
        </a:xfrm>
        <a:custGeom>
          <a:avLst/>
          <a:gdLst/>
          <a:ahLst/>
          <a:cxnLst/>
          <a:rect l="0" t="0" r="0" b="0"/>
          <a:pathLst>
            <a:path>
              <a:moveTo>
                <a:pt x="0" y="0"/>
              </a:moveTo>
              <a:lnTo>
                <a:pt x="327748"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C1155F1E-9991-4A4C-BFFB-A798EFC8A69D}">
      <dsp:nvSpPr>
        <dsp:cNvPr id="0" name=""/>
        <dsp:cNvSpPr/>
      </dsp:nvSpPr>
      <dsp:spPr>
        <a:xfrm rot="5400000">
          <a:off x="2724064" y="3377188"/>
          <a:ext cx="312590" cy="0"/>
        </a:xfrm>
        <a:custGeom>
          <a:avLst/>
          <a:gdLst/>
          <a:ahLst/>
          <a:cxnLst/>
          <a:rect l="0" t="0" r="0" b="0"/>
          <a:pathLst>
            <a:path>
              <a:moveTo>
                <a:pt x="0" y="0"/>
              </a:moveTo>
              <a:lnTo>
                <a:pt x="312590"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6CB105F2-8D1D-4B60-9A87-F2CC78825750}">
      <dsp:nvSpPr>
        <dsp:cNvPr id="0" name=""/>
        <dsp:cNvSpPr/>
      </dsp:nvSpPr>
      <dsp:spPr>
        <a:xfrm>
          <a:off x="2088253" y="3220893"/>
          <a:ext cx="1584212" cy="1584212"/>
        </a:xfrm>
        <a:prstGeom prst="roundRect">
          <a:avLst/>
        </a:prstGeom>
        <a:solidFill>
          <a:schemeClr val="lt1">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0" tIns="88900" rIns="88900" bIns="88900" numCol="1" spcCol="1270" anchor="ctr" anchorCtr="0">
          <a:noAutofit/>
        </a:bodyPr>
        <a:lstStyle/>
        <a:p>
          <a:pPr lvl="0" algn="ctr" defTabSz="1555750">
            <a:lnSpc>
              <a:spcPct val="90000"/>
            </a:lnSpc>
            <a:spcBef>
              <a:spcPct val="0"/>
            </a:spcBef>
            <a:spcAft>
              <a:spcPct val="35000"/>
            </a:spcAft>
          </a:pPr>
          <a:r>
            <a:rPr lang="cs-CZ" sz="3500" kern="1200">
              <a:solidFill>
                <a:sysClr val="windowText" lastClr="000000"/>
              </a:solidFill>
              <a:latin typeface="Arial" panose="020B0604020202020204" pitchFamily="34" charset="0"/>
              <a:cs typeface="Arial" panose="020B0604020202020204" pitchFamily="34" charset="0"/>
            </a:rPr>
            <a:t>JAMU</a:t>
          </a:r>
        </a:p>
      </dsp:txBody>
      <dsp:txXfrm>
        <a:off x="2165588" y="3298228"/>
        <a:ext cx="1429542" cy="1429542"/>
      </dsp:txXfrm>
    </dsp:sp>
    <dsp:sp modelId="{7ADFD5FA-6012-4155-A319-3FBCAFBDAFF6}">
      <dsp:nvSpPr>
        <dsp:cNvPr id="0" name=""/>
        <dsp:cNvSpPr/>
      </dsp:nvSpPr>
      <dsp:spPr>
        <a:xfrm>
          <a:off x="2490148" y="2753060"/>
          <a:ext cx="780422" cy="780422"/>
        </a:xfrm>
        <a:prstGeom prst="roundRect">
          <a:avLst/>
        </a:prstGeom>
        <a:solidFill>
          <a:schemeClr val="lt1">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577850">
            <a:lnSpc>
              <a:spcPct val="90000"/>
            </a:lnSpc>
            <a:spcBef>
              <a:spcPct val="0"/>
            </a:spcBef>
            <a:spcAft>
              <a:spcPct val="35000"/>
            </a:spcAft>
          </a:pPr>
          <a:r>
            <a:rPr lang="cs-CZ" sz="1300" kern="1200" baseline="0">
              <a:solidFill>
                <a:srgbClr val="FF0098"/>
              </a:solidFill>
              <a:latin typeface="Arial" panose="020B0604020202020204" pitchFamily="34" charset="0"/>
              <a:cs typeface="Arial" panose="020B0604020202020204" pitchFamily="34" charset="0"/>
            </a:rPr>
            <a:t>S</a:t>
          </a:r>
          <a:r>
            <a:rPr lang="cs-CZ" sz="1300" kern="1200">
              <a:solidFill>
                <a:srgbClr val="6300FF"/>
              </a:solidFill>
              <a:latin typeface="Arial" panose="020B0604020202020204" pitchFamily="34" charset="0"/>
              <a:cs typeface="Arial" panose="020B0604020202020204" pitchFamily="34" charset="0"/>
            </a:rPr>
            <a:t>o</a:t>
          </a:r>
          <a:r>
            <a:rPr lang="cs-CZ" sz="1300" kern="1200">
              <a:solidFill>
                <a:sysClr val="windowText" lastClr="000000"/>
              </a:solidFill>
              <a:latin typeface="Arial" panose="020B0604020202020204" pitchFamily="34" charset="0"/>
              <a:cs typeface="Arial" panose="020B0604020202020204" pitchFamily="34" charset="0"/>
            </a:rPr>
            <a:t>u</a:t>
          </a:r>
          <a:r>
            <a:rPr lang="cs-CZ" sz="1300" kern="1200">
              <a:solidFill>
                <a:srgbClr val="008AFF"/>
              </a:solidFill>
              <a:latin typeface="Arial" panose="020B0604020202020204" pitchFamily="34" charset="0"/>
              <a:cs typeface="Arial" panose="020B0604020202020204" pitchFamily="34" charset="0"/>
            </a:rPr>
            <a:t>č</a:t>
          </a:r>
          <a:r>
            <a:rPr lang="cs-CZ" sz="1300" kern="1200">
              <a:solidFill>
                <a:srgbClr val="7DCC00"/>
              </a:solidFill>
              <a:latin typeface="Arial" panose="020B0604020202020204" pitchFamily="34" charset="0"/>
              <a:cs typeface="Arial" panose="020B0604020202020204" pitchFamily="34" charset="0"/>
            </a:rPr>
            <a:t>á</a:t>
          </a:r>
          <a:r>
            <a:rPr lang="cs-CZ" sz="1300" kern="1200">
              <a:solidFill>
                <a:srgbClr val="00AB84"/>
              </a:solidFill>
              <a:latin typeface="Arial" panose="020B0604020202020204" pitchFamily="34" charset="0"/>
              <a:cs typeface="Arial" panose="020B0604020202020204" pitchFamily="34" charset="0"/>
            </a:rPr>
            <a:t>s</a:t>
          </a:r>
          <a:r>
            <a:rPr lang="cs-CZ" sz="1300" kern="1200">
              <a:solidFill>
                <a:sysClr val="windowText" lastClr="000000"/>
              </a:solidFill>
              <a:latin typeface="Arial" panose="020B0604020202020204" pitchFamily="34" charset="0"/>
              <a:cs typeface="Arial" panose="020B0604020202020204" pitchFamily="34" charset="0"/>
            </a:rPr>
            <a:t>t</a:t>
          </a:r>
          <a:r>
            <a:rPr lang="cs-CZ" sz="1300" kern="1200" baseline="0">
              <a:ln w="3175">
                <a:solidFill>
                  <a:schemeClr val="tx1"/>
                </a:solidFill>
              </a:ln>
              <a:solidFill>
                <a:schemeClr val="bg1"/>
              </a:solidFill>
              <a:effectLst/>
              <a:latin typeface="Arial" panose="020B0604020202020204" pitchFamily="34" charset="0"/>
              <a:cs typeface="Arial" panose="020B0604020202020204" pitchFamily="34" charset="0"/>
            </a:rPr>
            <a:t>i</a:t>
          </a:r>
        </a:p>
      </dsp:txBody>
      <dsp:txXfrm>
        <a:off x="2528245" y="2791157"/>
        <a:ext cx="704228" cy="704228"/>
      </dsp:txXfrm>
    </dsp:sp>
    <dsp:sp modelId="{A1988AE1-E71B-4837-BFE6-3BC060A061E2}">
      <dsp:nvSpPr>
        <dsp:cNvPr id="0" name=""/>
        <dsp:cNvSpPr/>
      </dsp:nvSpPr>
      <dsp:spPr>
        <a:xfrm rot="10800000">
          <a:off x="1714200" y="3143272"/>
          <a:ext cx="775948" cy="0"/>
        </a:xfrm>
        <a:custGeom>
          <a:avLst/>
          <a:gdLst/>
          <a:ahLst/>
          <a:cxnLst/>
          <a:rect l="0" t="0" r="0" b="0"/>
          <a:pathLst>
            <a:path>
              <a:moveTo>
                <a:pt x="0" y="0"/>
              </a:moveTo>
              <a:lnTo>
                <a:pt x="775948"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10CBCEE8-2BD8-4887-A49A-282D88619A45}">
      <dsp:nvSpPr>
        <dsp:cNvPr id="0" name=""/>
        <dsp:cNvSpPr/>
      </dsp:nvSpPr>
      <dsp:spPr>
        <a:xfrm>
          <a:off x="933777" y="2753060"/>
          <a:ext cx="780422" cy="780422"/>
        </a:xfrm>
        <a:prstGeom prst="roundRect">
          <a:avLst/>
        </a:prstGeom>
        <a:solidFill>
          <a:schemeClr val="lt1">
            <a:hueOff val="0"/>
            <a:satOff val="0"/>
            <a:lumOff val="0"/>
            <a:alphaOff val="0"/>
          </a:schemeClr>
        </a:solidFill>
        <a:ln w="12700" cap="flat" cmpd="sng" algn="ctr">
          <a:solidFill>
            <a:srgbClr val="FF0098"/>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cs-CZ" sz="1050" kern="1200">
              <a:solidFill>
                <a:srgbClr val="FF0098"/>
              </a:solidFill>
              <a:latin typeface="Arial" panose="020B0604020202020204" pitchFamily="34" charset="0"/>
              <a:cs typeface="Arial" panose="020B0604020202020204" pitchFamily="34" charset="0"/>
            </a:rPr>
            <a:t>Divadelní fakulta</a:t>
          </a:r>
        </a:p>
      </dsp:txBody>
      <dsp:txXfrm>
        <a:off x="971874" y="2791157"/>
        <a:ext cx="704228" cy="704228"/>
      </dsp:txXfrm>
    </dsp:sp>
    <dsp:sp modelId="{BF54355E-D309-4B17-878F-B11E56EC896F}">
      <dsp:nvSpPr>
        <dsp:cNvPr id="0" name=""/>
        <dsp:cNvSpPr/>
      </dsp:nvSpPr>
      <dsp:spPr>
        <a:xfrm rot="12600050">
          <a:off x="1878793" y="2754158"/>
          <a:ext cx="655250" cy="0"/>
        </a:xfrm>
        <a:custGeom>
          <a:avLst/>
          <a:gdLst/>
          <a:ahLst/>
          <a:cxnLst/>
          <a:rect l="0" t="0" r="0" b="0"/>
          <a:pathLst>
            <a:path>
              <a:moveTo>
                <a:pt x="0" y="0"/>
              </a:moveTo>
              <a:lnTo>
                <a:pt x="655250"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61BB7D38-2C2B-49A6-B901-01D95AE62583}">
      <dsp:nvSpPr>
        <dsp:cNvPr id="0" name=""/>
        <dsp:cNvSpPr/>
      </dsp:nvSpPr>
      <dsp:spPr>
        <a:xfrm>
          <a:off x="1142266" y="1974834"/>
          <a:ext cx="780422" cy="780422"/>
        </a:xfrm>
        <a:prstGeom prst="roundRect">
          <a:avLst/>
        </a:prstGeom>
        <a:solidFill>
          <a:schemeClr val="lt1">
            <a:hueOff val="0"/>
            <a:satOff val="0"/>
            <a:lumOff val="0"/>
            <a:alphaOff val="0"/>
          </a:schemeClr>
        </a:solidFill>
        <a:ln w="12700" cap="flat" cmpd="sng" algn="ctr">
          <a:solidFill>
            <a:srgbClr val="6300F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cs-CZ" sz="1050" kern="1200">
              <a:solidFill>
                <a:srgbClr val="6300FF"/>
              </a:solidFill>
              <a:latin typeface="Arial" panose="020B0604020202020204" pitchFamily="34" charset="0"/>
              <a:cs typeface="Arial" panose="020B0604020202020204" pitchFamily="34" charset="0"/>
            </a:rPr>
            <a:t>Hudební fakulta</a:t>
          </a:r>
        </a:p>
      </dsp:txBody>
      <dsp:txXfrm>
        <a:off x="1180363" y="2012931"/>
        <a:ext cx="704228" cy="704228"/>
      </dsp:txXfrm>
    </dsp:sp>
    <dsp:sp modelId="{2C2729EB-CD72-4138-B53D-64E38D5D9C0B}">
      <dsp:nvSpPr>
        <dsp:cNvPr id="0" name=""/>
        <dsp:cNvSpPr/>
      </dsp:nvSpPr>
      <dsp:spPr>
        <a:xfrm rot="14304726">
          <a:off x="2132869" y="2469333"/>
          <a:ext cx="666153" cy="0"/>
        </a:xfrm>
        <a:custGeom>
          <a:avLst/>
          <a:gdLst/>
          <a:ahLst/>
          <a:cxnLst/>
          <a:rect l="0" t="0" r="0" b="0"/>
          <a:pathLst>
            <a:path>
              <a:moveTo>
                <a:pt x="0" y="0"/>
              </a:moveTo>
              <a:lnTo>
                <a:pt x="666153"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586D81B3-6C69-431B-BD75-912D6DB17DDC}">
      <dsp:nvSpPr>
        <dsp:cNvPr id="0" name=""/>
        <dsp:cNvSpPr/>
      </dsp:nvSpPr>
      <dsp:spPr>
        <a:xfrm>
          <a:off x="1661320" y="1405183"/>
          <a:ext cx="780422" cy="780422"/>
        </a:xfrm>
        <a:prstGeom prst="roundRect">
          <a:avLst/>
        </a:prstGeom>
        <a:solidFill>
          <a:schemeClr val="lt1">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cs-CZ" sz="1050" kern="1200">
              <a:solidFill>
                <a:schemeClr val="tx1"/>
              </a:solidFill>
              <a:latin typeface="Arial" panose="020B0604020202020204" pitchFamily="34" charset="0"/>
              <a:cs typeface="Arial" panose="020B0604020202020204" pitchFamily="34" charset="0"/>
            </a:rPr>
            <a:t>Divadlo       na Orlí</a:t>
          </a:r>
        </a:p>
      </dsp:txBody>
      <dsp:txXfrm>
        <a:off x="1699417" y="1443280"/>
        <a:ext cx="704228" cy="704228"/>
      </dsp:txXfrm>
    </dsp:sp>
    <dsp:sp modelId="{5D69FBA5-3F74-4C3F-9AEE-BC4466C16E5B}">
      <dsp:nvSpPr>
        <dsp:cNvPr id="0" name=""/>
        <dsp:cNvSpPr/>
      </dsp:nvSpPr>
      <dsp:spPr>
        <a:xfrm rot="16200000">
          <a:off x="2492372" y="2365073"/>
          <a:ext cx="775974" cy="0"/>
        </a:xfrm>
        <a:custGeom>
          <a:avLst/>
          <a:gdLst/>
          <a:ahLst/>
          <a:cxnLst/>
          <a:rect l="0" t="0" r="0" b="0"/>
          <a:pathLst>
            <a:path>
              <a:moveTo>
                <a:pt x="0" y="0"/>
              </a:moveTo>
              <a:lnTo>
                <a:pt x="775974"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066503B0-EB61-44DD-BC06-73324BF5E802}">
      <dsp:nvSpPr>
        <dsp:cNvPr id="0" name=""/>
        <dsp:cNvSpPr/>
      </dsp:nvSpPr>
      <dsp:spPr>
        <a:xfrm>
          <a:off x="2397175" y="1196663"/>
          <a:ext cx="966369" cy="780422"/>
        </a:xfrm>
        <a:prstGeom prst="roundRect">
          <a:avLst/>
        </a:prstGeom>
        <a:solidFill>
          <a:schemeClr val="lt1">
            <a:hueOff val="0"/>
            <a:satOff val="0"/>
            <a:lumOff val="0"/>
            <a:alphaOff val="0"/>
          </a:schemeClr>
        </a:solidFill>
        <a:ln w="12700" cap="flat" cmpd="sng" algn="ctr">
          <a:solidFill>
            <a:srgbClr val="008AF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0" rIns="0" bIns="27940" numCol="1" spcCol="1270" anchor="ctr" anchorCtr="0">
          <a:noAutofit/>
        </a:bodyPr>
        <a:lstStyle/>
        <a:p>
          <a:pPr lvl="0" algn="ctr" defTabSz="466725">
            <a:lnSpc>
              <a:spcPct val="90000"/>
            </a:lnSpc>
            <a:spcBef>
              <a:spcPct val="0"/>
            </a:spcBef>
            <a:spcAft>
              <a:spcPct val="35000"/>
            </a:spcAft>
          </a:pPr>
          <a:r>
            <a:rPr lang="cs-CZ" sz="1050" kern="1200">
              <a:solidFill>
                <a:srgbClr val="008AFF"/>
              </a:solidFill>
              <a:latin typeface="Arial" panose="020B0604020202020204" pitchFamily="34" charset="0"/>
              <a:cs typeface="Arial" panose="020B0604020202020204" pitchFamily="34" charset="0"/>
            </a:rPr>
            <a:t>Nakladatelství</a:t>
          </a:r>
        </a:p>
      </dsp:txBody>
      <dsp:txXfrm>
        <a:off x="2435272" y="1234760"/>
        <a:ext cx="890175" cy="704228"/>
      </dsp:txXfrm>
    </dsp:sp>
    <dsp:sp modelId="{A113A13A-854E-4A51-94BD-A7D5987B8498}">
      <dsp:nvSpPr>
        <dsp:cNvPr id="0" name=""/>
        <dsp:cNvSpPr/>
      </dsp:nvSpPr>
      <dsp:spPr>
        <a:xfrm rot="18133897">
          <a:off x="2971853" y="2472934"/>
          <a:ext cx="662314" cy="0"/>
        </a:xfrm>
        <a:custGeom>
          <a:avLst/>
          <a:gdLst/>
          <a:ahLst/>
          <a:cxnLst/>
          <a:rect l="0" t="0" r="0" b="0"/>
          <a:pathLst>
            <a:path>
              <a:moveTo>
                <a:pt x="0" y="0"/>
              </a:moveTo>
              <a:lnTo>
                <a:pt x="662314"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C05058DD-FB80-4CB2-8DB1-D57D2EB3AF3C}">
      <dsp:nvSpPr>
        <dsp:cNvPr id="0" name=""/>
        <dsp:cNvSpPr/>
      </dsp:nvSpPr>
      <dsp:spPr>
        <a:xfrm>
          <a:off x="3335449" y="1412386"/>
          <a:ext cx="780422" cy="780422"/>
        </a:xfrm>
        <a:prstGeom prst="roundRect">
          <a:avLst/>
        </a:prstGeom>
        <a:solidFill>
          <a:schemeClr val="lt1">
            <a:hueOff val="0"/>
            <a:satOff val="0"/>
            <a:lumOff val="0"/>
            <a:alphaOff val="0"/>
          </a:schemeClr>
        </a:solidFill>
        <a:ln w="12700" cap="flat" cmpd="sng" algn="ctr">
          <a:solidFill>
            <a:srgbClr val="7DCC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cs-CZ" sz="1050" kern="1200">
              <a:solidFill>
                <a:srgbClr val="7DCC00"/>
              </a:solidFill>
              <a:latin typeface="Arial" panose="020B0604020202020204" pitchFamily="34" charset="0"/>
              <a:cs typeface="Arial" panose="020B0604020202020204" pitchFamily="34" charset="0"/>
            </a:rPr>
            <a:t>Knihovna</a:t>
          </a:r>
        </a:p>
      </dsp:txBody>
      <dsp:txXfrm>
        <a:off x="3373546" y="1450483"/>
        <a:ext cx="704228" cy="704228"/>
      </dsp:txXfrm>
    </dsp:sp>
    <dsp:sp modelId="{E9A08039-7A6A-41CE-BA0F-1CD50D25F10D}">
      <dsp:nvSpPr>
        <dsp:cNvPr id="0" name=""/>
        <dsp:cNvSpPr/>
      </dsp:nvSpPr>
      <dsp:spPr>
        <a:xfrm rot="19799950">
          <a:off x="3226675" y="2754158"/>
          <a:ext cx="655250" cy="0"/>
        </a:xfrm>
        <a:custGeom>
          <a:avLst/>
          <a:gdLst/>
          <a:ahLst/>
          <a:cxnLst/>
          <a:rect l="0" t="0" r="0" b="0"/>
          <a:pathLst>
            <a:path>
              <a:moveTo>
                <a:pt x="0" y="0"/>
              </a:moveTo>
              <a:lnTo>
                <a:pt x="655250"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83D8D797-6382-4152-8CDE-45F1A3A61800}">
      <dsp:nvSpPr>
        <dsp:cNvPr id="0" name=""/>
        <dsp:cNvSpPr/>
      </dsp:nvSpPr>
      <dsp:spPr>
        <a:xfrm>
          <a:off x="3838030" y="1974834"/>
          <a:ext cx="780422" cy="780422"/>
        </a:xfrm>
        <a:prstGeom prst="roundRect">
          <a:avLst/>
        </a:prstGeom>
        <a:solidFill>
          <a:schemeClr val="lt1">
            <a:hueOff val="0"/>
            <a:satOff val="0"/>
            <a:lumOff val="0"/>
            <a:alphaOff val="0"/>
          </a:schemeClr>
        </a:solidFill>
        <a:ln w="12700" cap="flat" cmpd="sng" algn="ctr">
          <a:solidFill>
            <a:srgbClr val="00AB84"/>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cs-CZ" sz="1050" kern="1200">
              <a:solidFill>
                <a:srgbClr val="00AB84"/>
              </a:solidFill>
              <a:latin typeface="Arial" panose="020B0604020202020204" pitchFamily="34" charset="0"/>
              <a:cs typeface="Arial" panose="020B0604020202020204" pitchFamily="34" charset="0"/>
            </a:rPr>
            <a:t>Astorka</a:t>
          </a:r>
        </a:p>
      </dsp:txBody>
      <dsp:txXfrm>
        <a:off x="3876127" y="2012931"/>
        <a:ext cx="704228" cy="704228"/>
      </dsp:txXfrm>
    </dsp:sp>
    <dsp:sp modelId="{1E7EB00D-3FC7-441B-89AD-EBAAA86E71D4}">
      <dsp:nvSpPr>
        <dsp:cNvPr id="0" name=""/>
        <dsp:cNvSpPr/>
      </dsp:nvSpPr>
      <dsp:spPr>
        <a:xfrm>
          <a:off x="3270571" y="3143272"/>
          <a:ext cx="775948" cy="0"/>
        </a:xfrm>
        <a:custGeom>
          <a:avLst/>
          <a:gdLst/>
          <a:ahLst/>
          <a:cxnLst/>
          <a:rect l="0" t="0" r="0" b="0"/>
          <a:pathLst>
            <a:path>
              <a:moveTo>
                <a:pt x="0" y="0"/>
              </a:moveTo>
              <a:lnTo>
                <a:pt x="775948"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809E0DF9-FEAD-414D-9DE2-96E635263797}">
      <dsp:nvSpPr>
        <dsp:cNvPr id="0" name=""/>
        <dsp:cNvSpPr/>
      </dsp:nvSpPr>
      <dsp:spPr>
        <a:xfrm>
          <a:off x="4046519" y="2753060"/>
          <a:ext cx="780422" cy="780422"/>
        </a:xfrm>
        <a:prstGeom prst="round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cs-CZ" sz="1050" kern="1200">
              <a:solidFill>
                <a:schemeClr val="tx1"/>
              </a:solidFill>
              <a:latin typeface="Arial" panose="020B0604020202020204" pitchFamily="34" charset="0"/>
              <a:cs typeface="Arial" panose="020B0604020202020204" pitchFamily="34" charset="0"/>
            </a:rPr>
            <a:t>Rektorát</a:t>
          </a:r>
        </a:p>
      </dsp:txBody>
      <dsp:txXfrm>
        <a:off x="4084616" y="2791157"/>
        <a:ext cx="704228" cy="704228"/>
      </dsp:txXfrm>
    </dsp:sp>
    <dsp:sp modelId="{F70ADFC8-AED9-4B2A-9A41-9A69E804F4FE}">
      <dsp:nvSpPr>
        <dsp:cNvPr id="0" name=""/>
        <dsp:cNvSpPr/>
      </dsp:nvSpPr>
      <dsp:spPr>
        <a:xfrm>
          <a:off x="2464155" y="4477373"/>
          <a:ext cx="815235" cy="815235"/>
        </a:xfrm>
        <a:prstGeom prst="roundRect">
          <a:avLst/>
        </a:prstGeom>
        <a:solidFill>
          <a:schemeClr val="lt1">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577850">
            <a:lnSpc>
              <a:spcPct val="90000"/>
            </a:lnSpc>
            <a:spcBef>
              <a:spcPct val="0"/>
            </a:spcBef>
            <a:spcAft>
              <a:spcPct val="35000"/>
            </a:spcAft>
          </a:pPr>
          <a:r>
            <a:rPr lang="cs-CZ" sz="1300" kern="1200">
              <a:solidFill>
                <a:schemeClr val="tx1"/>
              </a:solidFill>
              <a:latin typeface="Arial" panose="020B0604020202020204" pitchFamily="34" charset="0"/>
              <a:cs typeface="Arial" panose="020B0604020202020204" pitchFamily="34" charset="0"/>
            </a:rPr>
            <a:t>Rektor</a:t>
          </a:r>
        </a:p>
      </dsp:txBody>
      <dsp:txXfrm>
        <a:off x="2503951" y="4517169"/>
        <a:ext cx="735643" cy="735643"/>
      </dsp:txXfrm>
    </dsp:sp>
    <dsp:sp modelId="{D5D22805-6BC6-439B-A154-18767DBB6A34}">
      <dsp:nvSpPr>
        <dsp:cNvPr id="0" name=""/>
        <dsp:cNvSpPr/>
      </dsp:nvSpPr>
      <dsp:spPr>
        <a:xfrm rot="21599872">
          <a:off x="3279390" y="4884965"/>
          <a:ext cx="530700" cy="0"/>
        </a:xfrm>
        <a:custGeom>
          <a:avLst/>
          <a:gdLst/>
          <a:ahLst/>
          <a:cxnLst/>
          <a:rect l="0" t="0" r="0" b="0"/>
          <a:pathLst>
            <a:path>
              <a:moveTo>
                <a:pt x="0" y="0"/>
              </a:moveTo>
              <a:lnTo>
                <a:pt x="530700"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12F515C7-9A22-4CD8-9455-C4BAC9F15292}">
      <dsp:nvSpPr>
        <dsp:cNvPr id="0" name=""/>
        <dsp:cNvSpPr/>
      </dsp:nvSpPr>
      <dsp:spPr>
        <a:xfrm>
          <a:off x="3810091" y="4477323"/>
          <a:ext cx="815235" cy="815235"/>
        </a:xfrm>
        <a:prstGeom prst="roundRect">
          <a:avLst/>
        </a:prstGeom>
        <a:solidFill>
          <a:schemeClr val="lt1">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cs-CZ" sz="1050" kern="1200">
              <a:solidFill>
                <a:schemeClr val="tx1"/>
              </a:solidFill>
              <a:latin typeface="Arial" panose="020B0604020202020204" pitchFamily="34" charset="0"/>
              <a:cs typeface="Arial" panose="020B0604020202020204" pitchFamily="34" charset="0"/>
            </a:rPr>
            <a:t>Prorektor pro vnější vztahy</a:t>
          </a:r>
        </a:p>
      </dsp:txBody>
      <dsp:txXfrm>
        <a:off x="3849887" y="4517119"/>
        <a:ext cx="735643" cy="735643"/>
      </dsp:txXfrm>
    </dsp:sp>
    <dsp:sp modelId="{DE6F2DED-24CE-4470-8CAD-B67344E746B5}">
      <dsp:nvSpPr>
        <dsp:cNvPr id="0" name=""/>
        <dsp:cNvSpPr/>
      </dsp:nvSpPr>
      <dsp:spPr>
        <a:xfrm rot="2699970">
          <a:off x="3251128" y="5360833"/>
          <a:ext cx="192990" cy="0"/>
        </a:xfrm>
        <a:custGeom>
          <a:avLst/>
          <a:gdLst/>
          <a:ahLst/>
          <a:cxnLst/>
          <a:rect l="0" t="0" r="0" b="0"/>
          <a:pathLst>
            <a:path>
              <a:moveTo>
                <a:pt x="0" y="0"/>
              </a:moveTo>
              <a:lnTo>
                <a:pt x="192990"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AA2E67D3-60D0-4415-BBF7-40D17F3D8689}">
      <dsp:nvSpPr>
        <dsp:cNvPr id="0" name=""/>
        <dsp:cNvSpPr/>
      </dsp:nvSpPr>
      <dsp:spPr>
        <a:xfrm>
          <a:off x="3415856" y="5429058"/>
          <a:ext cx="815235" cy="815235"/>
        </a:xfrm>
        <a:prstGeom prst="roundRect">
          <a:avLst/>
        </a:prstGeom>
        <a:solidFill>
          <a:schemeClr val="lt1">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cs-CZ" sz="1050" kern="1200">
              <a:solidFill>
                <a:schemeClr val="tx1"/>
              </a:solidFill>
              <a:latin typeface="Arial" panose="020B0604020202020204" pitchFamily="34" charset="0"/>
              <a:cs typeface="Arial" panose="020B0604020202020204" pitchFamily="34" charset="0"/>
            </a:rPr>
            <a:t>Prorektor pro tvůrčí činnost</a:t>
          </a:r>
        </a:p>
      </dsp:txBody>
      <dsp:txXfrm>
        <a:off x="3455652" y="5468854"/>
        <a:ext cx="735643" cy="735643"/>
      </dsp:txXfrm>
    </dsp:sp>
    <dsp:sp modelId="{EE44A0B0-EBD2-4444-95E6-C776A7BACA48}">
      <dsp:nvSpPr>
        <dsp:cNvPr id="0" name=""/>
        <dsp:cNvSpPr/>
      </dsp:nvSpPr>
      <dsp:spPr>
        <a:xfrm rot="5400084">
          <a:off x="2606440" y="5557924"/>
          <a:ext cx="530632" cy="0"/>
        </a:xfrm>
        <a:custGeom>
          <a:avLst/>
          <a:gdLst/>
          <a:ahLst/>
          <a:cxnLst/>
          <a:rect l="0" t="0" r="0" b="0"/>
          <a:pathLst>
            <a:path>
              <a:moveTo>
                <a:pt x="0" y="0"/>
              </a:moveTo>
              <a:lnTo>
                <a:pt x="530632"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BFFE0E28-5789-496D-81E1-8EDC9C568792}">
      <dsp:nvSpPr>
        <dsp:cNvPr id="0" name=""/>
        <dsp:cNvSpPr/>
      </dsp:nvSpPr>
      <dsp:spPr>
        <a:xfrm>
          <a:off x="2464122" y="5823241"/>
          <a:ext cx="815235" cy="815235"/>
        </a:xfrm>
        <a:prstGeom prst="roundRect">
          <a:avLst/>
        </a:prstGeom>
        <a:solidFill>
          <a:schemeClr val="lt1">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cs-CZ" sz="1050" kern="1200">
              <a:solidFill>
                <a:schemeClr val="tx1"/>
              </a:solidFill>
              <a:latin typeface="Arial" panose="020B0604020202020204" pitchFamily="34" charset="0"/>
              <a:cs typeface="Arial" panose="020B0604020202020204" pitchFamily="34" charset="0"/>
            </a:rPr>
            <a:t>Prorektorka pro studium    a kvalitu</a:t>
          </a:r>
        </a:p>
      </dsp:txBody>
      <dsp:txXfrm>
        <a:off x="2503918" y="5863037"/>
        <a:ext cx="735643" cy="735643"/>
      </dsp:txXfrm>
    </dsp:sp>
    <dsp:sp modelId="{9CEB5883-0C9D-4B67-8EF9-A3BB2BDB0223}">
      <dsp:nvSpPr>
        <dsp:cNvPr id="0" name=""/>
        <dsp:cNvSpPr/>
      </dsp:nvSpPr>
      <dsp:spPr>
        <a:xfrm rot="8100085">
          <a:off x="2299422" y="5360820"/>
          <a:ext cx="192994" cy="0"/>
        </a:xfrm>
        <a:custGeom>
          <a:avLst/>
          <a:gdLst/>
          <a:ahLst/>
          <a:cxnLst/>
          <a:rect l="0" t="0" r="0" b="0"/>
          <a:pathLst>
            <a:path>
              <a:moveTo>
                <a:pt x="0" y="0"/>
              </a:moveTo>
              <a:lnTo>
                <a:pt x="192994"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8A346E0C-EEC7-4974-978F-230D519FE2F9}">
      <dsp:nvSpPr>
        <dsp:cNvPr id="0" name=""/>
        <dsp:cNvSpPr/>
      </dsp:nvSpPr>
      <dsp:spPr>
        <a:xfrm>
          <a:off x="1512448" y="5429033"/>
          <a:ext cx="815235" cy="815235"/>
        </a:xfrm>
        <a:prstGeom prst="roundRect">
          <a:avLst/>
        </a:prstGeom>
        <a:solidFill>
          <a:schemeClr val="lt1">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cs-CZ" sz="1050" kern="1200">
              <a:solidFill>
                <a:schemeClr val="tx1"/>
              </a:solidFill>
              <a:latin typeface="Arial" panose="020B0604020202020204" pitchFamily="34" charset="0"/>
              <a:cs typeface="Arial" panose="020B0604020202020204" pitchFamily="34" charset="0"/>
            </a:rPr>
            <a:t>Prorektor pro strategii    a rozvoj</a:t>
          </a:r>
        </a:p>
      </dsp:txBody>
      <dsp:txXfrm>
        <a:off x="1552244" y="5468829"/>
        <a:ext cx="735643" cy="735643"/>
      </dsp:txXfrm>
    </dsp:sp>
    <dsp:sp modelId="{CA3B3DB4-7793-42A2-8D03-01C55F6F6964}">
      <dsp:nvSpPr>
        <dsp:cNvPr id="0" name=""/>
        <dsp:cNvSpPr/>
      </dsp:nvSpPr>
      <dsp:spPr>
        <a:xfrm rot="10800023">
          <a:off x="1933479" y="4884986"/>
          <a:ext cx="530676" cy="0"/>
        </a:xfrm>
        <a:custGeom>
          <a:avLst/>
          <a:gdLst/>
          <a:ahLst/>
          <a:cxnLst/>
          <a:rect l="0" t="0" r="0" b="0"/>
          <a:pathLst>
            <a:path>
              <a:moveTo>
                <a:pt x="0" y="0"/>
              </a:moveTo>
              <a:lnTo>
                <a:pt x="530676"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422BB4C8-4462-43C7-8D26-F33F43780A65}">
      <dsp:nvSpPr>
        <dsp:cNvPr id="0" name=""/>
        <dsp:cNvSpPr/>
      </dsp:nvSpPr>
      <dsp:spPr>
        <a:xfrm>
          <a:off x="1118243" y="4477364"/>
          <a:ext cx="815235" cy="815235"/>
        </a:xfrm>
        <a:prstGeom prst="roundRect">
          <a:avLst/>
        </a:prstGeom>
        <a:solidFill>
          <a:schemeClr val="lt1">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cs-CZ" sz="1050" kern="1200">
              <a:solidFill>
                <a:schemeClr val="tx1"/>
              </a:solidFill>
              <a:latin typeface="Arial" panose="020B0604020202020204" pitchFamily="34" charset="0"/>
              <a:cs typeface="Arial" panose="020B0604020202020204" pitchFamily="34" charset="0"/>
            </a:rPr>
            <a:t>Kvestorka</a:t>
          </a:r>
        </a:p>
      </dsp:txBody>
      <dsp:txXfrm>
        <a:off x="1158039" y="4517160"/>
        <a:ext cx="735643" cy="73564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FCFFEE4-9BF5-44C8-8AF6-02C87867D4F9}">
      <dsp:nvSpPr>
        <dsp:cNvPr id="0" name=""/>
        <dsp:cNvSpPr/>
      </dsp:nvSpPr>
      <dsp:spPr>
        <a:xfrm>
          <a:off x="4377922" y="2378296"/>
          <a:ext cx="129953" cy="2326790"/>
        </a:xfrm>
        <a:custGeom>
          <a:avLst/>
          <a:gdLst/>
          <a:ahLst/>
          <a:cxnLst/>
          <a:rect l="0" t="0" r="0" b="0"/>
          <a:pathLst>
            <a:path>
              <a:moveTo>
                <a:pt x="0" y="0"/>
              </a:moveTo>
              <a:lnTo>
                <a:pt x="0" y="2326790"/>
              </a:lnTo>
              <a:lnTo>
                <a:pt x="129953" y="232679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77F5D3E-0AC6-4612-A345-B2E370DA15EF}">
      <dsp:nvSpPr>
        <dsp:cNvPr id="0" name=""/>
        <dsp:cNvSpPr/>
      </dsp:nvSpPr>
      <dsp:spPr>
        <a:xfrm>
          <a:off x="4247968" y="2378296"/>
          <a:ext cx="129953" cy="2326790"/>
        </a:xfrm>
        <a:custGeom>
          <a:avLst/>
          <a:gdLst/>
          <a:ahLst/>
          <a:cxnLst/>
          <a:rect l="0" t="0" r="0" b="0"/>
          <a:pathLst>
            <a:path>
              <a:moveTo>
                <a:pt x="129953" y="0"/>
              </a:moveTo>
              <a:lnTo>
                <a:pt x="129953" y="2326790"/>
              </a:lnTo>
              <a:lnTo>
                <a:pt x="0" y="232679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565C3C9-2764-4654-959C-98CB4C05341A}">
      <dsp:nvSpPr>
        <dsp:cNvPr id="0" name=""/>
        <dsp:cNvSpPr/>
      </dsp:nvSpPr>
      <dsp:spPr>
        <a:xfrm>
          <a:off x="4377922" y="2378296"/>
          <a:ext cx="129953" cy="1448055"/>
        </a:xfrm>
        <a:custGeom>
          <a:avLst/>
          <a:gdLst/>
          <a:ahLst/>
          <a:cxnLst/>
          <a:rect l="0" t="0" r="0" b="0"/>
          <a:pathLst>
            <a:path>
              <a:moveTo>
                <a:pt x="0" y="0"/>
              </a:moveTo>
              <a:lnTo>
                <a:pt x="0" y="1448055"/>
              </a:lnTo>
              <a:lnTo>
                <a:pt x="129953" y="144805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14F4881-6708-4A0D-BA36-C154BAC1E559}">
      <dsp:nvSpPr>
        <dsp:cNvPr id="0" name=""/>
        <dsp:cNvSpPr/>
      </dsp:nvSpPr>
      <dsp:spPr>
        <a:xfrm>
          <a:off x="4247968" y="2378296"/>
          <a:ext cx="129953" cy="1448055"/>
        </a:xfrm>
        <a:custGeom>
          <a:avLst/>
          <a:gdLst/>
          <a:ahLst/>
          <a:cxnLst/>
          <a:rect l="0" t="0" r="0" b="0"/>
          <a:pathLst>
            <a:path>
              <a:moveTo>
                <a:pt x="129953" y="0"/>
              </a:moveTo>
              <a:lnTo>
                <a:pt x="129953" y="1448055"/>
              </a:lnTo>
              <a:lnTo>
                <a:pt x="0" y="144805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5D0D820-0ACB-48F1-825E-AC0B2E156057}">
      <dsp:nvSpPr>
        <dsp:cNvPr id="0" name=""/>
        <dsp:cNvSpPr/>
      </dsp:nvSpPr>
      <dsp:spPr>
        <a:xfrm>
          <a:off x="4377922" y="2378296"/>
          <a:ext cx="129953" cy="569321"/>
        </a:xfrm>
        <a:custGeom>
          <a:avLst/>
          <a:gdLst/>
          <a:ahLst/>
          <a:cxnLst/>
          <a:rect l="0" t="0" r="0" b="0"/>
          <a:pathLst>
            <a:path>
              <a:moveTo>
                <a:pt x="0" y="0"/>
              </a:moveTo>
              <a:lnTo>
                <a:pt x="0" y="569321"/>
              </a:lnTo>
              <a:lnTo>
                <a:pt x="129953" y="56932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B704A8C-614A-4AD6-9EAE-5FA975FC5734}">
      <dsp:nvSpPr>
        <dsp:cNvPr id="0" name=""/>
        <dsp:cNvSpPr/>
      </dsp:nvSpPr>
      <dsp:spPr>
        <a:xfrm>
          <a:off x="4247968" y="2378296"/>
          <a:ext cx="129953" cy="569321"/>
        </a:xfrm>
        <a:custGeom>
          <a:avLst/>
          <a:gdLst/>
          <a:ahLst/>
          <a:cxnLst/>
          <a:rect l="0" t="0" r="0" b="0"/>
          <a:pathLst>
            <a:path>
              <a:moveTo>
                <a:pt x="129953" y="0"/>
              </a:moveTo>
              <a:lnTo>
                <a:pt x="129953" y="569321"/>
              </a:lnTo>
              <a:lnTo>
                <a:pt x="0" y="56932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862D77-8A4B-4287-9D2C-2F41A37E7803}">
      <dsp:nvSpPr>
        <dsp:cNvPr id="0" name=""/>
        <dsp:cNvSpPr/>
      </dsp:nvSpPr>
      <dsp:spPr>
        <a:xfrm>
          <a:off x="4332202" y="1499561"/>
          <a:ext cx="91440" cy="259907"/>
        </a:xfrm>
        <a:custGeom>
          <a:avLst/>
          <a:gdLst/>
          <a:ahLst/>
          <a:cxnLst/>
          <a:rect l="0" t="0" r="0" b="0"/>
          <a:pathLst>
            <a:path>
              <a:moveTo>
                <a:pt x="45720" y="0"/>
              </a:moveTo>
              <a:lnTo>
                <a:pt x="45720" y="25990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EC91164-FF8D-4367-9412-C183371E2434}">
      <dsp:nvSpPr>
        <dsp:cNvPr id="0" name=""/>
        <dsp:cNvSpPr/>
      </dsp:nvSpPr>
      <dsp:spPr>
        <a:xfrm>
          <a:off x="2880359" y="620826"/>
          <a:ext cx="1497562" cy="259907"/>
        </a:xfrm>
        <a:custGeom>
          <a:avLst/>
          <a:gdLst/>
          <a:ahLst/>
          <a:cxnLst/>
          <a:rect l="0" t="0" r="0" b="0"/>
          <a:pathLst>
            <a:path>
              <a:moveTo>
                <a:pt x="0" y="0"/>
              </a:moveTo>
              <a:lnTo>
                <a:pt x="0" y="129953"/>
              </a:lnTo>
              <a:lnTo>
                <a:pt x="1497562" y="129953"/>
              </a:lnTo>
              <a:lnTo>
                <a:pt x="1497562" y="25990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6A8B54F-89ED-430B-A8AE-15A97FD4AC52}">
      <dsp:nvSpPr>
        <dsp:cNvPr id="0" name=""/>
        <dsp:cNvSpPr/>
      </dsp:nvSpPr>
      <dsp:spPr>
        <a:xfrm>
          <a:off x="2834639" y="620826"/>
          <a:ext cx="91440" cy="259907"/>
        </a:xfrm>
        <a:custGeom>
          <a:avLst/>
          <a:gdLst/>
          <a:ahLst/>
          <a:cxnLst/>
          <a:rect l="0" t="0" r="0" b="0"/>
          <a:pathLst>
            <a:path>
              <a:moveTo>
                <a:pt x="45720" y="0"/>
              </a:moveTo>
              <a:lnTo>
                <a:pt x="45720" y="25990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28F7B61-6F03-48A6-8236-1678E60A4F8B}">
      <dsp:nvSpPr>
        <dsp:cNvPr id="0" name=""/>
        <dsp:cNvSpPr/>
      </dsp:nvSpPr>
      <dsp:spPr>
        <a:xfrm>
          <a:off x="2085858" y="3257031"/>
          <a:ext cx="91440" cy="259907"/>
        </a:xfrm>
        <a:custGeom>
          <a:avLst/>
          <a:gdLst/>
          <a:ahLst/>
          <a:cxnLst/>
          <a:rect l="0" t="0" r="0" b="0"/>
          <a:pathLst>
            <a:path>
              <a:moveTo>
                <a:pt x="45720" y="0"/>
              </a:moveTo>
              <a:lnTo>
                <a:pt x="45720" y="25990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A5DA957-048C-4F40-B866-25AE6C3FD57A}">
      <dsp:nvSpPr>
        <dsp:cNvPr id="0" name=""/>
        <dsp:cNvSpPr/>
      </dsp:nvSpPr>
      <dsp:spPr>
        <a:xfrm>
          <a:off x="1382797" y="1499561"/>
          <a:ext cx="129953" cy="1448055"/>
        </a:xfrm>
        <a:custGeom>
          <a:avLst/>
          <a:gdLst/>
          <a:ahLst/>
          <a:cxnLst/>
          <a:rect l="0" t="0" r="0" b="0"/>
          <a:pathLst>
            <a:path>
              <a:moveTo>
                <a:pt x="0" y="0"/>
              </a:moveTo>
              <a:lnTo>
                <a:pt x="0" y="1448055"/>
              </a:lnTo>
              <a:lnTo>
                <a:pt x="129953" y="144805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3F3C99B-DEEF-4BBC-B13C-088F090BF01E}">
      <dsp:nvSpPr>
        <dsp:cNvPr id="0" name=""/>
        <dsp:cNvSpPr/>
      </dsp:nvSpPr>
      <dsp:spPr>
        <a:xfrm>
          <a:off x="588296" y="3257031"/>
          <a:ext cx="91440" cy="259907"/>
        </a:xfrm>
        <a:custGeom>
          <a:avLst/>
          <a:gdLst/>
          <a:ahLst/>
          <a:cxnLst/>
          <a:rect l="0" t="0" r="0" b="0"/>
          <a:pathLst>
            <a:path>
              <a:moveTo>
                <a:pt x="45720" y="0"/>
              </a:moveTo>
              <a:lnTo>
                <a:pt x="45720" y="25990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2E00493-121C-4E8E-A82B-A2892DF81EFD}">
      <dsp:nvSpPr>
        <dsp:cNvPr id="0" name=""/>
        <dsp:cNvSpPr/>
      </dsp:nvSpPr>
      <dsp:spPr>
        <a:xfrm>
          <a:off x="1252844" y="1499561"/>
          <a:ext cx="129953" cy="1448055"/>
        </a:xfrm>
        <a:custGeom>
          <a:avLst/>
          <a:gdLst/>
          <a:ahLst/>
          <a:cxnLst/>
          <a:rect l="0" t="0" r="0" b="0"/>
          <a:pathLst>
            <a:path>
              <a:moveTo>
                <a:pt x="129953" y="0"/>
              </a:moveTo>
              <a:lnTo>
                <a:pt x="129953" y="1448055"/>
              </a:lnTo>
              <a:lnTo>
                <a:pt x="0" y="144805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EB2FAF1-5982-42A9-96C8-5CBEEC5F6B4D}">
      <dsp:nvSpPr>
        <dsp:cNvPr id="0" name=""/>
        <dsp:cNvSpPr/>
      </dsp:nvSpPr>
      <dsp:spPr>
        <a:xfrm>
          <a:off x="1382797" y="1499561"/>
          <a:ext cx="129953" cy="569321"/>
        </a:xfrm>
        <a:custGeom>
          <a:avLst/>
          <a:gdLst/>
          <a:ahLst/>
          <a:cxnLst/>
          <a:rect l="0" t="0" r="0" b="0"/>
          <a:pathLst>
            <a:path>
              <a:moveTo>
                <a:pt x="0" y="0"/>
              </a:moveTo>
              <a:lnTo>
                <a:pt x="0" y="569321"/>
              </a:lnTo>
              <a:lnTo>
                <a:pt x="129953" y="56932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D379675-C7D9-415C-8C84-5DBF8991F352}">
      <dsp:nvSpPr>
        <dsp:cNvPr id="0" name=""/>
        <dsp:cNvSpPr/>
      </dsp:nvSpPr>
      <dsp:spPr>
        <a:xfrm>
          <a:off x="1252844" y="1499561"/>
          <a:ext cx="129953" cy="569321"/>
        </a:xfrm>
        <a:custGeom>
          <a:avLst/>
          <a:gdLst/>
          <a:ahLst/>
          <a:cxnLst/>
          <a:rect l="0" t="0" r="0" b="0"/>
          <a:pathLst>
            <a:path>
              <a:moveTo>
                <a:pt x="129953" y="0"/>
              </a:moveTo>
              <a:lnTo>
                <a:pt x="129953" y="569321"/>
              </a:lnTo>
              <a:lnTo>
                <a:pt x="0" y="56932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ADD84CA-337E-4926-9CA8-4A763EE750C5}">
      <dsp:nvSpPr>
        <dsp:cNvPr id="0" name=""/>
        <dsp:cNvSpPr/>
      </dsp:nvSpPr>
      <dsp:spPr>
        <a:xfrm>
          <a:off x="1382797" y="620826"/>
          <a:ext cx="1497562" cy="259907"/>
        </a:xfrm>
        <a:custGeom>
          <a:avLst/>
          <a:gdLst/>
          <a:ahLst/>
          <a:cxnLst/>
          <a:rect l="0" t="0" r="0" b="0"/>
          <a:pathLst>
            <a:path>
              <a:moveTo>
                <a:pt x="1497562" y="0"/>
              </a:moveTo>
              <a:lnTo>
                <a:pt x="1497562" y="129953"/>
              </a:lnTo>
              <a:lnTo>
                <a:pt x="0" y="129953"/>
              </a:lnTo>
              <a:lnTo>
                <a:pt x="0" y="25990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BD0839B-B795-4182-BE9E-FE40506FBAB0}">
      <dsp:nvSpPr>
        <dsp:cNvPr id="0" name=""/>
        <dsp:cNvSpPr/>
      </dsp:nvSpPr>
      <dsp:spPr>
        <a:xfrm>
          <a:off x="2261532" y="1999"/>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Rektor</a:t>
          </a:r>
        </a:p>
      </dsp:txBody>
      <dsp:txXfrm>
        <a:off x="2261532" y="1999"/>
        <a:ext cx="1237654" cy="618827"/>
      </dsp:txXfrm>
    </dsp:sp>
    <dsp:sp modelId="{396E2471-D694-46C5-9D25-693D8243F97E}">
      <dsp:nvSpPr>
        <dsp:cNvPr id="0" name=""/>
        <dsp:cNvSpPr/>
      </dsp:nvSpPr>
      <dsp:spPr>
        <a:xfrm>
          <a:off x="763970" y="880734"/>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Odbor rektora</a:t>
          </a:r>
        </a:p>
      </dsp:txBody>
      <dsp:txXfrm>
        <a:off x="763970" y="880734"/>
        <a:ext cx="1237654" cy="618827"/>
      </dsp:txXfrm>
    </dsp:sp>
    <dsp:sp modelId="{FE08C0F2-D38A-4C3A-997D-2D05A983FEDD}">
      <dsp:nvSpPr>
        <dsp:cNvPr id="0" name=""/>
        <dsp:cNvSpPr/>
      </dsp:nvSpPr>
      <dsp:spPr>
        <a:xfrm>
          <a:off x="15189" y="1759468"/>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Prorektor pro tvůrčí činnost</a:t>
          </a:r>
        </a:p>
      </dsp:txBody>
      <dsp:txXfrm>
        <a:off x="15189" y="1759468"/>
        <a:ext cx="1237654" cy="618827"/>
      </dsp:txXfrm>
    </dsp:sp>
    <dsp:sp modelId="{76587461-F134-42E9-AE4B-CA96B7ABA850}">
      <dsp:nvSpPr>
        <dsp:cNvPr id="0" name=""/>
        <dsp:cNvSpPr/>
      </dsp:nvSpPr>
      <dsp:spPr>
        <a:xfrm>
          <a:off x="1512751" y="1759468"/>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Prorektor pro strategii a rozvoj</a:t>
          </a:r>
        </a:p>
      </dsp:txBody>
      <dsp:txXfrm>
        <a:off x="1512751" y="1759468"/>
        <a:ext cx="1237654" cy="618827"/>
      </dsp:txXfrm>
    </dsp:sp>
    <dsp:sp modelId="{D41376DF-0470-46CF-86B1-8AA271F06466}">
      <dsp:nvSpPr>
        <dsp:cNvPr id="0" name=""/>
        <dsp:cNvSpPr/>
      </dsp:nvSpPr>
      <dsp:spPr>
        <a:xfrm>
          <a:off x="15189" y="2638203"/>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Prorektorka pro studium a kvalitu</a:t>
          </a:r>
        </a:p>
      </dsp:txBody>
      <dsp:txXfrm>
        <a:off x="15189" y="2638203"/>
        <a:ext cx="1237654" cy="618827"/>
      </dsp:txXfrm>
    </dsp:sp>
    <dsp:sp modelId="{44FFC543-1D30-4502-A889-C3F91F7CA28E}">
      <dsp:nvSpPr>
        <dsp:cNvPr id="0" name=""/>
        <dsp:cNvSpPr/>
      </dsp:nvSpPr>
      <dsp:spPr>
        <a:xfrm>
          <a:off x="15189" y="3516938"/>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Oddělení pro studium a kvalitu</a:t>
          </a:r>
        </a:p>
      </dsp:txBody>
      <dsp:txXfrm>
        <a:off x="15189" y="3516938"/>
        <a:ext cx="1237654" cy="618827"/>
      </dsp:txXfrm>
    </dsp:sp>
    <dsp:sp modelId="{836641A4-6D97-4B2E-953D-02FD75C11DC0}">
      <dsp:nvSpPr>
        <dsp:cNvPr id="0" name=""/>
        <dsp:cNvSpPr/>
      </dsp:nvSpPr>
      <dsp:spPr>
        <a:xfrm>
          <a:off x="1512751" y="2638203"/>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Prorektor pro vnější vztahy</a:t>
          </a:r>
        </a:p>
      </dsp:txBody>
      <dsp:txXfrm>
        <a:off x="1512751" y="2638203"/>
        <a:ext cx="1237654" cy="618827"/>
      </dsp:txXfrm>
    </dsp:sp>
    <dsp:sp modelId="{C2708B53-E7BB-4F3C-B038-5515ED6F3A3D}">
      <dsp:nvSpPr>
        <dsp:cNvPr id="0" name=""/>
        <dsp:cNvSpPr/>
      </dsp:nvSpPr>
      <dsp:spPr>
        <a:xfrm>
          <a:off x="1512751" y="3516938"/>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Oddělení pro vnější vztahy</a:t>
          </a:r>
        </a:p>
      </dsp:txBody>
      <dsp:txXfrm>
        <a:off x="1512751" y="3516938"/>
        <a:ext cx="1237654" cy="618827"/>
      </dsp:txXfrm>
    </dsp:sp>
    <dsp:sp modelId="{D231102A-AFEA-45C1-9AEF-B02FB47665BB}">
      <dsp:nvSpPr>
        <dsp:cNvPr id="0" name=""/>
        <dsp:cNvSpPr/>
      </dsp:nvSpPr>
      <dsp:spPr>
        <a:xfrm>
          <a:off x="2261532" y="880734"/>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(Interní auditor)</a:t>
          </a:r>
        </a:p>
      </dsp:txBody>
      <dsp:txXfrm>
        <a:off x="2261532" y="880734"/>
        <a:ext cx="1237654" cy="618827"/>
      </dsp:txXfrm>
    </dsp:sp>
    <dsp:sp modelId="{069B4568-CF81-4E2A-ADD1-DCD28B2B6437}">
      <dsp:nvSpPr>
        <dsp:cNvPr id="0" name=""/>
        <dsp:cNvSpPr/>
      </dsp:nvSpPr>
      <dsp:spPr>
        <a:xfrm>
          <a:off x="3759094" y="880734"/>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Kvestorka</a:t>
          </a:r>
        </a:p>
      </dsp:txBody>
      <dsp:txXfrm>
        <a:off x="3759094" y="880734"/>
        <a:ext cx="1237654" cy="618827"/>
      </dsp:txXfrm>
    </dsp:sp>
    <dsp:sp modelId="{67A85533-4CEF-444F-A870-6002A43CF42F}">
      <dsp:nvSpPr>
        <dsp:cNvPr id="0" name=""/>
        <dsp:cNvSpPr/>
      </dsp:nvSpPr>
      <dsp:spPr>
        <a:xfrm>
          <a:off x="3759094" y="1759468"/>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Odbor kvestora</a:t>
          </a:r>
        </a:p>
      </dsp:txBody>
      <dsp:txXfrm>
        <a:off x="3759094" y="1759468"/>
        <a:ext cx="1237654" cy="618827"/>
      </dsp:txXfrm>
    </dsp:sp>
    <dsp:sp modelId="{9235BC83-2238-45D3-B394-CFE96339AF8B}">
      <dsp:nvSpPr>
        <dsp:cNvPr id="0" name=""/>
        <dsp:cNvSpPr/>
      </dsp:nvSpPr>
      <dsp:spPr>
        <a:xfrm>
          <a:off x="3010313" y="2638203"/>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Ekonomické oddělení</a:t>
          </a:r>
        </a:p>
      </dsp:txBody>
      <dsp:txXfrm>
        <a:off x="3010313" y="2638203"/>
        <a:ext cx="1237654" cy="618827"/>
      </dsp:txXfrm>
    </dsp:sp>
    <dsp:sp modelId="{803A2794-403E-4CFE-BA19-37A181941E1E}">
      <dsp:nvSpPr>
        <dsp:cNvPr id="0" name=""/>
        <dsp:cNvSpPr/>
      </dsp:nvSpPr>
      <dsp:spPr>
        <a:xfrm>
          <a:off x="4507875" y="2638203"/>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Oddělení výpočetních            a informačních služeb</a:t>
          </a:r>
        </a:p>
      </dsp:txBody>
      <dsp:txXfrm>
        <a:off x="4507875" y="2638203"/>
        <a:ext cx="1237654" cy="618827"/>
      </dsp:txXfrm>
    </dsp:sp>
    <dsp:sp modelId="{B4ECAAA4-AD9E-46D7-AD2A-422D08F7594A}">
      <dsp:nvSpPr>
        <dsp:cNvPr id="0" name=""/>
        <dsp:cNvSpPr/>
      </dsp:nvSpPr>
      <dsp:spPr>
        <a:xfrm>
          <a:off x="3010313" y="3516938"/>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Personální             a mzdové oddělení</a:t>
          </a:r>
        </a:p>
      </dsp:txBody>
      <dsp:txXfrm>
        <a:off x="3010313" y="3516938"/>
        <a:ext cx="1237654" cy="618827"/>
      </dsp:txXfrm>
    </dsp:sp>
    <dsp:sp modelId="{99693B7C-8AF6-4EF0-B32F-B7FF5237C468}">
      <dsp:nvSpPr>
        <dsp:cNvPr id="0" name=""/>
        <dsp:cNvSpPr/>
      </dsp:nvSpPr>
      <dsp:spPr>
        <a:xfrm>
          <a:off x="4507875" y="3516938"/>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Právní                    a organizační oddělení</a:t>
          </a:r>
        </a:p>
      </dsp:txBody>
      <dsp:txXfrm>
        <a:off x="4507875" y="3516938"/>
        <a:ext cx="1237654" cy="618827"/>
      </dsp:txXfrm>
    </dsp:sp>
    <dsp:sp modelId="{93B28D32-5192-4D77-B373-EE20DFD83557}">
      <dsp:nvSpPr>
        <dsp:cNvPr id="0" name=""/>
        <dsp:cNvSpPr/>
      </dsp:nvSpPr>
      <dsp:spPr>
        <a:xfrm>
          <a:off x="3010313" y="4395673"/>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Projektová kancelář</a:t>
          </a:r>
        </a:p>
      </dsp:txBody>
      <dsp:txXfrm>
        <a:off x="3010313" y="4395673"/>
        <a:ext cx="1237654" cy="618827"/>
      </dsp:txXfrm>
    </dsp:sp>
    <dsp:sp modelId="{0B118F23-92D7-421F-BABD-60E49E01C38D}">
      <dsp:nvSpPr>
        <dsp:cNvPr id="0" name=""/>
        <dsp:cNvSpPr/>
      </dsp:nvSpPr>
      <dsp:spPr>
        <a:xfrm>
          <a:off x="4507875" y="4395673"/>
          <a:ext cx="1237654" cy="618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cs-CZ" sz="1100" kern="1200">
              <a:latin typeface="Arial" panose="020B0604020202020204" pitchFamily="34" charset="0"/>
              <a:cs typeface="Arial" panose="020B0604020202020204" pitchFamily="34" charset="0"/>
            </a:rPr>
            <a:t>Technické              a investiční oddělení</a:t>
          </a:r>
        </a:p>
      </dsp:txBody>
      <dsp:txXfrm>
        <a:off x="4507875" y="4395673"/>
        <a:ext cx="1237654" cy="61882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B64AADF-8B52-464C-A018-7A17004A8E04}">
      <dsp:nvSpPr>
        <dsp:cNvPr id="0" name=""/>
        <dsp:cNvSpPr/>
      </dsp:nvSpPr>
      <dsp:spPr>
        <a:xfrm>
          <a:off x="7413607" y="1001025"/>
          <a:ext cx="91440" cy="1555309"/>
        </a:xfrm>
        <a:custGeom>
          <a:avLst/>
          <a:gdLst/>
          <a:ahLst/>
          <a:cxnLst/>
          <a:rect l="0" t="0" r="0" b="0"/>
          <a:pathLst>
            <a:path>
              <a:moveTo>
                <a:pt x="132585" y="0"/>
              </a:moveTo>
              <a:lnTo>
                <a:pt x="132585" y="1555309"/>
              </a:lnTo>
              <a:lnTo>
                <a:pt x="45720" y="155530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F32C44A-A9B0-46E6-B05C-F8102AFC6D10}">
      <dsp:nvSpPr>
        <dsp:cNvPr id="0" name=""/>
        <dsp:cNvSpPr/>
      </dsp:nvSpPr>
      <dsp:spPr>
        <a:xfrm>
          <a:off x="7500473" y="1001025"/>
          <a:ext cx="91440" cy="967932"/>
        </a:xfrm>
        <a:custGeom>
          <a:avLst/>
          <a:gdLst/>
          <a:ahLst/>
          <a:cxnLst/>
          <a:rect l="0" t="0" r="0" b="0"/>
          <a:pathLst>
            <a:path>
              <a:moveTo>
                <a:pt x="45720" y="0"/>
              </a:moveTo>
              <a:lnTo>
                <a:pt x="45720" y="967932"/>
              </a:lnTo>
              <a:lnTo>
                <a:pt x="132585" y="96793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D868D0E-4D97-4125-883B-58E7AEF829A5}">
      <dsp:nvSpPr>
        <dsp:cNvPr id="0" name=""/>
        <dsp:cNvSpPr/>
      </dsp:nvSpPr>
      <dsp:spPr>
        <a:xfrm>
          <a:off x="7413607" y="1001025"/>
          <a:ext cx="91440" cy="967932"/>
        </a:xfrm>
        <a:custGeom>
          <a:avLst/>
          <a:gdLst/>
          <a:ahLst/>
          <a:cxnLst/>
          <a:rect l="0" t="0" r="0" b="0"/>
          <a:pathLst>
            <a:path>
              <a:moveTo>
                <a:pt x="132585" y="0"/>
              </a:moveTo>
              <a:lnTo>
                <a:pt x="132585" y="967932"/>
              </a:lnTo>
              <a:lnTo>
                <a:pt x="45720" y="96793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AC8191-F207-4EF3-BDCB-A7CA06CEB638}">
      <dsp:nvSpPr>
        <dsp:cNvPr id="0" name=""/>
        <dsp:cNvSpPr/>
      </dsp:nvSpPr>
      <dsp:spPr>
        <a:xfrm>
          <a:off x="7500473" y="1001025"/>
          <a:ext cx="91440" cy="380554"/>
        </a:xfrm>
        <a:custGeom>
          <a:avLst/>
          <a:gdLst/>
          <a:ahLst/>
          <a:cxnLst/>
          <a:rect l="0" t="0" r="0" b="0"/>
          <a:pathLst>
            <a:path>
              <a:moveTo>
                <a:pt x="45720" y="0"/>
              </a:moveTo>
              <a:lnTo>
                <a:pt x="45720" y="380554"/>
              </a:lnTo>
              <a:lnTo>
                <a:pt x="132585" y="38055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4B93E2F-B37B-47AD-A69A-F359CFC5F98B}">
      <dsp:nvSpPr>
        <dsp:cNvPr id="0" name=""/>
        <dsp:cNvSpPr/>
      </dsp:nvSpPr>
      <dsp:spPr>
        <a:xfrm>
          <a:off x="7413607" y="1001025"/>
          <a:ext cx="91440" cy="380554"/>
        </a:xfrm>
        <a:custGeom>
          <a:avLst/>
          <a:gdLst/>
          <a:ahLst/>
          <a:cxnLst/>
          <a:rect l="0" t="0" r="0" b="0"/>
          <a:pathLst>
            <a:path>
              <a:moveTo>
                <a:pt x="132585" y="0"/>
              </a:moveTo>
              <a:lnTo>
                <a:pt x="132585" y="380554"/>
              </a:lnTo>
              <a:lnTo>
                <a:pt x="45720" y="38055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7F782EF-61E7-4701-8FB3-7A4AC0ABC077}">
      <dsp:nvSpPr>
        <dsp:cNvPr id="0" name=""/>
        <dsp:cNvSpPr/>
      </dsp:nvSpPr>
      <dsp:spPr>
        <a:xfrm>
          <a:off x="4201094" y="413647"/>
          <a:ext cx="3345099" cy="173731"/>
        </a:xfrm>
        <a:custGeom>
          <a:avLst/>
          <a:gdLst/>
          <a:ahLst/>
          <a:cxnLst/>
          <a:rect l="0" t="0" r="0" b="0"/>
          <a:pathLst>
            <a:path>
              <a:moveTo>
                <a:pt x="0" y="0"/>
              </a:moveTo>
              <a:lnTo>
                <a:pt x="0" y="86865"/>
              </a:lnTo>
              <a:lnTo>
                <a:pt x="3345099" y="86865"/>
              </a:lnTo>
              <a:lnTo>
                <a:pt x="3345099" y="17373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4EDE496-6066-4930-85D2-0CDDC10E4833}">
      <dsp:nvSpPr>
        <dsp:cNvPr id="0" name=""/>
        <dsp:cNvSpPr/>
      </dsp:nvSpPr>
      <dsp:spPr>
        <a:xfrm>
          <a:off x="5998937" y="1001025"/>
          <a:ext cx="91440" cy="173731"/>
        </a:xfrm>
        <a:custGeom>
          <a:avLst/>
          <a:gdLst/>
          <a:ahLst/>
          <a:cxnLst/>
          <a:rect l="0" t="0" r="0" b="0"/>
          <a:pathLst>
            <a:path>
              <a:moveTo>
                <a:pt x="45720" y="0"/>
              </a:moveTo>
              <a:lnTo>
                <a:pt x="45720" y="17373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E54BE02-7490-46A7-A0A8-D5BF2B383041}">
      <dsp:nvSpPr>
        <dsp:cNvPr id="0" name=""/>
        <dsp:cNvSpPr/>
      </dsp:nvSpPr>
      <dsp:spPr>
        <a:xfrm>
          <a:off x="4201094" y="413647"/>
          <a:ext cx="1843563" cy="173731"/>
        </a:xfrm>
        <a:custGeom>
          <a:avLst/>
          <a:gdLst/>
          <a:ahLst/>
          <a:cxnLst/>
          <a:rect l="0" t="0" r="0" b="0"/>
          <a:pathLst>
            <a:path>
              <a:moveTo>
                <a:pt x="0" y="0"/>
              </a:moveTo>
              <a:lnTo>
                <a:pt x="0" y="86865"/>
              </a:lnTo>
              <a:lnTo>
                <a:pt x="1843563" y="86865"/>
              </a:lnTo>
              <a:lnTo>
                <a:pt x="1843563" y="17373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B9CFB3D-EA48-479E-AB3A-C202895DB29B}">
      <dsp:nvSpPr>
        <dsp:cNvPr id="0" name=""/>
        <dsp:cNvSpPr/>
      </dsp:nvSpPr>
      <dsp:spPr>
        <a:xfrm>
          <a:off x="4997913" y="1001025"/>
          <a:ext cx="91440" cy="173731"/>
        </a:xfrm>
        <a:custGeom>
          <a:avLst/>
          <a:gdLst/>
          <a:ahLst/>
          <a:cxnLst/>
          <a:rect l="0" t="0" r="0" b="0"/>
          <a:pathLst>
            <a:path>
              <a:moveTo>
                <a:pt x="45720" y="0"/>
              </a:moveTo>
              <a:lnTo>
                <a:pt x="45720" y="17373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D5A8150-FFD8-4A72-AD7F-CC4808D1C2B3}">
      <dsp:nvSpPr>
        <dsp:cNvPr id="0" name=""/>
        <dsp:cNvSpPr/>
      </dsp:nvSpPr>
      <dsp:spPr>
        <a:xfrm>
          <a:off x="4201094" y="413647"/>
          <a:ext cx="842539" cy="173731"/>
        </a:xfrm>
        <a:custGeom>
          <a:avLst/>
          <a:gdLst/>
          <a:ahLst/>
          <a:cxnLst/>
          <a:rect l="0" t="0" r="0" b="0"/>
          <a:pathLst>
            <a:path>
              <a:moveTo>
                <a:pt x="0" y="0"/>
              </a:moveTo>
              <a:lnTo>
                <a:pt x="0" y="86865"/>
              </a:lnTo>
              <a:lnTo>
                <a:pt x="842539" y="86865"/>
              </a:lnTo>
              <a:lnTo>
                <a:pt x="842539" y="17373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A95A223-DF92-468B-9299-39E614BD2FE3}">
      <dsp:nvSpPr>
        <dsp:cNvPr id="0" name=""/>
        <dsp:cNvSpPr/>
      </dsp:nvSpPr>
      <dsp:spPr>
        <a:xfrm>
          <a:off x="3996889" y="1001025"/>
          <a:ext cx="91440" cy="173731"/>
        </a:xfrm>
        <a:custGeom>
          <a:avLst/>
          <a:gdLst/>
          <a:ahLst/>
          <a:cxnLst/>
          <a:rect l="0" t="0" r="0" b="0"/>
          <a:pathLst>
            <a:path>
              <a:moveTo>
                <a:pt x="45720" y="0"/>
              </a:moveTo>
              <a:lnTo>
                <a:pt x="45720" y="17373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6DC963E-3E01-4E7E-A1CA-728228EB0C28}">
      <dsp:nvSpPr>
        <dsp:cNvPr id="0" name=""/>
        <dsp:cNvSpPr/>
      </dsp:nvSpPr>
      <dsp:spPr>
        <a:xfrm>
          <a:off x="4042609" y="413647"/>
          <a:ext cx="158484" cy="173731"/>
        </a:xfrm>
        <a:custGeom>
          <a:avLst/>
          <a:gdLst/>
          <a:ahLst/>
          <a:cxnLst/>
          <a:rect l="0" t="0" r="0" b="0"/>
          <a:pathLst>
            <a:path>
              <a:moveTo>
                <a:pt x="158484" y="0"/>
              </a:moveTo>
              <a:lnTo>
                <a:pt x="158484" y="86865"/>
              </a:lnTo>
              <a:lnTo>
                <a:pt x="0" y="86865"/>
              </a:lnTo>
              <a:lnTo>
                <a:pt x="0" y="17373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3D6134B-1FFD-41BA-9416-5E0F607F5CCF}">
      <dsp:nvSpPr>
        <dsp:cNvPr id="0" name=""/>
        <dsp:cNvSpPr/>
      </dsp:nvSpPr>
      <dsp:spPr>
        <a:xfrm>
          <a:off x="2995865" y="1001025"/>
          <a:ext cx="91440" cy="173731"/>
        </a:xfrm>
        <a:custGeom>
          <a:avLst/>
          <a:gdLst/>
          <a:ahLst/>
          <a:cxnLst/>
          <a:rect l="0" t="0" r="0" b="0"/>
          <a:pathLst>
            <a:path>
              <a:moveTo>
                <a:pt x="45720" y="0"/>
              </a:moveTo>
              <a:lnTo>
                <a:pt x="45720" y="17373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8CA371F-5CE3-4B4E-B4C8-5837B370CE3B}">
      <dsp:nvSpPr>
        <dsp:cNvPr id="0" name=""/>
        <dsp:cNvSpPr/>
      </dsp:nvSpPr>
      <dsp:spPr>
        <a:xfrm>
          <a:off x="3041585" y="413647"/>
          <a:ext cx="1159508" cy="173731"/>
        </a:xfrm>
        <a:custGeom>
          <a:avLst/>
          <a:gdLst/>
          <a:ahLst/>
          <a:cxnLst/>
          <a:rect l="0" t="0" r="0" b="0"/>
          <a:pathLst>
            <a:path>
              <a:moveTo>
                <a:pt x="1159508" y="0"/>
              </a:moveTo>
              <a:lnTo>
                <a:pt x="1159508" y="86865"/>
              </a:lnTo>
              <a:lnTo>
                <a:pt x="0" y="86865"/>
              </a:lnTo>
              <a:lnTo>
                <a:pt x="0" y="17373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9254C40-E6AC-45BE-8637-53C61EB258E9}">
      <dsp:nvSpPr>
        <dsp:cNvPr id="0" name=""/>
        <dsp:cNvSpPr/>
      </dsp:nvSpPr>
      <dsp:spPr>
        <a:xfrm>
          <a:off x="3404606" y="1771632"/>
          <a:ext cx="91440" cy="3317443"/>
        </a:xfrm>
        <a:custGeom>
          <a:avLst/>
          <a:gdLst/>
          <a:ahLst/>
          <a:cxnLst/>
          <a:rect l="0" t="0" r="0" b="0"/>
          <a:pathLst>
            <a:path>
              <a:moveTo>
                <a:pt x="45720" y="0"/>
              </a:moveTo>
              <a:lnTo>
                <a:pt x="45720" y="3317443"/>
              </a:lnTo>
              <a:lnTo>
                <a:pt x="132585" y="331744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2CC24D7-1859-4815-991F-C2B7E6206713}">
      <dsp:nvSpPr>
        <dsp:cNvPr id="0" name=""/>
        <dsp:cNvSpPr/>
      </dsp:nvSpPr>
      <dsp:spPr>
        <a:xfrm>
          <a:off x="3317740" y="1771632"/>
          <a:ext cx="91440" cy="3317443"/>
        </a:xfrm>
        <a:custGeom>
          <a:avLst/>
          <a:gdLst/>
          <a:ahLst/>
          <a:cxnLst/>
          <a:rect l="0" t="0" r="0" b="0"/>
          <a:pathLst>
            <a:path>
              <a:moveTo>
                <a:pt x="132585" y="0"/>
              </a:moveTo>
              <a:lnTo>
                <a:pt x="132585" y="3317443"/>
              </a:lnTo>
              <a:lnTo>
                <a:pt x="45720" y="331744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DC0FA7E-719E-42D7-87F8-12BCAC57296B}">
      <dsp:nvSpPr>
        <dsp:cNvPr id="0" name=""/>
        <dsp:cNvSpPr/>
      </dsp:nvSpPr>
      <dsp:spPr>
        <a:xfrm>
          <a:off x="3404606" y="1771632"/>
          <a:ext cx="91440" cy="2730065"/>
        </a:xfrm>
        <a:custGeom>
          <a:avLst/>
          <a:gdLst/>
          <a:ahLst/>
          <a:cxnLst/>
          <a:rect l="0" t="0" r="0" b="0"/>
          <a:pathLst>
            <a:path>
              <a:moveTo>
                <a:pt x="45720" y="0"/>
              </a:moveTo>
              <a:lnTo>
                <a:pt x="45720" y="2730065"/>
              </a:lnTo>
              <a:lnTo>
                <a:pt x="132585" y="273006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1970453-066B-4576-98FE-71747406EBE4}">
      <dsp:nvSpPr>
        <dsp:cNvPr id="0" name=""/>
        <dsp:cNvSpPr/>
      </dsp:nvSpPr>
      <dsp:spPr>
        <a:xfrm>
          <a:off x="3317740" y="1771632"/>
          <a:ext cx="91440" cy="2730065"/>
        </a:xfrm>
        <a:custGeom>
          <a:avLst/>
          <a:gdLst/>
          <a:ahLst/>
          <a:cxnLst/>
          <a:rect l="0" t="0" r="0" b="0"/>
          <a:pathLst>
            <a:path>
              <a:moveTo>
                <a:pt x="132585" y="0"/>
              </a:moveTo>
              <a:lnTo>
                <a:pt x="132585" y="2730065"/>
              </a:lnTo>
              <a:lnTo>
                <a:pt x="45720" y="273006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3F1F6D4-AE34-44F0-AE5A-E8ED278065F1}">
      <dsp:nvSpPr>
        <dsp:cNvPr id="0" name=""/>
        <dsp:cNvSpPr/>
      </dsp:nvSpPr>
      <dsp:spPr>
        <a:xfrm>
          <a:off x="3404606" y="1771632"/>
          <a:ext cx="91440" cy="2142687"/>
        </a:xfrm>
        <a:custGeom>
          <a:avLst/>
          <a:gdLst/>
          <a:ahLst/>
          <a:cxnLst/>
          <a:rect l="0" t="0" r="0" b="0"/>
          <a:pathLst>
            <a:path>
              <a:moveTo>
                <a:pt x="45720" y="0"/>
              </a:moveTo>
              <a:lnTo>
                <a:pt x="45720" y="2142687"/>
              </a:lnTo>
              <a:lnTo>
                <a:pt x="132585" y="214268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5E1BA51-51C6-46DC-9052-D9D1297EC05F}">
      <dsp:nvSpPr>
        <dsp:cNvPr id="0" name=""/>
        <dsp:cNvSpPr/>
      </dsp:nvSpPr>
      <dsp:spPr>
        <a:xfrm>
          <a:off x="3317740" y="1771632"/>
          <a:ext cx="91440" cy="2142687"/>
        </a:xfrm>
        <a:custGeom>
          <a:avLst/>
          <a:gdLst/>
          <a:ahLst/>
          <a:cxnLst/>
          <a:rect l="0" t="0" r="0" b="0"/>
          <a:pathLst>
            <a:path>
              <a:moveTo>
                <a:pt x="132585" y="0"/>
              </a:moveTo>
              <a:lnTo>
                <a:pt x="132585" y="2142687"/>
              </a:lnTo>
              <a:lnTo>
                <a:pt x="45720" y="214268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18D5A0C-EDF9-4A2B-A077-DFE55E56E866}">
      <dsp:nvSpPr>
        <dsp:cNvPr id="0" name=""/>
        <dsp:cNvSpPr/>
      </dsp:nvSpPr>
      <dsp:spPr>
        <a:xfrm>
          <a:off x="3404606" y="1771632"/>
          <a:ext cx="91440" cy="1555309"/>
        </a:xfrm>
        <a:custGeom>
          <a:avLst/>
          <a:gdLst/>
          <a:ahLst/>
          <a:cxnLst/>
          <a:rect l="0" t="0" r="0" b="0"/>
          <a:pathLst>
            <a:path>
              <a:moveTo>
                <a:pt x="45720" y="0"/>
              </a:moveTo>
              <a:lnTo>
                <a:pt x="45720" y="1555309"/>
              </a:lnTo>
              <a:lnTo>
                <a:pt x="132585" y="155530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56E36AD-CDE4-4D89-84A3-7EAA4A78BCB5}">
      <dsp:nvSpPr>
        <dsp:cNvPr id="0" name=""/>
        <dsp:cNvSpPr/>
      </dsp:nvSpPr>
      <dsp:spPr>
        <a:xfrm>
          <a:off x="3317740" y="1771632"/>
          <a:ext cx="91440" cy="1555309"/>
        </a:xfrm>
        <a:custGeom>
          <a:avLst/>
          <a:gdLst/>
          <a:ahLst/>
          <a:cxnLst/>
          <a:rect l="0" t="0" r="0" b="0"/>
          <a:pathLst>
            <a:path>
              <a:moveTo>
                <a:pt x="132585" y="0"/>
              </a:moveTo>
              <a:lnTo>
                <a:pt x="132585" y="1555309"/>
              </a:lnTo>
              <a:lnTo>
                <a:pt x="45720" y="155530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44528B2-5454-44B2-B71D-6EB293D1868A}">
      <dsp:nvSpPr>
        <dsp:cNvPr id="0" name=""/>
        <dsp:cNvSpPr/>
      </dsp:nvSpPr>
      <dsp:spPr>
        <a:xfrm>
          <a:off x="3404606" y="1771632"/>
          <a:ext cx="91440" cy="967932"/>
        </a:xfrm>
        <a:custGeom>
          <a:avLst/>
          <a:gdLst/>
          <a:ahLst/>
          <a:cxnLst/>
          <a:rect l="0" t="0" r="0" b="0"/>
          <a:pathLst>
            <a:path>
              <a:moveTo>
                <a:pt x="45720" y="0"/>
              </a:moveTo>
              <a:lnTo>
                <a:pt x="45720" y="967932"/>
              </a:lnTo>
              <a:lnTo>
                <a:pt x="132585" y="96793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992B54F-523D-494F-85C2-375048546CB5}">
      <dsp:nvSpPr>
        <dsp:cNvPr id="0" name=""/>
        <dsp:cNvSpPr/>
      </dsp:nvSpPr>
      <dsp:spPr>
        <a:xfrm>
          <a:off x="3317740" y="1771632"/>
          <a:ext cx="91440" cy="967932"/>
        </a:xfrm>
        <a:custGeom>
          <a:avLst/>
          <a:gdLst/>
          <a:ahLst/>
          <a:cxnLst/>
          <a:rect l="0" t="0" r="0" b="0"/>
          <a:pathLst>
            <a:path>
              <a:moveTo>
                <a:pt x="132585" y="0"/>
              </a:moveTo>
              <a:lnTo>
                <a:pt x="132585" y="967932"/>
              </a:lnTo>
              <a:lnTo>
                <a:pt x="45720" y="96793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DE9D3CA-D5A0-48B5-9FD4-6DCFD303CEDB}">
      <dsp:nvSpPr>
        <dsp:cNvPr id="0" name=""/>
        <dsp:cNvSpPr/>
      </dsp:nvSpPr>
      <dsp:spPr>
        <a:xfrm>
          <a:off x="3404606" y="1771632"/>
          <a:ext cx="91440" cy="380554"/>
        </a:xfrm>
        <a:custGeom>
          <a:avLst/>
          <a:gdLst/>
          <a:ahLst/>
          <a:cxnLst/>
          <a:rect l="0" t="0" r="0" b="0"/>
          <a:pathLst>
            <a:path>
              <a:moveTo>
                <a:pt x="45720" y="0"/>
              </a:moveTo>
              <a:lnTo>
                <a:pt x="45720" y="380554"/>
              </a:lnTo>
              <a:lnTo>
                <a:pt x="132585" y="38055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212DFA8-9C14-47D6-BAA6-532A3E81DBE6}">
      <dsp:nvSpPr>
        <dsp:cNvPr id="0" name=""/>
        <dsp:cNvSpPr/>
      </dsp:nvSpPr>
      <dsp:spPr>
        <a:xfrm>
          <a:off x="3317740" y="1771632"/>
          <a:ext cx="91440" cy="380554"/>
        </a:xfrm>
        <a:custGeom>
          <a:avLst/>
          <a:gdLst/>
          <a:ahLst/>
          <a:cxnLst/>
          <a:rect l="0" t="0" r="0" b="0"/>
          <a:pathLst>
            <a:path>
              <a:moveTo>
                <a:pt x="132585" y="0"/>
              </a:moveTo>
              <a:lnTo>
                <a:pt x="132585" y="380554"/>
              </a:lnTo>
              <a:lnTo>
                <a:pt x="45720" y="38055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992760-48BD-4E51-866E-A35845B61FE9}">
      <dsp:nvSpPr>
        <dsp:cNvPr id="0" name=""/>
        <dsp:cNvSpPr/>
      </dsp:nvSpPr>
      <dsp:spPr>
        <a:xfrm>
          <a:off x="2449302" y="1594376"/>
          <a:ext cx="993979" cy="175493"/>
        </a:xfrm>
        <a:custGeom>
          <a:avLst/>
          <a:gdLst/>
          <a:ahLst/>
          <a:cxnLst/>
          <a:rect l="0" t="0" r="0" b="0"/>
          <a:pathLst>
            <a:path>
              <a:moveTo>
                <a:pt x="0" y="0"/>
              </a:moveTo>
              <a:lnTo>
                <a:pt x="0" y="175493"/>
              </a:lnTo>
              <a:lnTo>
                <a:pt x="993979" y="17549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A8B177F-EED2-4A91-A124-ACC1A5827C95}">
      <dsp:nvSpPr>
        <dsp:cNvPr id="0" name=""/>
        <dsp:cNvSpPr/>
      </dsp:nvSpPr>
      <dsp:spPr>
        <a:xfrm>
          <a:off x="1315692" y="1771632"/>
          <a:ext cx="91440" cy="3317443"/>
        </a:xfrm>
        <a:custGeom>
          <a:avLst/>
          <a:gdLst/>
          <a:ahLst/>
          <a:cxnLst/>
          <a:rect l="0" t="0" r="0" b="0"/>
          <a:pathLst>
            <a:path>
              <a:moveTo>
                <a:pt x="132585" y="0"/>
              </a:moveTo>
              <a:lnTo>
                <a:pt x="132585" y="3317443"/>
              </a:lnTo>
              <a:lnTo>
                <a:pt x="45720" y="331744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015890C-EAF7-45EE-815D-409E7C654A8D}">
      <dsp:nvSpPr>
        <dsp:cNvPr id="0" name=""/>
        <dsp:cNvSpPr/>
      </dsp:nvSpPr>
      <dsp:spPr>
        <a:xfrm>
          <a:off x="1402558" y="1771632"/>
          <a:ext cx="91440" cy="2730065"/>
        </a:xfrm>
        <a:custGeom>
          <a:avLst/>
          <a:gdLst/>
          <a:ahLst/>
          <a:cxnLst/>
          <a:rect l="0" t="0" r="0" b="0"/>
          <a:pathLst>
            <a:path>
              <a:moveTo>
                <a:pt x="45720" y="0"/>
              </a:moveTo>
              <a:lnTo>
                <a:pt x="45720" y="2730065"/>
              </a:lnTo>
              <a:lnTo>
                <a:pt x="132585" y="273006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4F0913-214C-49A2-B09E-2810CC943334}">
      <dsp:nvSpPr>
        <dsp:cNvPr id="0" name=""/>
        <dsp:cNvSpPr/>
      </dsp:nvSpPr>
      <dsp:spPr>
        <a:xfrm>
          <a:off x="1315692" y="1771632"/>
          <a:ext cx="91440" cy="2730065"/>
        </a:xfrm>
        <a:custGeom>
          <a:avLst/>
          <a:gdLst/>
          <a:ahLst/>
          <a:cxnLst/>
          <a:rect l="0" t="0" r="0" b="0"/>
          <a:pathLst>
            <a:path>
              <a:moveTo>
                <a:pt x="132585" y="0"/>
              </a:moveTo>
              <a:lnTo>
                <a:pt x="132585" y="2730065"/>
              </a:lnTo>
              <a:lnTo>
                <a:pt x="45720" y="273006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74FF07E-9EB5-4529-B714-660D929C87EC}">
      <dsp:nvSpPr>
        <dsp:cNvPr id="0" name=""/>
        <dsp:cNvSpPr/>
      </dsp:nvSpPr>
      <dsp:spPr>
        <a:xfrm>
          <a:off x="1402558" y="1771632"/>
          <a:ext cx="91440" cy="2142687"/>
        </a:xfrm>
        <a:custGeom>
          <a:avLst/>
          <a:gdLst/>
          <a:ahLst/>
          <a:cxnLst/>
          <a:rect l="0" t="0" r="0" b="0"/>
          <a:pathLst>
            <a:path>
              <a:moveTo>
                <a:pt x="45720" y="0"/>
              </a:moveTo>
              <a:lnTo>
                <a:pt x="45720" y="2142687"/>
              </a:lnTo>
              <a:lnTo>
                <a:pt x="132585" y="214268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D176BA1-30E6-49BB-AD0A-45D4E048E0C3}">
      <dsp:nvSpPr>
        <dsp:cNvPr id="0" name=""/>
        <dsp:cNvSpPr/>
      </dsp:nvSpPr>
      <dsp:spPr>
        <a:xfrm>
          <a:off x="1315692" y="1771632"/>
          <a:ext cx="91440" cy="2142687"/>
        </a:xfrm>
        <a:custGeom>
          <a:avLst/>
          <a:gdLst/>
          <a:ahLst/>
          <a:cxnLst/>
          <a:rect l="0" t="0" r="0" b="0"/>
          <a:pathLst>
            <a:path>
              <a:moveTo>
                <a:pt x="132585" y="0"/>
              </a:moveTo>
              <a:lnTo>
                <a:pt x="132585" y="2142687"/>
              </a:lnTo>
              <a:lnTo>
                <a:pt x="45720" y="214268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5DA6EB6-95E9-49D6-A3AB-DF08492C7ACB}">
      <dsp:nvSpPr>
        <dsp:cNvPr id="0" name=""/>
        <dsp:cNvSpPr/>
      </dsp:nvSpPr>
      <dsp:spPr>
        <a:xfrm>
          <a:off x="1402558" y="1771632"/>
          <a:ext cx="91440" cy="1555309"/>
        </a:xfrm>
        <a:custGeom>
          <a:avLst/>
          <a:gdLst/>
          <a:ahLst/>
          <a:cxnLst/>
          <a:rect l="0" t="0" r="0" b="0"/>
          <a:pathLst>
            <a:path>
              <a:moveTo>
                <a:pt x="45720" y="0"/>
              </a:moveTo>
              <a:lnTo>
                <a:pt x="45720" y="1555309"/>
              </a:lnTo>
              <a:lnTo>
                <a:pt x="132585" y="155530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06B61C2-FEFF-4737-A34C-CF729F11CF26}">
      <dsp:nvSpPr>
        <dsp:cNvPr id="0" name=""/>
        <dsp:cNvSpPr/>
      </dsp:nvSpPr>
      <dsp:spPr>
        <a:xfrm>
          <a:off x="1315692" y="1771632"/>
          <a:ext cx="91440" cy="1555309"/>
        </a:xfrm>
        <a:custGeom>
          <a:avLst/>
          <a:gdLst/>
          <a:ahLst/>
          <a:cxnLst/>
          <a:rect l="0" t="0" r="0" b="0"/>
          <a:pathLst>
            <a:path>
              <a:moveTo>
                <a:pt x="132585" y="0"/>
              </a:moveTo>
              <a:lnTo>
                <a:pt x="132585" y="1555309"/>
              </a:lnTo>
              <a:lnTo>
                <a:pt x="45720" y="155530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323F93D-6901-4128-A28B-08F2CE3AFCCE}">
      <dsp:nvSpPr>
        <dsp:cNvPr id="0" name=""/>
        <dsp:cNvSpPr/>
      </dsp:nvSpPr>
      <dsp:spPr>
        <a:xfrm>
          <a:off x="1402558" y="1771632"/>
          <a:ext cx="91440" cy="967932"/>
        </a:xfrm>
        <a:custGeom>
          <a:avLst/>
          <a:gdLst/>
          <a:ahLst/>
          <a:cxnLst/>
          <a:rect l="0" t="0" r="0" b="0"/>
          <a:pathLst>
            <a:path>
              <a:moveTo>
                <a:pt x="45720" y="0"/>
              </a:moveTo>
              <a:lnTo>
                <a:pt x="45720" y="967932"/>
              </a:lnTo>
              <a:lnTo>
                <a:pt x="132585" y="96793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E006E90-CBDC-445B-93A2-EAE87264A8E8}">
      <dsp:nvSpPr>
        <dsp:cNvPr id="0" name=""/>
        <dsp:cNvSpPr/>
      </dsp:nvSpPr>
      <dsp:spPr>
        <a:xfrm>
          <a:off x="1315692" y="1771632"/>
          <a:ext cx="91440" cy="967932"/>
        </a:xfrm>
        <a:custGeom>
          <a:avLst/>
          <a:gdLst/>
          <a:ahLst/>
          <a:cxnLst/>
          <a:rect l="0" t="0" r="0" b="0"/>
          <a:pathLst>
            <a:path>
              <a:moveTo>
                <a:pt x="132585" y="0"/>
              </a:moveTo>
              <a:lnTo>
                <a:pt x="132585" y="967932"/>
              </a:lnTo>
              <a:lnTo>
                <a:pt x="45720" y="96793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EF3749D-17C2-452F-96BA-803D76260F0E}">
      <dsp:nvSpPr>
        <dsp:cNvPr id="0" name=""/>
        <dsp:cNvSpPr/>
      </dsp:nvSpPr>
      <dsp:spPr>
        <a:xfrm>
          <a:off x="1402558" y="1771632"/>
          <a:ext cx="91440" cy="380554"/>
        </a:xfrm>
        <a:custGeom>
          <a:avLst/>
          <a:gdLst/>
          <a:ahLst/>
          <a:cxnLst/>
          <a:rect l="0" t="0" r="0" b="0"/>
          <a:pathLst>
            <a:path>
              <a:moveTo>
                <a:pt x="45720" y="0"/>
              </a:moveTo>
              <a:lnTo>
                <a:pt x="45720" y="380554"/>
              </a:lnTo>
              <a:lnTo>
                <a:pt x="132585" y="38055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420D603-39C2-448A-A03C-DA496391873A}">
      <dsp:nvSpPr>
        <dsp:cNvPr id="0" name=""/>
        <dsp:cNvSpPr/>
      </dsp:nvSpPr>
      <dsp:spPr>
        <a:xfrm>
          <a:off x="1315692" y="1771632"/>
          <a:ext cx="91440" cy="380554"/>
        </a:xfrm>
        <a:custGeom>
          <a:avLst/>
          <a:gdLst/>
          <a:ahLst/>
          <a:cxnLst/>
          <a:rect l="0" t="0" r="0" b="0"/>
          <a:pathLst>
            <a:path>
              <a:moveTo>
                <a:pt x="132585" y="0"/>
              </a:moveTo>
              <a:lnTo>
                <a:pt x="132585" y="380554"/>
              </a:lnTo>
              <a:lnTo>
                <a:pt x="45720" y="38055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2507751-9B59-4B7D-8C0C-4EFAE5551F48}">
      <dsp:nvSpPr>
        <dsp:cNvPr id="0" name=""/>
        <dsp:cNvSpPr/>
      </dsp:nvSpPr>
      <dsp:spPr>
        <a:xfrm>
          <a:off x="1455322" y="1594376"/>
          <a:ext cx="993979" cy="175493"/>
        </a:xfrm>
        <a:custGeom>
          <a:avLst/>
          <a:gdLst/>
          <a:ahLst/>
          <a:cxnLst/>
          <a:rect l="0" t="0" r="0" b="0"/>
          <a:pathLst>
            <a:path>
              <a:moveTo>
                <a:pt x="993979" y="0"/>
              </a:moveTo>
              <a:lnTo>
                <a:pt x="993979" y="175493"/>
              </a:lnTo>
              <a:lnTo>
                <a:pt x="0" y="17549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10BF4D-7DF2-4F05-BDC5-1727B660734E}">
      <dsp:nvSpPr>
        <dsp:cNvPr id="0" name=""/>
        <dsp:cNvSpPr/>
      </dsp:nvSpPr>
      <dsp:spPr>
        <a:xfrm>
          <a:off x="2449302" y="413647"/>
          <a:ext cx="1751791" cy="173731"/>
        </a:xfrm>
        <a:custGeom>
          <a:avLst/>
          <a:gdLst/>
          <a:ahLst/>
          <a:cxnLst/>
          <a:rect l="0" t="0" r="0" b="0"/>
          <a:pathLst>
            <a:path>
              <a:moveTo>
                <a:pt x="1751791" y="0"/>
              </a:moveTo>
              <a:lnTo>
                <a:pt x="1751791" y="86865"/>
              </a:lnTo>
              <a:lnTo>
                <a:pt x="0" y="86865"/>
              </a:lnTo>
              <a:lnTo>
                <a:pt x="0" y="17373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B6589F8-EA07-40B0-A0E1-9E45AC4B6979}">
      <dsp:nvSpPr>
        <dsp:cNvPr id="0" name=""/>
        <dsp:cNvSpPr/>
      </dsp:nvSpPr>
      <dsp:spPr>
        <a:xfrm>
          <a:off x="1857018" y="413647"/>
          <a:ext cx="2344075" cy="173731"/>
        </a:xfrm>
        <a:custGeom>
          <a:avLst/>
          <a:gdLst/>
          <a:ahLst/>
          <a:cxnLst/>
          <a:rect l="0" t="0" r="0" b="0"/>
          <a:pathLst>
            <a:path>
              <a:moveTo>
                <a:pt x="2344075" y="0"/>
              </a:moveTo>
              <a:lnTo>
                <a:pt x="2344075" y="86865"/>
              </a:lnTo>
              <a:lnTo>
                <a:pt x="0" y="86865"/>
              </a:lnTo>
              <a:lnTo>
                <a:pt x="0" y="17373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93F22D0-4391-463F-855E-E26E3EEC522E}">
      <dsp:nvSpPr>
        <dsp:cNvPr id="0" name=""/>
        <dsp:cNvSpPr/>
      </dsp:nvSpPr>
      <dsp:spPr>
        <a:xfrm>
          <a:off x="855994" y="413647"/>
          <a:ext cx="3345099" cy="173731"/>
        </a:xfrm>
        <a:custGeom>
          <a:avLst/>
          <a:gdLst/>
          <a:ahLst/>
          <a:cxnLst/>
          <a:rect l="0" t="0" r="0" b="0"/>
          <a:pathLst>
            <a:path>
              <a:moveTo>
                <a:pt x="3345099" y="0"/>
              </a:moveTo>
              <a:lnTo>
                <a:pt x="3345099" y="86865"/>
              </a:lnTo>
              <a:lnTo>
                <a:pt x="0" y="86865"/>
              </a:lnTo>
              <a:lnTo>
                <a:pt x="0" y="17373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BD0839B-B795-4182-BE9E-FE40506FBAB0}">
      <dsp:nvSpPr>
        <dsp:cNvPr id="0" name=""/>
        <dsp:cNvSpPr/>
      </dsp:nvSpPr>
      <dsp:spPr>
        <a:xfrm>
          <a:off x="3787447" y="1"/>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Děkan</a:t>
          </a:r>
        </a:p>
      </dsp:txBody>
      <dsp:txXfrm>
        <a:off x="3787447" y="1"/>
        <a:ext cx="827292" cy="413646"/>
      </dsp:txXfrm>
    </dsp:sp>
    <dsp:sp modelId="{C558AFDB-5125-4F5B-921F-E858CBE4DF83}">
      <dsp:nvSpPr>
        <dsp:cNvPr id="0" name=""/>
        <dsp:cNvSpPr/>
      </dsp:nvSpPr>
      <dsp:spPr>
        <a:xfrm>
          <a:off x="442348" y="587379"/>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Sekretariát děkana</a:t>
          </a:r>
        </a:p>
      </dsp:txBody>
      <dsp:txXfrm>
        <a:off x="442348" y="587379"/>
        <a:ext cx="827292" cy="413646"/>
      </dsp:txXfrm>
    </dsp:sp>
    <dsp:sp modelId="{FF993E64-66F7-4802-8295-EF54E493A695}">
      <dsp:nvSpPr>
        <dsp:cNvPr id="0" name=""/>
        <dsp:cNvSpPr/>
      </dsp:nvSpPr>
      <dsp:spPr>
        <a:xfrm>
          <a:off x="1443372" y="587379"/>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Referát studijních programů</a:t>
          </a:r>
        </a:p>
      </dsp:txBody>
      <dsp:txXfrm>
        <a:off x="1443372" y="587379"/>
        <a:ext cx="827292" cy="413646"/>
      </dsp:txXfrm>
    </dsp:sp>
    <dsp:sp modelId="{F6CC1E03-B046-48BF-8CA8-EC68C5E1A0F8}">
      <dsp:nvSpPr>
        <dsp:cNvPr id="0" name=""/>
        <dsp:cNvSpPr/>
      </dsp:nvSpPr>
      <dsp:spPr>
        <a:xfrm>
          <a:off x="2444396" y="587379"/>
          <a:ext cx="9811" cy="1006997"/>
        </a:xfrm>
        <a:prstGeom prst="rect">
          <a:avLst/>
        </a:prstGeom>
        <a:solidFill>
          <a:schemeClr val="dk1">
            <a:hueOff val="0"/>
            <a:satOff val="0"/>
            <a:lumOff val="0"/>
          </a:schemeClr>
        </a:solidFill>
        <a:ln w="1905"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vert270" wrap="square" lIns="0" tIns="0" rIns="0" bIns="0" numCol="1" spcCol="1270" anchor="ctr" anchorCtr="0">
          <a:noAutofit/>
        </a:bodyPr>
        <a:lstStyle/>
        <a:p>
          <a:pPr lvl="0" algn="ctr" defTabSz="222250">
            <a:lnSpc>
              <a:spcPct val="90000"/>
            </a:lnSpc>
            <a:spcBef>
              <a:spcPct val="0"/>
            </a:spcBef>
            <a:spcAft>
              <a:spcPct val="35000"/>
            </a:spcAft>
          </a:pPr>
          <a:endParaRPr lang="cs-CZ" sz="500" kern="1200">
            <a:latin typeface="Arial" panose="020B0604020202020204" pitchFamily="34" charset="0"/>
            <a:cs typeface="Arial" panose="020B0604020202020204" pitchFamily="34" charset="0"/>
          </a:endParaRPr>
        </a:p>
      </dsp:txBody>
      <dsp:txXfrm>
        <a:off x="2444396" y="587379"/>
        <a:ext cx="9811" cy="1006997"/>
      </dsp:txXfrm>
    </dsp:sp>
    <dsp:sp modelId="{AAEB46B0-175D-4DD1-B8E7-F6E2F8B8EE3E}">
      <dsp:nvSpPr>
        <dsp:cNvPr id="0" name=""/>
        <dsp:cNvSpPr/>
      </dsp:nvSpPr>
      <dsp:spPr>
        <a:xfrm>
          <a:off x="1441233" y="1768107"/>
          <a:ext cx="14088" cy="3524"/>
        </a:xfrm>
        <a:prstGeom prst="rect">
          <a:avLst/>
        </a:prstGeom>
        <a:solidFill>
          <a:schemeClr val="dk1">
            <a:hueOff val="0"/>
            <a:satOff val="0"/>
            <a:lumOff val="0"/>
          </a:schemeClr>
        </a:solidFill>
        <a:ln w="1905"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vert270" wrap="square" lIns="0" tIns="0" rIns="0" bIns="0" numCol="1" spcCol="1270" anchor="ctr" anchorCtr="0">
          <a:noAutofit/>
        </a:bodyPr>
        <a:lstStyle/>
        <a:p>
          <a:pPr lvl="0" algn="ctr" defTabSz="222250">
            <a:lnSpc>
              <a:spcPct val="90000"/>
            </a:lnSpc>
            <a:spcBef>
              <a:spcPct val="0"/>
            </a:spcBef>
            <a:spcAft>
              <a:spcPct val="35000"/>
            </a:spcAft>
          </a:pPr>
          <a:endParaRPr lang="cs-CZ" sz="500" kern="1200">
            <a:latin typeface="Arial" panose="020B0604020202020204" pitchFamily="34" charset="0"/>
            <a:cs typeface="Arial" panose="020B0604020202020204" pitchFamily="34" charset="0"/>
          </a:endParaRPr>
        </a:p>
      </dsp:txBody>
      <dsp:txXfrm>
        <a:off x="1441233" y="1768107"/>
        <a:ext cx="14088" cy="3524"/>
      </dsp:txXfrm>
    </dsp:sp>
    <dsp:sp modelId="{A8DCEAF9-6D0E-4BCE-A60A-5911150A3A0B}">
      <dsp:nvSpPr>
        <dsp:cNvPr id="0" name=""/>
        <dsp:cNvSpPr/>
      </dsp:nvSpPr>
      <dsp:spPr>
        <a:xfrm>
          <a:off x="534119" y="1945363"/>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činoherního herectví Aleše Bergmana</a:t>
          </a:r>
        </a:p>
      </dsp:txBody>
      <dsp:txXfrm>
        <a:off x="534119" y="1945363"/>
        <a:ext cx="827292" cy="413646"/>
      </dsp:txXfrm>
    </dsp:sp>
    <dsp:sp modelId="{285599AA-3811-4747-A771-79301CCDC16E}">
      <dsp:nvSpPr>
        <dsp:cNvPr id="0" name=""/>
        <dsp:cNvSpPr/>
      </dsp:nvSpPr>
      <dsp:spPr>
        <a:xfrm>
          <a:off x="1535143" y="1945363"/>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činoherního herectví Oxany Smilkové</a:t>
          </a:r>
        </a:p>
      </dsp:txBody>
      <dsp:txXfrm>
        <a:off x="1535143" y="1945363"/>
        <a:ext cx="827292" cy="413646"/>
      </dsp:txXfrm>
    </dsp:sp>
    <dsp:sp modelId="{821DAAD5-D080-4A55-A1F6-E4E0D9197976}">
      <dsp:nvSpPr>
        <dsp:cNvPr id="0" name=""/>
        <dsp:cNvSpPr/>
      </dsp:nvSpPr>
      <dsp:spPr>
        <a:xfrm>
          <a:off x="534119" y="2532741"/>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činoherního herectví Lukáše Riegra</a:t>
          </a:r>
        </a:p>
      </dsp:txBody>
      <dsp:txXfrm>
        <a:off x="534119" y="2532741"/>
        <a:ext cx="827292" cy="413646"/>
      </dsp:txXfrm>
    </dsp:sp>
    <dsp:sp modelId="{13AAFD15-7237-4D03-900E-4E1DC88A080F}">
      <dsp:nvSpPr>
        <dsp:cNvPr id="0" name=""/>
        <dsp:cNvSpPr/>
      </dsp:nvSpPr>
      <dsp:spPr>
        <a:xfrm>
          <a:off x="1535143" y="2532741"/>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činoherního herectví Niky Brettschneiderové</a:t>
          </a:r>
        </a:p>
      </dsp:txBody>
      <dsp:txXfrm>
        <a:off x="1535143" y="2532741"/>
        <a:ext cx="827292" cy="413646"/>
      </dsp:txXfrm>
    </dsp:sp>
    <dsp:sp modelId="{0C098762-F5AE-44D1-A288-B78A241F7365}">
      <dsp:nvSpPr>
        <dsp:cNvPr id="0" name=""/>
        <dsp:cNvSpPr/>
      </dsp:nvSpPr>
      <dsp:spPr>
        <a:xfrm>
          <a:off x="534119" y="3120118"/>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muzikálového herectví Sylvy Talpové</a:t>
          </a:r>
        </a:p>
      </dsp:txBody>
      <dsp:txXfrm>
        <a:off x="534119" y="3120118"/>
        <a:ext cx="827292" cy="413646"/>
      </dsp:txXfrm>
    </dsp:sp>
    <dsp:sp modelId="{F40E60BC-7602-4174-BEC3-9F1814427206}">
      <dsp:nvSpPr>
        <dsp:cNvPr id="0" name=""/>
        <dsp:cNvSpPr/>
      </dsp:nvSpPr>
      <dsp:spPr>
        <a:xfrm>
          <a:off x="1535143" y="3120118"/>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muzikálového herectví Michala Zetela</a:t>
          </a:r>
        </a:p>
      </dsp:txBody>
      <dsp:txXfrm>
        <a:off x="1535143" y="3120118"/>
        <a:ext cx="827292" cy="413646"/>
      </dsp:txXfrm>
    </dsp:sp>
    <dsp:sp modelId="{CC1709AE-E5E1-445F-8FF6-8CA5131A94BA}">
      <dsp:nvSpPr>
        <dsp:cNvPr id="0" name=""/>
        <dsp:cNvSpPr/>
      </dsp:nvSpPr>
      <dsp:spPr>
        <a:xfrm>
          <a:off x="534119" y="3707496"/>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muzikálového herectví Petra Štěpána</a:t>
          </a:r>
        </a:p>
      </dsp:txBody>
      <dsp:txXfrm>
        <a:off x="534119" y="3707496"/>
        <a:ext cx="827292" cy="413646"/>
      </dsp:txXfrm>
    </dsp:sp>
    <dsp:sp modelId="{1B7691A8-742A-4542-B080-A763B191739A}">
      <dsp:nvSpPr>
        <dsp:cNvPr id="0" name=""/>
        <dsp:cNvSpPr/>
      </dsp:nvSpPr>
      <dsp:spPr>
        <a:xfrm>
          <a:off x="1535143" y="3707496"/>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Atelier fyzického divadla</a:t>
          </a:r>
        </a:p>
      </dsp:txBody>
      <dsp:txXfrm>
        <a:off x="1535143" y="3707496"/>
        <a:ext cx="827292" cy="413646"/>
      </dsp:txXfrm>
    </dsp:sp>
    <dsp:sp modelId="{4EE77900-4078-4F4F-8EB2-E9D36B2D9843}">
      <dsp:nvSpPr>
        <dsp:cNvPr id="0" name=""/>
        <dsp:cNvSpPr/>
      </dsp:nvSpPr>
      <dsp:spPr>
        <a:xfrm>
          <a:off x="534119" y="4294874"/>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režie                a dramaturgie Josefa Kovalčuka</a:t>
          </a:r>
        </a:p>
      </dsp:txBody>
      <dsp:txXfrm>
        <a:off x="534119" y="4294874"/>
        <a:ext cx="827292" cy="413646"/>
      </dsp:txXfrm>
    </dsp:sp>
    <dsp:sp modelId="{BE1040D2-42CF-4E2B-A262-43BCBF874BBE}">
      <dsp:nvSpPr>
        <dsp:cNvPr id="0" name=""/>
        <dsp:cNvSpPr/>
      </dsp:nvSpPr>
      <dsp:spPr>
        <a:xfrm>
          <a:off x="1535143" y="4294874"/>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režie                a dramaturgie Petra Oslzlého</a:t>
          </a:r>
        </a:p>
      </dsp:txBody>
      <dsp:txXfrm>
        <a:off x="1535143" y="4294874"/>
        <a:ext cx="827292" cy="413646"/>
      </dsp:txXfrm>
    </dsp:sp>
    <dsp:sp modelId="{F604DA08-B83D-43BE-8D21-6DDDCB4C3654}">
      <dsp:nvSpPr>
        <dsp:cNvPr id="0" name=""/>
        <dsp:cNvSpPr/>
      </dsp:nvSpPr>
      <dsp:spPr>
        <a:xfrm>
          <a:off x="534119" y="4882252"/>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režie                a dramaturgie Václava Cejpka</a:t>
          </a:r>
        </a:p>
      </dsp:txBody>
      <dsp:txXfrm>
        <a:off x="534119" y="4882252"/>
        <a:ext cx="827292" cy="413646"/>
      </dsp:txXfrm>
    </dsp:sp>
    <dsp:sp modelId="{B2A68173-B5B9-408A-B9B3-927E129B1C3D}">
      <dsp:nvSpPr>
        <dsp:cNvPr id="0" name=""/>
        <dsp:cNvSpPr/>
      </dsp:nvSpPr>
      <dsp:spPr>
        <a:xfrm>
          <a:off x="3443281" y="1768107"/>
          <a:ext cx="14088" cy="3524"/>
        </a:xfrm>
        <a:prstGeom prst="rect">
          <a:avLst/>
        </a:prstGeom>
        <a:solidFill>
          <a:schemeClr val="dk1">
            <a:hueOff val="0"/>
            <a:satOff val="0"/>
            <a:lumOff val="0"/>
          </a:schemeClr>
        </a:solidFill>
        <a:ln w="1905"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vert270" wrap="square" lIns="0" tIns="0" rIns="0" bIns="0" numCol="1" spcCol="1270" anchor="ctr" anchorCtr="0">
          <a:noAutofit/>
        </a:bodyPr>
        <a:lstStyle/>
        <a:p>
          <a:pPr lvl="0" algn="ctr" defTabSz="222250">
            <a:lnSpc>
              <a:spcPct val="90000"/>
            </a:lnSpc>
            <a:spcBef>
              <a:spcPct val="0"/>
            </a:spcBef>
            <a:spcAft>
              <a:spcPct val="35000"/>
            </a:spcAft>
          </a:pPr>
          <a:endParaRPr lang="cs-CZ" sz="500" kern="1200">
            <a:latin typeface="Arial" panose="020B0604020202020204" pitchFamily="34" charset="0"/>
            <a:cs typeface="Arial" panose="020B0604020202020204" pitchFamily="34" charset="0"/>
          </a:endParaRPr>
        </a:p>
      </dsp:txBody>
      <dsp:txXfrm>
        <a:off x="3443281" y="1768107"/>
        <a:ext cx="14088" cy="3524"/>
      </dsp:txXfrm>
    </dsp:sp>
    <dsp:sp modelId="{D95F4E84-F018-4831-9343-93D00EB46ED6}">
      <dsp:nvSpPr>
        <dsp:cNvPr id="0" name=""/>
        <dsp:cNvSpPr/>
      </dsp:nvSpPr>
      <dsp:spPr>
        <a:xfrm>
          <a:off x="2536167" y="1945363"/>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audiovizuální tvorby a divadla</a:t>
          </a:r>
        </a:p>
      </dsp:txBody>
      <dsp:txXfrm>
        <a:off x="2536167" y="1945363"/>
        <a:ext cx="827292" cy="413646"/>
      </dsp:txXfrm>
    </dsp:sp>
    <dsp:sp modelId="{68586070-BE58-426E-9B53-05C37953F3C7}">
      <dsp:nvSpPr>
        <dsp:cNvPr id="0" name=""/>
        <dsp:cNvSpPr/>
      </dsp:nvSpPr>
      <dsp:spPr>
        <a:xfrm>
          <a:off x="3537191" y="1945363"/>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světelného designu</a:t>
          </a:r>
        </a:p>
      </dsp:txBody>
      <dsp:txXfrm>
        <a:off x="3537191" y="1945363"/>
        <a:ext cx="827292" cy="413646"/>
      </dsp:txXfrm>
    </dsp:sp>
    <dsp:sp modelId="{13DA7C78-66D6-4471-8482-C905D445B0E0}">
      <dsp:nvSpPr>
        <dsp:cNvPr id="0" name=""/>
        <dsp:cNvSpPr/>
      </dsp:nvSpPr>
      <dsp:spPr>
        <a:xfrm>
          <a:off x="2536167" y="2532741"/>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rozhasové    a televizní dramaturgie            a scenáristiky</a:t>
          </a:r>
        </a:p>
      </dsp:txBody>
      <dsp:txXfrm>
        <a:off x="2536167" y="2532741"/>
        <a:ext cx="827292" cy="413646"/>
      </dsp:txXfrm>
    </dsp:sp>
    <dsp:sp modelId="{F8A91685-FA9A-4FF7-8A29-98F109784665}">
      <dsp:nvSpPr>
        <dsp:cNvPr id="0" name=""/>
        <dsp:cNvSpPr/>
      </dsp:nvSpPr>
      <dsp:spPr>
        <a:xfrm>
          <a:off x="3537191" y="2532741"/>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divadla            a výchovy</a:t>
          </a:r>
        </a:p>
      </dsp:txBody>
      <dsp:txXfrm>
        <a:off x="3537191" y="2532741"/>
        <a:ext cx="827292" cy="413646"/>
      </dsp:txXfrm>
    </dsp:sp>
    <dsp:sp modelId="{602694B0-D8C7-499C-A4E2-CE7F13A75E2F}">
      <dsp:nvSpPr>
        <dsp:cNvPr id="0" name=""/>
        <dsp:cNvSpPr/>
      </dsp:nvSpPr>
      <dsp:spPr>
        <a:xfrm>
          <a:off x="2536167" y="3120118"/>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výchovné dramatiky Neslyšících</a:t>
          </a:r>
        </a:p>
      </dsp:txBody>
      <dsp:txXfrm>
        <a:off x="2536167" y="3120118"/>
        <a:ext cx="827292" cy="413646"/>
      </dsp:txXfrm>
    </dsp:sp>
    <dsp:sp modelId="{8CF5D3E9-1D31-4A90-B002-DD21492DBC2E}">
      <dsp:nvSpPr>
        <dsp:cNvPr id="0" name=""/>
        <dsp:cNvSpPr/>
      </dsp:nvSpPr>
      <dsp:spPr>
        <a:xfrm>
          <a:off x="3537191" y="3120118"/>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scénografie</a:t>
          </a:r>
        </a:p>
      </dsp:txBody>
      <dsp:txXfrm>
        <a:off x="3537191" y="3120118"/>
        <a:ext cx="827292" cy="413646"/>
      </dsp:txXfrm>
    </dsp:sp>
    <dsp:sp modelId="{E960DFF0-8DA6-482C-BE33-309C0CDBD052}">
      <dsp:nvSpPr>
        <dsp:cNvPr id="0" name=""/>
        <dsp:cNvSpPr/>
      </dsp:nvSpPr>
      <dsp:spPr>
        <a:xfrm>
          <a:off x="2536167" y="3707496"/>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divadelní produkce a jevištní technologie</a:t>
          </a:r>
        </a:p>
      </dsp:txBody>
      <dsp:txXfrm>
        <a:off x="2536167" y="3707496"/>
        <a:ext cx="827292" cy="413646"/>
      </dsp:txXfrm>
    </dsp:sp>
    <dsp:sp modelId="{2EFAD998-E17D-43AC-A927-8CF7B1268828}">
      <dsp:nvSpPr>
        <dsp:cNvPr id="0" name=""/>
        <dsp:cNvSpPr/>
      </dsp:nvSpPr>
      <dsp:spPr>
        <a:xfrm>
          <a:off x="3537191" y="3707496"/>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Ateliér tanečního       a pohybového divadla a výchovy</a:t>
          </a:r>
        </a:p>
      </dsp:txBody>
      <dsp:txXfrm>
        <a:off x="3537191" y="3707496"/>
        <a:ext cx="827292" cy="413646"/>
      </dsp:txXfrm>
    </dsp:sp>
    <dsp:sp modelId="{25501C61-EB77-4F9B-AB8B-C1D4513EF861}">
      <dsp:nvSpPr>
        <dsp:cNvPr id="0" name=""/>
        <dsp:cNvSpPr/>
      </dsp:nvSpPr>
      <dsp:spPr>
        <a:xfrm>
          <a:off x="2536167" y="4294874"/>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Kabinet pohybu</a:t>
          </a:r>
        </a:p>
      </dsp:txBody>
      <dsp:txXfrm>
        <a:off x="2536167" y="4294874"/>
        <a:ext cx="827292" cy="413646"/>
      </dsp:txXfrm>
    </dsp:sp>
    <dsp:sp modelId="{802D1A30-E2C7-4710-B395-7255D8D62680}">
      <dsp:nvSpPr>
        <dsp:cNvPr id="0" name=""/>
        <dsp:cNvSpPr/>
      </dsp:nvSpPr>
      <dsp:spPr>
        <a:xfrm>
          <a:off x="3537191" y="4294874"/>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Kabinet zpěvu</a:t>
          </a:r>
        </a:p>
      </dsp:txBody>
      <dsp:txXfrm>
        <a:off x="3537191" y="4294874"/>
        <a:ext cx="827292" cy="413646"/>
      </dsp:txXfrm>
    </dsp:sp>
    <dsp:sp modelId="{D003AC6B-6BC2-4ADC-886D-84EAE16E4DA5}">
      <dsp:nvSpPr>
        <dsp:cNvPr id="0" name=""/>
        <dsp:cNvSpPr/>
      </dsp:nvSpPr>
      <dsp:spPr>
        <a:xfrm>
          <a:off x="2536167" y="4882252"/>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Kabinet jazyků</a:t>
          </a:r>
        </a:p>
      </dsp:txBody>
      <dsp:txXfrm>
        <a:off x="2536167" y="4882252"/>
        <a:ext cx="827292" cy="413646"/>
      </dsp:txXfrm>
    </dsp:sp>
    <dsp:sp modelId="{2E43F92F-10C9-4894-9D9C-61415E7CA297}">
      <dsp:nvSpPr>
        <dsp:cNvPr id="0" name=""/>
        <dsp:cNvSpPr/>
      </dsp:nvSpPr>
      <dsp:spPr>
        <a:xfrm>
          <a:off x="3537191" y="4882252"/>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Laboratoř médií</a:t>
          </a:r>
        </a:p>
      </dsp:txBody>
      <dsp:txXfrm>
        <a:off x="3537191" y="4882252"/>
        <a:ext cx="827292" cy="413646"/>
      </dsp:txXfrm>
    </dsp:sp>
    <dsp:sp modelId="{95F3FC01-97BB-4EDB-BC0F-808FDBD2BBD4}">
      <dsp:nvSpPr>
        <dsp:cNvPr id="0" name=""/>
        <dsp:cNvSpPr/>
      </dsp:nvSpPr>
      <dsp:spPr>
        <a:xfrm>
          <a:off x="2627939" y="587379"/>
          <a:ext cx="827292" cy="413646"/>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Proděkan pro uměleckou činnost</a:t>
          </a:r>
        </a:p>
      </dsp:txBody>
      <dsp:txXfrm>
        <a:off x="2627939" y="587379"/>
        <a:ext cx="827292" cy="413646"/>
      </dsp:txXfrm>
    </dsp:sp>
    <dsp:sp modelId="{EB1061F6-BF01-41D2-BB86-230F1A789DD0}">
      <dsp:nvSpPr>
        <dsp:cNvPr id="0" name=""/>
        <dsp:cNvSpPr/>
      </dsp:nvSpPr>
      <dsp:spPr>
        <a:xfrm>
          <a:off x="2627939" y="1174757"/>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Studio MARTA</a:t>
          </a:r>
        </a:p>
      </dsp:txBody>
      <dsp:txXfrm>
        <a:off x="2627939" y="1174757"/>
        <a:ext cx="827292" cy="413646"/>
      </dsp:txXfrm>
    </dsp:sp>
    <dsp:sp modelId="{36594FA0-7E7D-40C4-9C36-FC767700A4C7}">
      <dsp:nvSpPr>
        <dsp:cNvPr id="0" name=""/>
        <dsp:cNvSpPr/>
      </dsp:nvSpPr>
      <dsp:spPr>
        <a:xfrm>
          <a:off x="3628963" y="587379"/>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Proděkan pro studium</a:t>
          </a:r>
        </a:p>
      </dsp:txBody>
      <dsp:txXfrm>
        <a:off x="3628963" y="587379"/>
        <a:ext cx="827292" cy="413646"/>
      </dsp:txXfrm>
    </dsp:sp>
    <dsp:sp modelId="{A6F744D2-97AE-4339-9D04-40112B811396}">
      <dsp:nvSpPr>
        <dsp:cNvPr id="0" name=""/>
        <dsp:cNvSpPr/>
      </dsp:nvSpPr>
      <dsp:spPr>
        <a:xfrm>
          <a:off x="3628963" y="1174757"/>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Studijní oddělení</a:t>
          </a:r>
        </a:p>
      </dsp:txBody>
      <dsp:txXfrm>
        <a:off x="3628963" y="1174757"/>
        <a:ext cx="827292" cy="413646"/>
      </dsp:txXfrm>
    </dsp:sp>
    <dsp:sp modelId="{39800D70-8B37-4E98-9833-62796B1DE825}">
      <dsp:nvSpPr>
        <dsp:cNvPr id="0" name=""/>
        <dsp:cNvSpPr/>
      </dsp:nvSpPr>
      <dsp:spPr>
        <a:xfrm>
          <a:off x="4629987" y="587379"/>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Proděkanka pro výzkum</a:t>
          </a:r>
        </a:p>
      </dsp:txBody>
      <dsp:txXfrm>
        <a:off x="4629987" y="587379"/>
        <a:ext cx="827292" cy="413646"/>
      </dsp:txXfrm>
    </dsp:sp>
    <dsp:sp modelId="{AA0AB387-7BB3-4A80-B38B-52A1FB2A8D58}">
      <dsp:nvSpPr>
        <dsp:cNvPr id="0" name=""/>
        <dsp:cNvSpPr/>
      </dsp:nvSpPr>
      <dsp:spPr>
        <a:xfrm>
          <a:off x="4629987" y="1174757"/>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Kabinet pro výzkum divadla a dramatu</a:t>
          </a:r>
        </a:p>
      </dsp:txBody>
      <dsp:txXfrm>
        <a:off x="4629987" y="1174757"/>
        <a:ext cx="827292" cy="413646"/>
      </dsp:txXfrm>
    </dsp:sp>
    <dsp:sp modelId="{D5689DED-5434-4259-A717-CFE3314A2099}">
      <dsp:nvSpPr>
        <dsp:cNvPr id="0" name=""/>
        <dsp:cNvSpPr/>
      </dsp:nvSpPr>
      <dsp:spPr>
        <a:xfrm>
          <a:off x="5631011" y="587379"/>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Proděkanka pro rozvoj</a:t>
          </a:r>
        </a:p>
      </dsp:txBody>
      <dsp:txXfrm>
        <a:off x="5631011" y="587379"/>
        <a:ext cx="827292" cy="413646"/>
      </dsp:txXfrm>
    </dsp:sp>
    <dsp:sp modelId="{48E368AF-CD68-45F6-887D-BC86BB7A08B8}">
      <dsp:nvSpPr>
        <dsp:cNvPr id="0" name=""/>
        <dsp:cNvSpPr/>
      </dsp:nvSpPr>
      <dsp:spPr>
        <a:xfrm>
          <a:off x="5631011" y="1174757"/>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Projektová kancelář</a:t>
          </a:r>
        </a:p>
      </dsp:txBody>
      <dsp:txXfrm>
        <a:off x="5631011" y="1174757"/>
        <a:ext cx="827292" cy="413646"/>
      </dsp:txXfrm>
    </dsp:sp>
    <dsp:sp modelId="{BB8D4808-F744-47E1-9C44-55F4C9B11D55}">
      <dsp:nvSpPr>
        <dsp:cNvPr id="0" name=""/>
        <dsp:cNvSpPr/>
      </dsp:nvSpPr>
      <dsp:spPr>
        <a:xfrm>
          <a:off x="7132547" y="587379"/>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Tajemník</a:t>
          </a:r>
        </a:p>
      </dsp:txBody>
      <dsp:txXfrm>
        <a:off x="7132547" y="587379"/>
        <a:ext cx="827292" cy="413646"/>
      </dsp:txXfrm>
    </dsp:sp>
    <dsp:sp modelId="{32EE21A7-3D2C-4AF3-98AD-635950AC82B1}">
      <dsp:nvSpPr>
        <dsp:cNvPr id="0" name=""/>
        <dsp:cNvSpPr/>
      </dsp:nvSpPr>
      <dsp:spPr>
        <a:xfrm>
          <a:off x="6632035" y="1174757"/>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Zahraniční oddělení</a:t>
          </a:r>
        </a:p>
      </dsp:txBody>
      <dsp:txXfrm>
        <a:off x="6632035" y="1174757"/>
        <a:ext cx="827292" cy="413646"/>
      </dsp:txXfrm>
    </dsp:sp>
    <dsp:sp modelId="{DAA81D77-FFA3-4B4B-88FF-4396341E0FDF}">
      <dsp:nvSpPr>
        <dsp:cNvPr id="0" name=""/>
        <dsp:cNvSpPr/>
      </dsp:nvSpPr>
      <dsp:spPr>
        <a:xfrm>
          <a:off x="7633059" y="1174757"/>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Ekonomicko-provozní oddělení</a:t>
          </a:r>
        </a:p>
      </dsp:txBody>
      <dsp:txXfrm>
        <a:off x="7633059" y="1174757"/>
        <a:ext cx="827292" cy="413646"/>
      </dsp:txXfrm>
    </dsp:sp>
    <dsp:sp modelId="{099B3205-EAF1-44A3-896E-66DA9B9E3D6F}">
      <dsp:nvSpPr>
        <dsp:cNvPr id="0" name=""/>
        <dsp:cNvSpPr/>
      </dsp:nvSpPr>
      <dsp:spPr>
        <a:xfrm>
          <a:off x="6632035" y="1762134"/>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Vnější vztahy</a:t>
          </a:r>
        </a:p>
      </dsp:txBody>
      <dsp:txXfrm>
        <a:off x="6632035" y="1762134"/>
        <a:ext cx="827292" cy="413646"/>
      </dsp:txXfrm>
    </dsp:sp>
    <dsp:sp modelId="{42C10D01-40ED-4324-8667-6C09C917A851}">
      <dsp:nvSpPr>
        <dsp:cNvPr id="0" name=""/>
        <dsp:cNvSpPr/>
      </dsp:nvSpPr>
      <dsp:spPr>
        <a:xfrm>
          <a:off x="7633059" y="1762134"/>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Správa majetku</a:t>
          </a:r>
        </a:p>
      </dsp:txBody>
      <dsp:txXfrm>
        <a:off x="7633059" y="1762134"/>
        <a:ext cx="827292" cy="413646"/>
      </dsp:txXfrm>
    </dsp:sp>
    <dsp:sp modelId="{9446C8CE-415E-4FE3-8055-7A4A1450B636}">
      <dsp:nvSpPr>
        <dsp:cNvPr id="0" name=""/>
        <dsp:cNvSpPr/>
      </dsp:nvSpPr>
      <dsp:spPr>
        <a:xfrm>
          <a:off x="6632035" y="2349512"/>
          <a:ext cx="827292" cy="4136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cs-CZ" sz="700" kern="1200">
              <a:latin typeface="Arial" panose="020B0604020202020204" pitchFamily="34" charset="0"/>
              <a:cs typeface="Arial" panose="020B0604020202020204" pitchFamily="34" charset="0"/>
            </a:rPr>
            <a:t>Půjčovna</a:t>
          </a:r>
        </a:p>
      </dsp:txBody>
      <dsp:txXfrm>
        <a:off x="6632035" y="2349512"/>
        <a:ext cx="827292" cy="413646"/>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3C857FA-0D54-4989-9E96-FBA4361CC48B}">
      <dsp:nvSpPr>
        <dsp:cNvPr id="0" name=""/>
        <dsp:cNvSpPr/>
      </dsp:nvSpPr>
      <dsp:spPr>
        <a:xfrm>
          <a:off x="7286004" y="1068819"/>
          <a:ext cx="132481" cy="1660438"/>
        </a:xfrm>
        <a:custGeom>
          <a:avLst/>
          <a:gdLst/>
          <a:ahLst/>
          <a:cxnLst/>
          <a:rect l="0" t="0" r="0" b="0"/>
          <a:pathLst>
            <a:path>
              <a:moveTo>
                <a:pt x="0" y="0"/>
              </a:moveTo>
              <a:lnTo>
                <a:pt x="0" y="1660438"/>
              </a:lnTo>
              <a:lnTo>
                <a:pt x="132481" y="166043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5F408BA-BDDC-49C3-B11C-2E58D2C725D6}">
      <dsp:nvSpPr>
        <dsp:cNvPr id="0" name=""/>
        <dsp:cNvSpPr/>
      </dsp:nvSpPr>
      <dsp:spPr>
        <a:xfrm>
          <a:off x="7286004" y="1068819"/>
          <a:ext cx="132481" cy="1033357"/>
        </a:xfrm>
        <a:custGeom>
          <a:avLst/>
          <a:gdLst/>
          <a:ahLst/>
          <a:cxnLst/>
          <a:rect l="0" t="0" r="0" b="0"/>
          <a:pathLst>
            <a:path>
              <a:moveTo>
                <a:pt x="0" y="0"/>
              </a:moveTo>
              <a:lnTo>
                <a:pt x="0" y="1033357"/>
              </a:lnTo>
              <a:lnTo>
                <a:pt x="132481" y="103335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8AE9E2A-CC19-44C4-8331-5C3EB37921DE}">
      <dsp:nvSpPr>
        <dsp:cNvPr id="0" name=""/>
        <dsp:cNvSpPr/>
      </dsp:nvSpPr>
      <dsp:spPr>
        <a:xfrm>
          <a:off x="7286004" y="1068819"/>
          <a:ext cx="132481" cy="406277"/>
        </a:xfrm>
        <a:custGeom>
          <a:avLst/>
          <a:gdLst/>
          <a:ahLst/>
          <a:cxnLst/>
          <a:rect l="0" t="0" r="0" b="0"/>
          <a:pathLst>
            <a:path>
              <a:moveTo>
                <a:pt x="0" y="0"/>
              </a:moveTo>
              <a:lnTo>
                <a:pt x="0" y="406277"/>
              </a:lnTo>
              <a:lnTo>
                <a:pt x="132481" y="40627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D9125F1-C0A9-42A4-B4B1-14633BA39265}">
      <dsp:nvSpPr>
        <dsp:cNvPr id="0" name=""/>
        <dsp:cNvSpPr/>
      </dsp:nvSpPr>
      <dsp:spPr>
        <a:xfrm>
          <a:off x="4335233" y="441739"/>
          <a:ext cx="3304055" cy="185474"/>
        </a:xfrm>
        <a:custGeom>
          <a:avLst/>
          <a:gdLst/>
          <a:ahLst/>
          <a:cxnLst/>
          <a:rect l="0" t="0" r="0" b="0"/>
          <a:pathLst>
            <a:path>
              <a:moveTo>
                <a:pt x="0" y="0"/>
              </a:moveTo>
              <a:lnTo>
                <a:pt x="0" y="92737"/>
              </a:lnTo>
              <a:lnTo>
                <a:pt x="3304055" y="92737"/>
              </a:lnTo>
              <a:lnTo>
                <a:pt x="3304055" y="1854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84F7460-E329-4AAA-9D17-0F58E4A37BA8}">
      <dsp:nvSpPr>
        <dsp:cNvPr id="0" name=""/>
        <dsp:cNvSpPr/>
      </dsp:nvSpPr>
      <dsp:spPr>
        <a:xfrm>
          <a:off x="6524882" y="1068819"/>
          <a:ext cx="91440" cy="185474"/>
        </a:xfrm>
        <a:custGeom>
          <a:avLst/>
          <a:gdLst/>
          <a:ahLst/>
          <a:cxnLst/>
          <a:rect l="0" t="0" r="0" b="0"/>
          <a:pathLst>
            <a:path>
              <a:moveTo>
                <a:pt x="45720" y="0"/>
              </a:moveTo>
              <a:lnTo>
                <a:pt x="45720" y="18547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FDF622A-BEE5-490A-8EAE-05C0F0493AD2}">
      <dsp:nvSpPr>
        <dsp:cNvPr id="0" name=""/>
        <dsp:cNvSpPr/>
      </dsp:nvSpPr>
      <dsp:spPr>
        <a:xfrm>
          <a:off x="4335233" y="441739"/>
          <a:ext cx="2235369" cy="185474"/>
        </a:xfrm>
        <a:custGeom>
          <a:avLst/>
          <a:gdLst/>
          <a:ahLst/>
          <a:cxnLst/>
          <a:rect l="0" t="0" r="0" b="0"/>
          <a:pathLst>
            <a:path>
              <a:moveTo>
                <a:pt x="0" y="0"/>
              </a:moveTo>
              <a:lnTo>
                <a:pt x="0" y="92737"/>
              </a:lnTo>
              <a:lnTo>
                <a:pt x="2235369" y="92737"/>
              </a:lnTo>
              <a:lnTo>
                <a:pt x="2235369" y="1854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427E0C2-8497-4F2D-AE8B-4B0D68E988BF}">
      <dsp:nvSpPr>
        <dsp:cNvPr id="0" name=""/>
        <dsp:cNvSpPr/>
      </dsp:nvSpPr>
      <dsp:spPr>
        <a:xfrm>
          <a:off x="5456196" y="1068819"/>
          <a:ext cx="91440" cy="185474"/>
        </a:xfrm>
        <a:custGeom>
          <a:avLst/>
          <a:gdLst/>
          <a:ahLst/>
          <a:cxnLst/>
          <a:rect l="0" t="0" r="0" b="0"/>
          <a:pathLst>
            <a:path>
              <a:moveTo>
                <a:pt x="45720" y="0"/>
              </a:moveTo>
              <a:lnTo>
                <a:pt x="45720" y="18547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CC83408-07CA-4D26-8852-7BFD580D0026}">
      <dsp:nvSpPr>
        <dsp:cNvPr id="0" name=""/>
        <dsp:cNvSpPr/>
      </dsp:nvSpPr>
      <dsp:spPr>
        <a:xfrm>
          <a:off x="4335233" y="441739"/>
          <a:ext cx="1166683" cy="185474"/>
        </a:xfrm>
        <a:custGeom>
          <a:avLst/>
          <a:gdLst/>
          <a:ahLst/>
          <a:cxnLst/>
          <a:rect l="0" t="0" r="0" b="0"/>
          <a:pathLst>
            <a:path>
              <a:moveTo>
                <a:pt x="0" y="0"/>
              </a:moveTo>
              <a:lnTo>
                <a:pt x="0" y="92737"/>
              </a:lnTo>
              <a:lnTo>
                <a:pt x="1166683" y="92737"/>
              </a:lnTo>
              <a:lnTo>
                <a:pt x="1166683" y="1854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AA6CC11-1137-43F0-A142-8B4A2C74D6EF}">
      <dsp:nvSpPr>
        <dsp:cNvPr id="0" name=""/>
        <dsp:cNvSpPr/>
      </dsp:nvSpPr>
      <dsp:spPr>
        <a:xfrm>
          <a:off x="4387510" y="1068819"/>
          <a:ext cx="91440" cy="185474"/>
        </a:xfrm>
        <a:custGeom>
          <a:avLst/>
          <a:gdLst/>
          <a:ahLst/>
          <a:cxnLst/>
          <a:rect l="0" t="0" r="0" b="0"/>
          <a:pathLst>
            <a:path>
              <a:moveTo>
                <a:pt x="45720" y="0"/>
              </a:moveTo>
              <a:lnTo>
                <a:pt x="45720" y="18547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E4F5F3A-E80D-4642-87DA-060FB10F8EDB}">
      <dsp:nvSpPr>
        <dsp:cNvPr id="0" name=""/>
        <dsp:cNvSpPr/>
      </dsp:nvSpPr>
      <dsp:spPr>
        <a:xfrm>
          <a:off x="4335233" y="441739"/>
          <a:ext cx="97996" cy="185474"/>
        </a:xfrm>
        <a:custGeom>
          <a:avLst/>
          <a:gdLst/>
          <a:ahLst/>
          <a:cxnLst/>
          <a:rect l="0" t="0" r="0" b="0"/>
          <a:pathLst>
            <a:path>
              <a:moveTo>
                <a:pt x="0" y="0"/>
              </a:moveTo>
              <a:lnTo>
                <a:pt x="0" y="92737"/>
              </a:lnTo>
              <a:lnTo>
                <a:pt x="97996" y="92737"/>
              </a:lnTo>
              <a:lnTo>
                <a:pt x="97996" y="1854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376F469-B900-4F23-ABBB-88570A22809E}">
      <dsp:nvSpPr>
        <dsp:cNvPr id="0" name=""/>
        <dsp:cNvSpPr/>
      </dsp:nvSpPr>
      <dsp:spPr>
        <a:xfrm>
          <a:off x="3318824" y="1068819"/>
          <a:ext cx="91440" cy="185474"/>
        </a:xfrm>
        <a:custGeom>
          <a:avLst/>
          <a:gdLst/>
          <a:ahLst/>
          <a:cxnLst/>
          <a:rect l="0" t="0" r="0" b="0"/>
          <a:pathLst>
            <a:path>
              <a:moveTo>
                <a:pt x="45720" y="0"/>
              </a:moveTo>
              <a:lnTo>
                <a:pt x="45720" y="18547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6EA4AD8-9BBE-465C-BAE4-7A0B4DF9FBDD}">
      <dsp:nvSpPr>
        <dsp:cNvPr id="0" name=""/>
        <dsp:cNvSpPr/>
      </dsp:nvSpPr>
      <dsp:spPr>
        <a:xfrm>
          <a:off x="3364544" y="441739"/>
          <a:ext cx="970689" cy="185474"/>
        </a:xfrm>
        <a:custGeom>
          <a:avLst/>
          <a:gdLst/>
          <a:ahLst/>
          <a:cxnLst/>
          <a:rect l="0" t="0" r="0" b="0"/>
          <a:pathLst>
            <a:path>
              <a:moveTo>
                <a:pt x="970689" y="0"/>
              </a:moveTo>
              <a:lnTo>
                <a:pt x="970689" y="92737"/>
              </a:lnTo>
              <a:lnTo>
                <a:pt x="0" y="92737"/>
              </a:lnTo>
              <a:lnTo>
                <a:pt x="0" y="1854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882B9A8-A3DE-4F72-88C0-1013D68230F6}">
      <dsp:nvSpPr>
        <dsp:cNvPr id="0" name=""/>
        <dsp:cNvSpPr/>
      </dsp:nvSpPr>
      <dsp:spPr>
        <a:xfrm>
          <a:off x="2639466" y="1611389"/>
          <a:ext cx="92737" cy="3541679"/>
        </a:xfrm>
        <a:custGeom>
          <a:avLst/>
          <a:gdLst/>
          <a:ahLst/>
          <a:cxnLst/>
          <a:rect l="0" t="0" r="0" b="0"/>
          <a:pathLst>
            <a:path>
              <a:moveTo>
                <a:pt x="92737" y="0"/>
              </a:moveTo>
              <a:lnTo>
                <a:pt x="92737" y="3541679"/>
              </a:lnTo>
              <a:lnTo>
                <a:pt x="0" y="354167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5093D64-C207-4B19-857A-A6028EE3441F}">
      <dsp:nvSpPr>
        <dsp:cNvPr id="0" name=""/>
        <dsp:cNvSpPr/>
      </dsp:nvSpPr>
      <dsp:spPr>
        <a:xfrm>
          <a:off x="2732204" y="1611389"/>
          <a:ext cx="92737" cy="2914598"/>
        </a:xfrm>
        <a:custGeom>
          <a:avLst/>
          <a:gdLst/>
          <a:ahLst/>
          <a:cxnLst/>
          <a:rect l="0" t="0" r="0" b="0"/>
          <a:pathLst>
            <a:path>
              <a:moveTo>
                <a:pt x="0" y="0"/>
              </a:moveTo>
              <a:lnTo>
                <a:pt x="0" y="2914598"/>
              </a:lnTo>
              <a:lnTo>
                <a:pt x="92737" y="291459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3C82044-A61D-4085-BC37-728291A75664}">
      <dsp:nvSpPr>
        <dsp:cNvPr id="0" name=""/>
        <dsp:cNvSpPr/>
      </dsp:nvSpPr>
      <dsp:spPr>
        <a:xfrm>
          <a:off x="2639466" y="1611389"/>
          <a:ext cx="92737" cy="2914598"/>
        </a:xfrm>
        <a:custGeom>
          <a:avLst/>
          <a:gdLst/>
          <a:ahLst/>
          <a:cxnLst/>
          <a:rect l="0" t="0" r="0" b="0"/>
          <a:pathLst>
            <a:path>
              <a:moveTo>
                <a:pt x="92737" y="0"/>
              </a:moveTo>
              <a:lnTo>
                <a:pt x="92737" y="2914598"/>
              </a:lnTo>
              <a:lnTo>
                <a:pt x="0" y="291459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CAD0CE-04AD-47DF-B029-C718FDC3E4F4}">
      <dsp:nvSpPr>
        <dsp:cNvPr id="0" name=""/>
        <dsp:cNvSpPr/>
      </dsp:nvSpPr>
      <dsp:spPr>
        <a:xfrm>
          <a:off x="2732204" y="1611389"/>
          <a:ext cx="92737" cy="2287518"/>
        </a:xfrm>
        <a:custGeom>
          <a:avLst/>
          <a:gdLst/>
          <a:ahLst/>
          <a:cxnLst/>
          <a:rect l="0" t="0" r="0" b="0"/>
          <a:pathLst>
            <a:path>
              <a:moveTo>
                <a:pt x="0" y="0"/>
              </a:moveTo>
              <a:lnTo>
                <a:pt x="0" y="2287518"/>
              </a:lnTo>
              <a:lnTo>
                <a:pt x="92737" y="228751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260D2C3-782A-4566-9BBD-FBBB9B691779}">
      <dsp:nvSpPr>
        <dsp:cNvPr id="0" name=""/>
        <dsp:cNvSpPr/>
      </dsp:nvSpPr>
      <dsp:spPr>
        <a:xfrm>
          <a:off x="2639466" y="1611389"/>
          <a:ext cx="92737" cy="2287518"/>
        </a:xfrm>
        <a:custGeom>
          <a:avLst/>
          <a:gdLst/>
          <a:ahLst/>
          <a:cxnLst/>
          <a:rect l="0" t="0" r="0" b="0"/>
          <a:pathLst>
            <a:path>
              <a:moveTo>
                <a:pt x="92737" y="0"/>
              </a:moveTo>
              <a:lnTo>
                <a:pt x="92737" y="2287518"/>
              </a:lnTo>
              <a:lnTo>
                <a:pt x="0" y="228751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7135E0B-4771-49EB-BA74-1D801E4E7BC3}">
      <dsp:nvSpPr>
        <dsp:cNvPr id="0" name=""/>
        <dsp:cNvSpPr/>
      </dsp:nvSpPr>
      <dsp:spPr>
        <a:xfrm>
          <a:off x="2732204" y="1611389"/>
          <a:ext cx="92737" cy="1660438"/>
        </a:xfrm>
        <a:custGeom>
          <a:avLst/>
          <a:gdLst/>
          <a:ahLst/>
          <a:cxnLst/>
          <a:rect l="0" t="0" r="0" b="0"/>
          <a:pathLst>
            <a:path>
              <a:moveTo>
                <a:pt x="0" y="0"/>
              </a:moveTo>
              <a:lnTo>
                <a:pt x="0" y="1660438"/>
              </a:lnTo>
              <a:lnTo>
                <a:pt x="92737" y="166043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4E87C9D-7561-41C1-BEE9-DD67F16BD071}">
      <dsp:nvSpPr>
        <dsp:cNvPr id="0" name=""/>
        <dsp:cNvSpPr/>
      </dsp:nvSpPr>
      <dsp:spPr>
        <a:xfrm>
          <a:off x="2639466" y="1611389"/>
          <a:ext cx="92737" cy="1660438"/>
        </a:xfrm>
        <a:custGeom>
          <a:avLst/>
          <a:gdLst/>
          <a:ahLst/>
          <a:cxnLst/>
          <a:rect l="0" t="0" r="0" b="0"/>
          <a:pathLst>
            <a:path>
              <a:moveTo>
                <a:pt x="92737" y="0"/>
              </a:moveTo>
              <a:lnTo>
                <a:pt x="92737" y="1660438"/>
              </a:lnTo>
              <a:lnTo>
                <a:pt x="0" y="166043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D95AAA6-9699-4C60-8C7F-1F0A9771B86C}">
      <dsp:nvSpPr>
        <dsp:cNvPr id="0" name=""/>
        <dsp:cNvSpPr/>
      </dsp:nvSpPr>
      <dsp:spPr>
        <a:xfrm>
          <a:off x="2732204" y="1611389"/>
          <a:ext cx="92737" cy="1033357"/>
        </a:xfrm>
        <a:custGeom>
          <a:avLst/>
          <a:gdLst/>
          <a:ahLst/>
          <a:cxnLst/>
          <a:rect l="0" t="0" r="0" b="0"/>
          <a:pathLst>
            <a:path>
              <a:moveTo>
                <a:pt x="0" y="0"/>
              </a:moveTo>
              <a:lnTo>
                <a:pt x="0" y="1033357"/>
              </a:lnTo>
              <a:lnTo>
                <a:pt x="92737" y="103335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A4DC4C7-D88B-41AB-8938-AD3BD29CEA39}">
      <dsp:nvSpPr>
        <dsp:cNvPr id="0" name=""/>
        <dsp:cNvSpPr/>
      </dsp:nvSpPr>
      <dsp:spPr>
        <a:xfrm>
          <a:off x="2639466" y="1611389"/>
          <a:ext cx="92737" cy="1033357"/>
        </a:xfrm>
        <a:custGeom>
          <a:avLst/>
          <a:gdLst/>
          <a:ahLst/>
          <a:cxnLst/>
          <a:rect l="0" t="0" r="0" b="0"/>
          <a:pathLst>
            <a:path>
              <a:moveTo>
                <a:pt x="92737" y="0"/>
              </a:moveTo>
              <a:lnTo>
                <a:pt x="92737" y="1033357"/>
              </a:lnTo>
              <a:lnTo>
                <a:pt x="0" y="103335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5ACAE3A-D17F-4D8B-8205-54EC6F76140E}">
      <dsp:nvSpPr>
        <dsp:cNvPr id="0" name=""/>
        <dsp:cNvSpPr/>
      </dsp:nvSpPr>
      <dsp:spPr>
        <a:xfrm>
          <a:off x="2732204" y="1611389"/>
          <a:ext cx="92737" cy="406277"/>
        </a:xfrm>
        <a:custGeom>
          <a:avLst/>
          <a:gdLst/>
          <a:ahLst/>
          <a:cxnLst/>
          <a:rect l="0" t="0" r="0" b="0"/>
          <a:pathLst>
            <a:path>
              <a:moveTo>
                <a:pt x="0" y="0"/>
              </a:moveTo>
              <a:lnTo>
                <a:pt x="0" y="406277"/>
              </a:lnTo>
              <a:lnTo>
                <a:pt x="92737" y="40627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79D2532-26DF-49D8-BBC2-2DA67FE2DFAC}">
      <dsp:nvSpPr>
        <dsp:cNvPr id="0" name=""/>
        <dsp:cNvSpPr/>
      </dsp:nvSpPr>
      <dsp:spPr>
        <a:xfrm>
          <a:off x="2639466" y="1611389"/>
          <a:ext cx="92737" cy="406277"/>
        </a:xfrm>
        <a:custGeom>
          <a:avLst/>
          <a:gdLst/>
          <a:ahLst/>
          <a:cxnLst/>
          <a:rect l="0" t="0" r="0" b="0"/>
          <a:pathLst>
            <a:path>
              <a:moveTo>
                <a:pt x="92737" y="0"/>
              </a:moveTo>
              <a:lnTo>
                <a:pt x="92737" y="406277"/>
              </a:lnTo>
              <a:lnTo>
                <a:pt x="0" y="40627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9725AA2-63EF-4DA8-B40A-1CC1E9169793}">
      <dsp:nvSpPr>
        <dsp:cNvPr id="0" name=""/>
        <dsp:cNvSpPr/>
      </dsp:nvSpPr>
      <dsp:spPr>
        <a:xfrm>
          <a:off x="2732204" y="441739"/>
          <a:ext cx="1603029" cy="185474"/>
        </a:xfrm>
        <a:custGeom>
          <a:avLst/>
          <a:gdLst/>
          <a:ahLst/>
          <a:cxnLst/>
          <a:rect l="0" t="0" r="0" b="0"/>
          <a:pathLst>
            <a:path>
              <a:moveTo>
                <a:pt x="1603029" y="0"/>
              </a:moveTo>
              <a:lnTo>
                <a:pt x="1603029" y="92737"/>
              </a:lnTo>
              <a:lnTo>
                <a:pt x="0" y="92737"/>
              </a:lnTo>
              <a:lnTo>
                <a:pt x="0" y="1854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87ABC5-8E9B-45FC-8907-39572F34E82B}">
      <dsp:nvSpPr>
        <dsp:cNvPr id="0" name=""/>
        <dsp:cNvSpPr/>
      </dsp:nvSpPr>
      <dsp:spPr>
        <a:xfrm>
          <a:off x="2099864" y="441739"/>
          <a:ext cx="2235369" cy="185474"/>
        </a:xfrm>
        <a:custGeom>
          <a:avLst/>
          <a:gdLst/>
          <a:ahLst/>
          <a:cxnLst/>
          <a:rect l="0" t="0" r="0" b="0"/>
          <a:pathLst>
            <a:path>
              <a:moveTo>
                <a:pt x="2235369" y="0"/>
              </a:moveTo>
              <a:lnTo>
                <a:pt x="2235369" y="92737"/>
              </a:lnTo>
              <a:lnTo>
                <a:pt x="0" y="92737"/>
              </a:lnTo>
              <a:lnTo>
                <a:pt x="0" y="1854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7B40F44-7780-4AED-808C-C3540B239377}">
      <dsp:nvSpPr>
        <dsp:cNvPr id="0" name=""/>
        <dsp:cNvSpPr/>
      </dsp:nvSpPr>
      <dsp:spPr>
        <a:xfrm>
          <a:off x="1031177" y="441739"/>
          <a:ext cx="3304055" cy="185474"/>
        </a:xfrm>
        <a:custGeom>
          <a:avLst/>
          <a:gdLst/>
          <a:ahLst/>
          <a:cxnLst/>
          <a:rect l="0" t="0" r="0" b="0"/>
          <a:pathLst>
            <a:path>
              <a:moveTo>
                <a:pt x="3304055" y="0"/>
              </a:moveTo>
              <a:lnTo>
                <a:pt x="3304055" y="92737"/>
              </a:lnTo>
              <a:lnTo>
                <a:pt x="0" y="92737"/>
              </a:lnTo>
              <a:lnTo>
                <a:pt x="0" y="1854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BD0839B-B795-4182-BE9E-FE40506FBAB0}">
      <dsp:nvSpPr>
        <dsp:cNvPr id="0" name=""/>
        <dsp:cNvSpPr/>
      </dsp:nvSpPr>
      <dsp:spPr>
        <a:xfrm>
          <a:off x="3893627" y="133"/>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Děkan</a:t>
          </a:r>
        </a:p>
      </dsp:txBody>
      <dsp:txXfrm>
        <a:off x="3893627" y="133"/>
        <a:ext cx="883211" cy="441605"/>
      </dsp:txXfrm>
    </dsp:sp>
    <dsp:sp modelId="{0C7A294E-F0C9-4807-9764-3C1798533BC9}">
      <dsp:nvSpPr>
        <dsp:cNvPr id="0" name=""/>
        <dsp:cNvSpPr/>
      </dsp:nvSpPr>
      <dsp:spPr>
        <a:xfrm>
          <a:off x="589572" y="627213"/>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Sekretariát děkana</a:t>
          </a:r>
        </a:p>
      </dsp:txBody>
      <dsp:txXfrm>
        <a:off x="589572" y="627213"/>
        <a:ext cx="883211" cy="441605"/>
      </dsp:txXfrm>
    </dsp:sp>
    <dsp:sp modelId="{AFB21FC7-E91C-4044-9067-7DFA1044F148}">
      <dsp:nvSpPr>
        <dsp:cNvPr id="0" name=""/>
        <dsp:cNvSpPr/>
      </dsp:nvSpPr>
      <dsp:spPr>
        <a:xfrm>
          <a:off x="1658258" y="627213"/>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Komorní opera</a:t>
          </a:r>
        </a:p>
      </dsp:txBody>
      <dsp:txXfrm>
        <a:off x="1658258" y="627213"/>
        <a:ext cx="883211" cy="441605"/>
      </dsp:txXfrm>
    </dsp:sp>
    <dsp:sp modelId="{18166839-30D1-4B72-BA27-06F1FE467188}">
      <dsp:nvSpPr>
        <dsp:cNvPr id="0" name=""/>
        <dsp:cNvSpPr/>
      </dsp:nvSpPr>
      <dsp:spPr>
        <a:xfrm>
          <a:off x="2726944" y="627213"/>
          <a:ext cx="10519" cy="984176"/>
        </a:xfrm>
        <a:prstGeom prst="rect">
          <a:avLst/>
        </a:prstGeom>
        <a:solidFill>
          <a:schemeClr val="tx1"/>
        </a:solidFill>
        <a:ln w="1905"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endParaRPr lang="cs-CZ" sz="800" kern="1200">
            <a:latin typeface="Arial" panose="020B0604020202020204" pitchFamily="34" charset="0"/>
            <a:cs typeface="Arial" panose="020B0604020202020204" pitchFamily="34" charset="0"/>
          </a:endParaRPr>
        </a:p>
      </dsp:txBody>
      <dsp:txXfrm>
        <a:off x="2726944" y="627213"/>
        <a:ext cx="10519" cy="984176"/>
      </dsp:txXfrm>
    </dsp:sp>
    <dsp:sp modelId="{49E46EEF-3C97-4559-A1C2-3D6E8B13E88F}">
      <dsp:nvSpPr>
        <dsp:cNvPr id="0" name=""/>
        <dsp:cNvSpPr/>
      </dsp:nvSpPr>
      <dsp:spPr>
        <a:xfrm>
          <a:off x="1756255" y="1796864"/>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Katedra kompozice, dirigování a operní režie</a:t>
          </a:r>
        </a:p>
      </dsp:txBody>
      <dsp:txXfrm>
        <a:off x="1756255" y="1796864"/>
        <a:ext cx="883211" cy="441605"/>
      </dsp:txXfrm>
    </dsp:sp>
    <dsp:sp modelId="{09792140-76E5-442C-B8C5-00AAF8A086B3}">
      <dsp:nvSpPr>
        <dsp:cNvPr id="0" name=""/>
        <dsp:cNvSpPr/>
      </dsp:nvSpPr>
      <dsp:spPr>
        <a:xfrm>
          <a:off x="2824941" y="1796864"/>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Katedra klavírní interpretace</a:t>
          </a:r>
        </a:p>
      </dsp:txBody>
      <dsp:txXfrm>
        <a:off x="2824941" y="1796864"/>
        <a:ext cx="883211" cy="441605"/>
      </dsp:txXfrm>
    </dsp:sp>
    <dsp:sp modelId="{A0B0F23E-C41E-46AD-9EEF-974020302D88}">
      <dsp:nvSpPr>
        <dsp:cNvPr id="0" name=""/>
        <dsp:cNvSpPr/>
      </dsp:nvSpPr>
      <dsp:spPr>
        <a:xfrm>
          <a:off x="1756255" y="2423944"/>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Katedra dechových nástrojů</a:t>
          </a:r>
        </a:p>
      </dsp:txBody>
      <dsp:txXfrm>
        <a:off x="1756255" y="2423944"/>
        <a:ext cx="883211" cy="441605"/>
      </dsp:txXfrm>
    </dsp:sp>
    <dsp:sp modelId="{D2811127-A3B2-484B-ABB8-E6807789E091}">
      <dsp:nvSpPr>
        <dsp:cNvPr id="0" name=""/>
        <dsp:cNvSpPr/>
      </dsp:nvSpPr>
      <dsp:spPr>
        <a:xfrm>
          <a:off x="2824941" y="2423944"/>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Katedra strunných nástrojů</a:t>
          </a:r>
        </a:p>
      </dsp:txBody>
      <dsp:txXfrm>
        <a:off x="2824941" y="2423944"/>
        <a:ext cx="883211" cy="441605"/>
      </dsp:txXfrm>
    </dsp:sp>
    <dsp:sp modelId="{E3D0A55B-36D3-4097-BACC-E0405C0B1FE3}">
      <dsp:nvSpPr>
        <dsp:cNvPr id="0" name=""/>
        <dsp:cNvSpPr/>
      </dsp:nvSpPr>
      <dsp:spPr>
        <a:xfrm>
          <a:off x="1756255" y="3051024"/>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Katedra zpěvu</a:t>
          </a:r>
        </a:p>
      </dsp:txBody>
      <dsp:txXfrm>
        <a:off x="1756255" y="3051024"/>
        <a:ext cx="883211" cy="441605"/>
      </dsp:txXfrm>
    </dsp:sp>
    <dsp:sp modelId="{4EF2C48B-613B-423E-9799-C290488D267D}">
      <dsp:nvSpPr>
        <dsp:cNvPr id="0" name=""/>
        <dsp:cNvSpPr/>
      </dsp:nvSpPr>
      <dsp:spPr>
        <a:xfrm>
          <a:off x="2824941" y="3051024"/>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Katedra hudebních    a humanitních věd</a:t>
          </a:r>
        </a:p>
      </dsp:txBody>
      <dsp:txXfrm>
        <a:off x="2824941" y="3051024"/>
        <a:ext cx="883211" cy="441605"/>
      </dsp:txXfrm>
    </dsp:sp>
    <dsp:sp modelId="{884BF499-93EE-4BE4-902F-06DFDC38A82F}">
      <dsp:nvSpPr>
        <dsp:cNvPr id="0" name=""/>
        <dsp:cNvSpPr/>
      </dsp:nvSpPr>
      <dsp:spPr>
        <a:xfrm>
          <a:off x="1756255" y="3678105"/>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Katedra cizích jazyků</a:t>
          </a:r>
        </a:p>
      </dsp:txBody>
      <dsp:txXfrm>
        <a:off x="1756255" y="3678105"/>
        <a:ext cx="883211" cy="441605"/>
      </dsp:txXfrm>
    </dsp:sp>
    <dsp:sp modelId="{9419A267-1EA9-48CD-9D3A-E8AF85927ADE}">
      <dsp:nvSpPr>
        <dsp:cNvPr id="0" name=""/>
        <dsp:cNvSpPr/>
      </dsp:nvSpPr>
      <dsp:spPr>
        <a:xfrm>
          <a:off x="2824941" y="3678105"/>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Katedra bicích nástrojů</a:t>
          </a:r>
        </a:p>
      </dsp:txBody>
      <dsp:txXfrm>
        <a:off x="2824941" y="3678105"/>
        <a:ext cx="883211" cy="441605"/>
      </dsp:txXfrm>
    </dsp:sp>
    <dsp:sp modelId="{941049CA-D978-420C-AEE7-9B3CFB6F46EF}">
      <dsp:nvSpPr>
        <dsp:cNvPr id="0" name=""/>
        <dsp:cNvSpPr/>
      </dsp:nvSpPr>
      <dsp:spPr>
        <a:xfrm>
          <a:off x="1756255" y="4305185"/>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Katedra jazzové interpretace</a:t>
          </a:r>
        </a:p>
      </dsp:txBody>
      <dsp:txXfrm>
        <a:off x="1756255" y="4305185"/>
        <a:ext cx="883211" cy="441605"/>
      </dsp:txXfrm>
    </dsp:sp>
    <dsp:sp modelId="{8597DB2B-AC32-4598-8E5A-1187C862D0C7}">
      <dsp:nvSpPr>
        <dsp:cNvPr id="0" name=""/>
        <dsp:cNvSpPr/>
      </dsp:nvSpPr>
      <dsp:spPr>
        <a:xfrm>
          <a:off x="2824941" y="4305185"/>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Katedra varhanní       a historické interpretace</a:t>
          </a:r>
        </a:p>
      </dsp:txBody>
      <dsp:txXfrm>
        <a:off x="2824941" y="4305185"/>
        <a:ext cx="883211" cy="441605"/>
      </dsp:txXfrm>
    </dsp:sp>
    <dsp:sp modelId="{5BAD47B1-96E1-4D6D-8C88-0A2CDA1813B1}">
      <dsp:nvSpPr>
        <dsp:cNvPr id="0" name=""/>
        <dsp:cNvSpPr/>
      </dsp:nvSpPr>
      <dsp:spPr>
        <a:xfrm>
          <a:off x="1756255" y="4932265"/>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Katedra hudební produkce</a:t>
          </a:r>
        </a:p>
      </dsp:txBody>
      <dsp:txXfrm>
        <a:off x="1756255" y="4932265"/>
        <a:ext cx="883211" cy="441605"/>
      </dsp:txXfrm>
    </dsp:sp>
    <dsp:sp modelId="{49627462-C643-48D5-B8E3-6CBC6157C5F8}">
      <dsp:nvSpPr>
        <dsp:cNvPr id="0" name=""/>
        <dsp:cNvSpPr/>
      </dsp:nvSpPr>
      <dsp:spPr>
        <a:xfrm>
          <a:off x="2922938" y="627213"/>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Proděkanka pro studium</a:t>
          </a:r>
        </a:p>
      </dsp:txBody>
      <dsp:txXfrm>
        <a:off x="2922938" y="627213"/>
        <a:ext cx="883211" cy="441605"/>
      </dsp:txXfrm>
    </dsp:sp>
    <dsp:sp modelId="{698F6DDD-93A4-424C-A6AF-ADF2DD8A843A}">
      <dsp:nvSpPr>
        <dsp:cNvPr id="0" name=""/>
        <dsp:cNvSpPr/>
      </dsp:nvSpPr>
      <dsp:spPr>
        <a:xfrm>
          <a:off x="2922938" y="1254293"/>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Studijní oddělení</a:t>
          </a:r>
        </a:p>
      </dsp:txBody>
      <dsp:txXfrm>
        <a:off x="2922938" y="1254293"/>
        <a:ext cx="883211" cy="441605"/>
      </dsp:txXfrm>
    </dsp:sp>
    <dsp:sp modelId="{9B8F75CA-A15B-45DF-BDDC-2DBB179F29E5}">
      <dsp:nvSpPr>
        <dsp:cNvPr id="0" name=""/>
        <dsp:cNvSpPr/>
      </dsp:nvSpPr>
      <dsp:spPr>
        <a:xfrm>
          <a:off x="3991624" y="627213"/>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Proděkan pro kvalitu</a:t>
          </a:r>
        </a:p>
      </dsp:txBody>
      <dsp:txXfrm>
        <a:off x="3991624" y="627213"/>
        <a:ext cx="883211" cy="441605"/>
      </dsp:txXfrm>
    </dsp:sp>
    <dsp:sp modelId="{BD167FC5-F733-45E7-9C52-222FF2FB8F1E}">
      <dsp:nvSpPr>
        <dsp:cNvPr id="0" name=""/>
        <dsp:cNvSpPr/>
      </dsp:nvSpPr>
      <dsp:spPr>
        <a:xfrm>
          <a:off x="3991624" y="1254293"/>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Audiovizuální studio</a:t>
          </a:r>
        </a:p>
      </dsp:txBody>
      <dsp:txXfrm>
        <a:off x="3991624" y="1254293"/>
        <a:ext cx="883211" cy="441605"/>
      </dsp:txXfrm>
    </dsp:sp>
    <dsp:sp modelId="{50F5E069-2992-4757-B985-B1C747547880}">
      <dsp:nvSpPr>
        <dsp:cNvPr id="0" name=""/>
        <dsp:cNvSpPr/>
      </dsp:nvSpPr>
      <dsp:spPr>
        <a:xfrm>
          <a:off x="5060310" y="627213"/>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Proděkan pro zahraniční styky</a:t>
          </a:r>
        </a:p>
      </dsp:txBody>
      <dsp:txXfrm>
        <a:off x="5060310" y="627213"/>
        <a:ext cx="883211" cy="441605"/>
      </dsp:txXfrm>
    </dsp:sp>
    <dsp:sp modelId="{F7C0982D-BCB2-4D9D-B61B-A78FDF68E980}">
      <dsp:nvSpPr>
        <dsp:cNvPr id="0" name=""/>
        <dsp:cNvSpPr/>
      </dsp:nvSpPr>
      <dsp:spPr>
        <a:xfrm>
          <a:off x="5060310" y="1254293"/>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Zahraniční oddělení</a:t>
          </a:r>
        </a:p>
      </dsp:txBody>
      <dsp:txXfrm>
        <a:off x="5060310" y="1254293"/>
        <a:ext cx="883211" cy="441605"/>
      </dsp:txXfrm>
    </dsp:sp>
    <dsp:sp modelId="{A913B599-42AD-4FBD-8487-0B2CBB8597FB}">
      <dsp:nvSpPr>
        <dsp:cNvPr id="0" name=""/>
        <dsp:cNvSpPr/>
      </dsp:nvSpPr>
      <dsp:spPr>
        <a:xfrm>
          <a:off x="6128996" y="627213"/>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Proděkan pro vědu, výzkum a dislokace</a:t>
          </a:r>
        </a:p>
      </dsp:txBody>
      <dsp:txXfrm>
        <a:off x="6128996" y="627213"/>
        <a:ext cx="883211" cy="441605"/>
      </dsp:txXfrm>
    </dsp:sp>
    <dsp:sp modelId="{9A7B45EE-4F7C-4FB8-9B8B-D898135F737F}">
      <dsp:nvSpPr>
        <dsp:cNvPr id="0" name=""/>
        <dsp:cNvSpPr/>
      </dsp:nvSpPr>
      <dsp:spPr>
        <a:xfrm>
          <a:off x="6128996" y="1254293"/>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Projektové oddělení</a:t>
          </a:r>
        </a:p>
      </dsp:txBody>
      <dsp:txXfrm>
        <a:off x="6128996" y="1254293"/>
        <a:ext cx="883211" cy="441605"/>
      </dsp:txXfrm>
    </dsp:sp>
    <dsp:sp modelId="{0F8B3F7D-BE76-4EE1-9A9B-D2BD7ADFC403}">
      <dsp:nvSpPr>
        <dsp:cNvPr id="0" name=""/>
        <dsp:cNvSpPr/>
      </dsp:nvSpPr>
      <dsp:spPr>
        <a:xfrm>
          <a:off x="7197683" y="627213"/>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Tajemnice</a:t>
          </a:r>
        </a:p>
      </dsp:txBody>
      <dsp:txXfrm>
        <a:off x="7197683" y="627213"/>
        <a:ext cx="883211" cy="441605"/>
      </dsp:txXfrm>
    </dsp:sp>
    <dsp:sp modelId="{2A2A615D-7274-471B-9A62-BF08264FF760}">
      <dsp:nvSpPr>
        <dsp:cNvPr id="0" name=""/>
        <dsp:cNvSpPr/>
      </dsp:nvSpPr>
      <dsp:spPr>
        <a:xfrm>
          <a:off x="7418486" y="1254293"/>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IT oddělení</a:t>
          </a:r>
        </a:p>
      </dsp:txBody>
      <dsp:txXfrm>
        <a:off x="7418486" y="1254293"/>
        <a:ext cx="883211" cy="441605"/>
      </dsp:txXfrm>
    </dsp:sp>
    <dsp:sp modelId="{024D30A4-5CBD-4234-BF58-A2C7F0271F06}">
      <dsp:nvSpPr>
        <dsp:cNvPr id="0" name=""/>
        <dsp:cNvSpPr/>
      </dsp:nvSpPr>
      <dsp:spPr>
        <a:xfrm>
          <a:off x="7418486" y="1881374"/>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Správa budov              a majetku</a:t>
          </a:r>
        </a:p>
      </dsp:txBody>
      <dsp:txXfrm>
        <a:off x="7418486" y="1881374"/>
        <a:ext cx="883211" cy="441605"/>
      </dsp:txXfrm>
    </dsp:sp>
    <dsp:sp modelId="{E4BEE3B6-8639-49CB-A2F2-EE719001AB10}">
      <dsp:nvSpPr>
        <dsp:cNvPr id="0" name=""/>
        <dsp:cNvSpPr/>
      </dsp:nvSpPr>
      <dsp:spPr>
        <a:xfrm>
          <a:off x="7418486" y="2508454"/>
          <a:ext cx="883211" cy="4416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cs-CZ" sz="800" kern="1200">
              <a:latin typeface="Arial" panose="020B0604020202020204" pitchFamily="34" charset="0"/>
              <a:cs typeface="Arial" panose="020B0604020202020204" pitchFamily="34" charset="0"/>
            </a:rPr>
            <a:t>Sekretariát kateder</a:t>
          </a:r>
        </a:p>
      </dsp:txBody>
      <dsp:txXfrm>
        <a:off x="7418486" y="2508454"/>
        <a:ext cx="883211" cy="441605"/>
      </dsp:txXfrm>
    </dsp:sp>
  </dsp:spTree>
</dsp:drawing>
</file>

<file path=word/diagrams/layout1.xml><?xml version="1.0" encoding="utf-8"?>
<dgm:layoutDef xmlns:dgm="http://schemas.openxmlformats.org/drawingml/2006/diagram" xmlns:a="http://schemas.openxmlformats.org/drawingml/2006/main" uniqueId="urn:microsoft.com/office/officeart/2008/layout/RadialCluster">
  <dgm:title val=""/>
  <dgm:desc val=""/>
  <dgm:catLst>
    <dgm:cat type="relationship" pri="19500"/>
    <dgm:cat type="cycle" pri="15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useDef="1">
    <dgm:dataModel>
      <dgm:ptLst/>
      <dgm:bg/>
      <dgm:whole/>
    </dgm:dataModel>
  </dgm:styleData>
  <dgm:clrData useDef="1">
    <dgm:dataModel>
      <dgm:ptLst/>
      <dgm:bg/>
      <dgm:whole/>
    </dgm:dataModel>
  </dgm:clrData>
  <dgm:layoutNode name="Name0">
    <dgm:varLst>
      <dgm:chMax val="1"/>
      <dgm:chPref val="1"/>
      <dgm:dir/>
      <dgm:animOne val="branch"/>
      <dgm:animLvl val="lvl"/>
    </dgm:varLst>
    <dgm:alg type="composite">
      <dgm:param type="ar" val="1.00"/>
    </dgm:alg>
    <dgm:shape xmlns:r="http://schemas.openxmlformats.org/officeDocument/2006/relationships" r:blip="">
      <dgm:adjLst/>
    </dgm:shape>
    <dgm:choose name="Name1">
      <dgm:if name="Name2" func="var" arg="dir" op="equ" val="norm">
        <dgm:choose name="Name3">
          <dgm:if name="Name4" axis="ch ch" ptType="node node" cnt="1 0" func="cnt" op="equ" val="1">
            <dgm:constrLst>
              <dgm:constr type="l" for="ch" forName="textCenter"/>
              <dgm:constr type="ctrY" for="ch" forName="textCenter" refType="h" fact="0.5"/>
              <dgm:constr type="w" for="ch" forName="textCenter" refType="w" fact="0.32"/>
              <dgm:constr type="h" for="ch" forName="textCenter" refType="w" refFor="ch" refForName="textCenter"/>
              <dgm:constr type="r" for="ch" forName="cycle_1" refType="w"/>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5" axis="ch ch" ptType="node node" cnt="1 0"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6" axis="ch ch" ptType="node node" cnt="1 0" func="cnt" op="equ" val="3">
            <dgm:choose name="Name7">
              <dgm:if name="Name8" axis="ch ch ch" ptType="node node node" st="1 2 0" cnt="1 1 0" func="cnt" op="equ" val="1">
                <dgm:choose name="Name9">
                  <dgm:if name="Name10"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12">
                <dgm:choose name="Name13">
                  <dgm:if name="Name14"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5">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16" axis="ch ch" ptType="node node" cnt="1 0"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r" for="ch" forName="cycle_2" refType="w"/>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l" for="ch" forName="cycle_4"/>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17" axis="ch ch" ptType="node node" cnt="1 0"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24"/>
              <dgm:constr type="w" for="ch" forName="cycle_2" refType="w" fact="0.33"/>
              <dgm:constr type="h" for="ch" forName="cycle_2" refType="w" refFor="ch" refForName="cycle_2"/>
              <dgm:constr type="r" for="ch" forName="cycle_3" refType="w" fact="0.89"/>
              <dgm:constr type="b" for="ch" forName="cycle_3" refType="h"/>
              <dgm:constr type="w" for="ch" forName="cycle_3" refType="w" fact="0.33"/>
              <dgm:constr type="h" for="ch" forName="cycle_3" refType="w" refFor="ch" refForName="cycle_3"/>
              <dgm:constr type="l" for="ch" forName="cycle_4" refType="w" fact="0.11"/>
              <dgm:constr type="b" for="ch" forName="cycle_4" refType="h"/>
              <dgm:constr type="w" for="ch" forName="cycle_4" refType="w" fact="0.33"/>
              <dgm:constr type="h" for="ch" forName="cycle_4" refType="w" refFor="ch" refForName="cycle_4"/>
              <dgm:constr type="l" for="ch" forName="cycle_5"/>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18" axis="ch ch" ptType="node node" cnt="1 0"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17"/>
              <dgm:constr type="w" for="ch" forName="cycle_2" refType="w" fact="0.33"/>
              <dgm:constr type="h" for="ch" forName="cycle_2" refType="w" refFor="ch" refForName="cycle_2"/>
              <dgm:constr type="r" for="ch" forName="cycle_3" refType="w"/>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l" for="ch" forName="cycle_5"/>
              <dgm:constr type="b" for="ch" forName="cycle_5" refType="h" fact="0.83"/>
              <dgm:constr type="w" for="ch" forName="cycle_5" refType="w" fact="0.33"/>
              <dgm:constr type="h" for="ch" forName="cycle_5" refType="w" refFor="ch" refForName="cycle_5"/>
              <dgm:constr type="l" for="ch" forName="cycle_6"/>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19">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r" for="ch" forName="cycle_2" refType="w" fact="0.938"/>
              <dgm:constr type="t" for="ch" forName="cycle_2" refType="h" fact="0.141"/>
              <dgm:constr type="w" for="ch" forName="cycle_2" refType="w" fact="0.263"/>
              <dgm:constr type="h" for="ch" forName="cycle_2" refType="w" refFor="ch" refForName="cycle_2"/>
              <dgm:constr type="r" for="ch" forName="cycle_3" refType="w"/>
              <dgm:constr type="b" for="ch" forName="cycle_3" refType="h" fact="0.74"/>
              <dgm:constr type="w" for="ch" forName="cycle_3" refType="w" fact="0.263"/>
              <dgm:constr type="h" for="ch" forName="cycle_3" refType="w" refFor="ch" refForName="cycle_3"/>
              <dgm:constr type="r" for="ch" forName="cycle_4" refType="w" fact="0.8"/>
              <dgm:constr type="b" for="ch" forName="cycle_4" refType="h"/>
              <dgm:constr type="w" for="ch" forName="cycle_4" refType="w" fact="0.263"/>
              <dgm:constr type="h" for="ch" forName="cycle_4" refType="w" refFor="ch" refForName="cycle_4"/>
              <dgm:constr type="l" for="ch" forName="cycle_5" refType="w" fact="0.2"/>
              <dgm:constr type="b" for="ch" forName="cycle_5" refType="h"/>
              <dgm:constr type="w" for="ch" forName="cycle_5" refType="w" fact="0.263"/>
              <dgm:constr type="h" for="ch" forName="cycle_5" refType="w" refFor="ch" refForName="cycle_5"/>
              <dgm:constr type="l" for="ch" forName="cycle_6"/>
              <dgm:constr type="b" for="ch" forName="cycle_6" refType="h" fact="0.74"/>
              <dgm:constr type="w" for="ch" forName="cycle_6" refType="w" fact="0.263"/>
              <dgm:constr type="h" for="ch" forName="cycle_6" refType="w" refFor="ch" refForName="cycle_6"/>
              <dgm:constr type="l" for="ch" forName="cycle_7" refType="w" fact="0.062"/>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if>
      <dgm:else name="Name20">
        <dgm:choose name="Name21">
          <dgm:if name="Name22" axis="ch ch" ptType="node node" func="cnt" op="equ" val="1">
            <dgm:constrLst>
              <dgm:constr type="r" for="ch" forName="textCenter" refType="w"/>
              <dgm:constr type="ctrY" for="ch" forName="textCenter" refType="h" fact="0.5"/>
              <dgm:constr type="w" for="ch" forName="textCenter" refType="w" fact="0.32"/>
              <dgm:constr type="h" for="ch" forName="textCenter" refType="w" refFor="ch" refForName="textCenter"/>
              <dgm:constr type="l" for="ch" forName="cycle_1"/>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23" axis="ch ch" ptType="node node"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24" axis="ch ch" ptType="node node" func="cnt" op="equ" val="3">
            <dgm:choose name="Name25">
              <dgm:if name="Name26" axis="ch ch ch" ptType="node node node" st="1 2 0" cnt="1 1 0" func="cnt" op="equ" val="1">
                <dgm:choose name="Name27">
                  <dgm:if name="Name28"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29">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30">
                <dgm:choose name="Name31">
                  <dgm:if name="Name32"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33">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34" axis="ch ch" ptType="node node"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l" for="ch" forName="cycle_2"/>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r" for="ch" forName="cycle_4" refType="w"/>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35" axis="ch ch" ptType="node node"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24"/>
              <dgm:constr type="w" for="ch" forName="cycle_2" refType="w" fact="0.33"/>
              <dgm:constr type="h" for="ch" forName="cycle_2" refType="w" refFor="ch" refForName="cycle_2"/>
              <dgm:constr type="l" for="ch" forName="cycle_3" refType="w" fact="0.11"/>
              <dgm:constr type="b" for="ch" forName="cycle_3" refType="h"/>
              <dgm:constr type="w" for="ch" forName="cycle_3" refType="w" fact="0.33"/>
              <dgm:constr type="h" for="ch" forName="cycle_3" refType="w" refFor="ch" refForName="cycle_3"/>
              <dgm:constr type="r" for="ch" forName="cycle_4" refType="w" fact="0.89"/>
              <dgm:constr type="b" for="ch" forName="cycle_4" refType="h"/>
              <dgm:constr type="w" for="ch" forName="cycle_4" refType="w" fact="0.33"/>
              <dgm:constr type="h" for="ch" forName="cycle_4" refType="w" refFor="ch" refForName="cycle_4"/>
              <dgm:constr type="r" for="ch" forName="cycle_5" refType="w"/>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36" axis="ch ch" ptType="node node"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17"/>
              <dgm:constr type="w" for="ch" forName="cycle_2" refType="w" fact="0.33"/>
              <dgm:constr type="h" for="ch" forName="cycle_2" refType="w" refFor="ch" refForName="cycle_2"/>
              <dgm:constr type="l" for="ch" forName="cycle_3"/>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r" for="ch" forName="cycle_5" refType="w"/>
              <dgm:constr type="b" for="ch" forName="cycle_5" refType="h" fact="0.83"/>
              <dgm:constr type="w" for="ch" forName="cycle_5" refType="w" fact="0.33"/>
              <dgm:constr type="h" for="ch" forName="cycle_5" refType="w" refFor="ch" refForName="cycle_5"/>
              <dgm:constr type="r" for="ch" forName="cycle_6" refType="w"/>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37">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l" for="ch" forName="cycle_2" refType="w" fact="0.062"/>
              <dgm:constr type="t" for="ch" forName="cycle_2" refType="h" fact="0.141"/>
              <dgm:constr type="w" for="ch" forName="cycle_2" refType="w" fact="0.263"/>
              <dgm:constr type="h" for="ch" forName="cycle_2" refType="w" refFor="ch" refForName="cycle_2"/>
              <dgm:constr type="l" for="ch" forName="cycle_3"/>
              <dgm:constr type="b" for="ch" forName="cycle_3" refType="h" fact="0.74"/>
              <dgm:constr type="w" for="ch" forName="cycle_3" refType="w" fact="0.263"/>
              <dgm:constr type="h" for="ch" forName="cycle_3" refType="w" refFor="ch" refForName="cycle_3"/>
              <dgm:constr type="l" for="ch" forName="cycle_4" refType="w" fact="0.2"/>
              <dgm:constr type="b" for="ch" forName="cycle_4" refType="h"/>
              <dgm:constr type="w" for="ch" forName="cycle_4" refType="w" fact="0.263"/>
              <dgm:constr type="h" for="ch" forName="cycle_4" refType="w" refFor="ch" refForName="cycle_4"/>
              <dgm:constr type="r" for="ch" forName="cycle_5" refType="w" fact="0.8"/>
              <dgm:constr type="b" for="ch" forName="cycle_5" refType="h"/>
              <dgm:constr type="w" for="ch" forName="cycle_5" refType="w" fact="0.263"/>
              <dgm:constr type="h" for="ch" forName="cycle_5" refType="w" refFor="ch" refForName="cycle_5"/>
              <dgm:constr type="r" for="ch" forName="cycle_6" refType="w"/>
              <dgm:constr type="b" for="ch" forName="cycle_6" refType="h" fact="0.74"/>
              <dgm:constr type="w" for="ch" forName="cycle_6" refType="w" fact="0.263"/>
              <dgm:constr type="h" for="ch" forName="cycle_6" refType="w" refFor="ch" refForName="cycle_6"/>
              <dgm:constr type="r" for="ch" forName="cycle_7" refType="w" fact="0.938"/>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else>
    </dgm:choose>
    <dgm:forEach name="Name38" axis="ch" ptType="node" cnt="1">
      <dgm:choose name="Name39">
        <dgm:if name="Name40" axis="des" func="maxDepth" op="lte" val="1">
          <dgm:layoutNode name="singleCycle">
            <dgm:choose name="Name41">
              <dgm:if name="Name42" axis="ch" ptType="node" func="cnt" op="equ" val="1">
                <dgm:choose name="Name43">
                  <dgm:if name="Name44" func="var" arg="dir" op="equ" val="norm">
                    <dgm:alg type="cycle">
                      <dgm:param type="stAng" val="90"/>
                      <dgm:param type="ctrShpMap" val="fNode"/>
                    </dgm:alg>
                  </dgm:if>
                  <dgm:else name="Name45">
                    <dgm:alg type="cycle">
                      <dgm:param type="stAng" val="-90"/>
                      <dgm:param type="spanAng" val="-360"/>
                      <dgm:param type="ctrShpMap" val="fNode"/>
                    </dgm:alg>
                  </dgm:else>
                </dgm:choose>
              </dgm:if>
              <dgm:else name="Name46">
                <dgm:choose name="Name47">
                  <dgm:if name="Name48" func="var" arg="dir" op="equ" val="norm">
                    <dgm:alg type="cycle">
                      <dgm:param type="ctrShpMap" val="fNode"/>
                    </dgm:alg>
                  </dgm:if>
                  <dgm:else name="Name49">
                    <dgm:alg type="cycle">
                      <dgm:param type="spanAng" val="-360"/>
                      <dgm:param type="ctrShpMap" val="fNode"/>
                    </dgm:alg>
                  </dgm:else>
                </dgm:choose>
              </dgm:else>
            </dgm:choose>
            <dgm:shape xmlns:r="http://schemas.openxmlformats.org/officeDocument/2006/relationships" r:blip="">
              <dgm:adjLst/>
            </dgm:shape>
            <dgm:presOf/>
            <dgm:choose name="Name50">
              <dgm:if name="Name51" axis="ch" ptType="node" func="cnt" op="equ" val="0">
                <dgm:constrLst>
                  <dgm:constr type="w" for="ch" forName="singleCenter" refType="w"/>
                  <dgm:constr type="h" for="ch" forName="singleCenter" refType="w" refFor="ch" refForName="singleCenter"/>
                </dgm:constrLst>
              </dgm:if>
              <dgm:if name="Name52" axis="ch" ptType="node" func="cnt" op="equ" val="1">
                <dgm:constrLst>
                  <dgm:constr type="w" for="ch" forName="singleCenter" refType="w" fact="0.5"/>
                  <dgm:constr type="h" for="ch" forName="singleCenter" refType="w" refFor="ch" refForName="singleCenter"/>
                  <dgm:constr type="userS" for="ch" ptType="node" refType="w" refFor="ch" refForName="singleCenter" fact="0.67"/>
                </dgm:constrLst>
              </dgm:if>
              <dgm:else name="Name53">
                <dgm:constrLst>
                  <dgm:constr type="w" for="ch" forName="singleCenter" refType="w" fact="0.3"/>
                  <dgm:constr type="h" for="ch" forName="singleCenter" refType="w" refFor="ch" refForName="singleCenter"/>
                  <dgm:constr type="userS" for="ch" ptType="node" refType="w" refFor="ch" refForName="singleCenter" fact="0.67"/>
                </dgm:constrLst>
              </dgm:else>
            </dgm:choose>
            <dgm:layoutNode name="singleCenter" styleLbl="node1">
              <dgm:varLst>
                <dgm:chMax val="7"/>
                <dgm:chPref val="7"/>
              </dgm:varLst>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54" axis="ch" cnt="21">
              <dgm:forEach name="Name55" axis="self" ptType="parTrans">
                <dgm:layoutNode name="Name5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57" axis="self" ptType="node">
                <dgm:layoutNode name="text0"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layoutNode>
        </dgm:if>
        <dgm:else name="Name58">
          <dgm:layoutNode name="textCenter" styleLbl="node1">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choose name="Name59">
            <dgm:if name="Name60" axis="ch" ptType="node" func="cnt" op="gte" val="1">
              <dgm:layoutNode name="cycle_1">
                <dgm:choose name="Name61">
                  <dgm:if name="Name62" func="var" arg="dir" op="equ" val="norm">
                    <dgm:choose name="Name63">
                      <dgm:if name="Name64" axis="ch" ptType="node" func="cnt" op="equ" val="1">
                        <dgm:choose name="Name65">
                          <dgm:if name="Name66" axis="ch ch" ptType="node node" st="1 1" cnt="1 0" func="cnt" op="equ" val="1">
                            <dgm:alg type="cycle">
                              <dgm:param type="ctrShpMap" val="fNode"/>
                              <dgm:param type="stAng" val="90"/>
                            </dgm:alg>
                          </dgm:if>
                          <dgm:if name="Name67" axis="ch ch" ptType="node node" st="1 1" cnt="1 0" func="cnt" op="equ" val="2">
                            <dgm:alg type="cycle">
                              <dgm:param type="ctrShpMap" val="fNode"/>
                              <dgm:param type="stAng" val="45"/>
                              <dgm:param type="spanAng" val="90"/>
                            </dgm:alg>
                          </dgm:if>
                          <dgm:else name="Name68">
                            <dgm:alg type="cycle">
                              <dgm:param type="ctrShpMap" val="fNode"/>
                              <dgm:param type="stAng" val="0"/>
                              <dgm:param type="spanAng" val="180"/>
                            </dgm:alg>
                          </dgm:else>
                        </dgm:choose>
                      </dgm:if>
                      <dgm:if name="Name69" axis="ch" ptType="node" func="cnt" op="equ" val="2">
                        <dgm:choose name="Name70">
                          <dgm:if name="Name71" axis="ch ch" ptType="node node" st="1 1" cnt="1 0" func="cnt" op="equ" val="1">
                            <dgm:alg type="cycle">
                              <dgm:param type="ctrShpMap" val="fNode"/>
                              <dgm:param type="stAng" val="0"/>
                            </dgm:alg>
                          </dgm:if>
                          <dgm:if name="Name72" axis="ch ch" ptType="node node" st="1 1" cnt="1 0" func="cnt" op="equ" val="2">
                            <dgm:alg type="cycle">
                              <dgm:param type="ctrShpMap" val="fNode"/>
                              <dgm:param type="stAng" val="315"/>
                              <dgm:param type="spanAng" val="90"/>
                            </dgm:alg>
                          </dgm:if>
                          <dgm:else name="Name73">
                            <dgm:alg type="cycle">
                              <dgm:param type="ctrShpMap" val="fNode"/>
                              <dgm:param type="stAng" val="270"/>
                              <dgm:param type="spanAng" val="180"/>
                            </dgm:alg>
                          </dgm:else>
                        </dgm:choose>
                      </dgm:if>
                      <dgm:if name="Name74" axis="ch" ptType="node" func="cnt" op="equ" val="3">
                        <dgm:choose name="Name75">
                          <dgm:if name="Name76" axis="ch ch" ptType="node node" st="1 1" cnt="1 0" func="cnt" op="equ" val="1">
                            <dgm:alg type="cycle">
                              <dgm:param type="ctrShpMap" val="fNode"/>
                              <dgm:param type="stAng" val="0"/>
                            </dgm:alg>
                          </dgm:if>
                          <dgm:if name="Name77" axis="ch ch" ptType="node node" st="1 1" cnt="1 0" func="cnt" op="equ" val="2">
                            <dgm:alg type="cycle">
                              <dgm:param type="ctrShpMap" val="fNode"/>
                              <dgm:param type="stAng" val="315"/>
                              <dgm:param type="spanAng" val="90"/>
                            </dgm:alg>
                          </dgm:if>
                          <dgm:else name="Name78">
                            <dgm:alg type="cycle">
                              <dgm:param type="ctrShpMap" val="fNode"/>
                              <dgm:param type="stAng" val="270"/>
                              <dgm:param type="spanAng" val="180"/>
                            </dgm:alg>
                          </dgm:else>
                        </dgm:choose>
                      </dgm:if>
                      <dgm:if name="Name79" axis="ch" ptType="node" func="cnt" op="equ" val="4">
                        <dgm:choose name="Name80">
                          <dgm:if name="Name81" axis="ch ch" ptType="node node" st="1 1" cnt="1 0" func="cnt" op="equ" val="1">
                            <dgm:alg type="cycle">
                              <dgm:param type="ctrShpMap" val="fNode"/>
                              <dgm:param type="stAng" val="0"/>
                            </dgm:alg>
                          </dgm:if>
                          <dgm:if name="Name82" axis="ch ch" ptType="node node" st="1 1" cnt="1 0" func="cnt" op="equ" val="2">
                            <dgm:alg type="cycle">
                              <dgm:param type="ctrShpMap" val="fNode"/>
                              <dgm:param type="stAng" val="315"/>
                              <dgm:param type="spanAng" val="90"/>
                            </dgm:alg>
                          </dgm:if>
                          <dgm:else name="Name83">
                            <dgm:alg type="cycle">
                              <dgm:param type="ctrShpMap" val="fNode"/>
                              <dgm:param type="stAng" val="292.5"/>
                              <dgm:param type="spanAng" val="135"/>
                            </dgm:alg>
                          </dgm:else>
                        </dgm:choose>
                      </dgm:if>
                      <dgm:if name="Name84" axis="ch" ptType="node" func="cnt" op="equ" val="5">
                        <dgm:choose name="Name85">
                          <dgm:if name="Name86" axis="ch ch" ptType="node node" st="1 1" cnt="1 0" func="cnt" op="equ" val="1">
                            <dgm:alg type="cycle">
                              <dgm:param type="ctrShpMap" val="fNode"/>
                              <dgm:param type="stAng" val="0"/>
                            </dgm:alg>
                          </dgm:if>
                          <dgm:if name="Name87" axis="ch ch" ptType="node node" st="1 1" cnt="1 0" func="cnt" op="equ" val="2">
                            <dgm:alg type="cycle">
                              <dgm:param type="ctrShpMap" val="fNode"/>
                              <dgm:param type="stAng" val="315"/>
                              <dgm:param type="spanAng" val="90"/>
                            </dgm:alg>
                          </dgm:if>
                          <dgm:else name="Name88">
                            <dgm:alg type="cycle">
                              <dgm:param type="ctrShpMap" val="fNode"/>
                              <dgm:param type="stAng" val="0"/>
                              <dgm:param type="spanAng" val="360"/>
                            </dgm:alg>
                          </dgm:else>
                        </dgm:choose>
                      </dgm:if>
                      <dgm:if name="Name89" axis="ch" ptType="node" func="cnt" op="equ" val="6">
                        <dgm:choose name="Name90">
                          <dgm:if name="Name91" axis="ch ch" ptType="node node" st="1 1" cnt="1 0" func="cnt" op="equ" val="1">
                            <dgm:alg type="cycle">
                              <dgm:param type="ctrShpMap" val="fNode"/>
                              <dgm:param type="stAng" val="0"/>
                            </dgm:alg>
                          </dgm:if>
                          <dgm:if name="Name92" axis="ch ch" ptType="node node" st="1 1" cnt="1 0" func="cnt" op="equ" val="2">
                            <dgm:alg type="cycle">
                              <dgm:param type="ctrShpMap" val="fNode"/>
                              <dgm:param type="stAng" val="315"/>
                              <dgm:param type="spanAng" val="90"/>
                            </dgm:alg>
                          </dgm:if>
                          <dgm:else name="Name93">
                            <dgm:alg type="cycle">
                              <dgm:param type="ctrShpMap" val="fNode"/>
                              <dgm:param type="stAng" val="0"/>
                              <dgm:param type="spanAng" val="360"/>
                            </dgm:alg>
                          </dgm:else>
                        </dgm:choose>
                      </dgm:if>
                      <dgm:if name="Name94" axis="ch" ptType="node" func="cnt" op="gte" val="7">
                        <dgm:choose name="Name95">
                          <dgm:if name="Name96" axis="ch ch" ptType="node node" st="1 1" cnt="1 0" func="cnt" op="equ" val="1">
                            <dgm:alg type="cycle">
                              <dgm:param type="ctrShpMap" val="fNode"/>
                              <dgm:param type="stAng" val="0"/>
                            </dgm:alg>
                          </dgm:if>
                          <dgm:if name="Name97" axis="ch ch" ptType="node node" st="1 1" cnt="1 0" func="cnt" op="equ" val="2">
                            <dgm:alg type="cycle">
                              <dgm:param type="ctrShpMap" val="fNode"/>
                              <dgm:param type="stAng" val="315"/>
                              <dgm:param type="spanAng" val="90"/>
                            </dgm:alg>
                          </dgm:if>
                          <dgm:else name="Name98">
                            <dgm:alg type="cycle">
                              <dgm:param type="ctrShpMap" val="fNode"/>
                              <dgm:param type="stAng" val="0"/>
                              <dgm:param type="spanAng" val="360"/>
                            </dgm:alg>
                          </dgm:else>
                        </dgm:choose>
                      </dgm:if>
                      <dgm:else name="Name99"/>
                    </dgm:choose>
                  </dgm:if>
                  <dgm:else name="Name100">
                    <dgm:choose name="Name101">
                      <dgm:if name="Name102" axis="ch" ptType="node" func="cnt" op="equ" val="1">
                        <dgm:choose name="Name103">
                          <dgm:if name="Name104" axis="ch ch" ptType="node node" st="1 1" cnt="1 0" func="cnt" op="equ" val="1">
                            <dgm:alg type="cycle">
                              <dgm:param type="ctrShpMap" val="fNode"/>
                              <dgm:param type="stAng" val="270"/>
                            </dgm:alg>
                          </dgm:if>
                          <dgm:if name="Name105" axis="ch ch" ptType="node node" st="1 1" cnt="1 0" func="cnt" op="equ" val="2">
                            <dgm:alg type="cycle">
                              <dgm:param type="ctrShpMap" val="fNode"/>
                              <dgm:param type="stAng" val="315"/>
                              <dgm:param type="spanAng" val="-90"/>
                            </dgm:alg>
                          </dgm:if>
                          <dgm:else name="Name106">
                            <dgm:alg type="cycle">
                              <dgm:param type="ctrShpMap" val="fNode"/>
                              <dgm:param type="stAng" val="0"/>
                              <dgm:param type="spanAng" val="-180"/>
                            </dgm:alg>
                          </dgm:else>
                        </dgm:choose>
                      </dgm:if>
                      <dgm:if name="Name107" axis="ch" ptType="node" func="cnt" op="equ" val="2">
                        <dgm:choose name="Name108">
                          <dgm:if name="Name109" axis="ch ch" ptType="node node" st="1 1" cnt="1 0" func="cnt" op="equ" val="1">
                            <dgm:alg type="cycle">
                              <dgm:param type="ctrShpMap" val="fNode"/>
                              <dgm:param type="stAng" val="0"/>
                            </dgm:alg>
                          </dgm:if>
                          <dgm:if name="Name110" axis="ch ch" ptType="node node" st="1 1" cnt="1 0" func="cnt" op="equ" val="2">
                            <dgm:alg type="cycle">
                              <dgm:param type="ctrShpMap" val="fNode"/>
                              <dgm:param type="stAng" val="45"/>
                              <dgm:param type="spanAng" val="-90"/>
                            </dgm:alg>
                          </dgm:if>
                          <dgm:else name="Name111">
                            <dgm:alg type="cycle">
                              <dgm:param type="ctrShpMap" val="fNode"/>
                              <dgm:param type="stAng" val="90"/>
                              <dgm:param type="spanAng" val="-180"/>
                            </dgm:alg>
                          </dgm:else>
                        </dgm:choose>
                      </dgm:if>
                      <dgm:if name="Name112" axis="ch" ptType="node" func="cnt" op="equ" val="3">
                        <dgm:choose name="Name113">
                          <dgm:if name="Name114" axis="ch ch" ptType="node node" st="1 1" cnt="1 0" func="cnt" op="equ" val="1">
                            <dgm:alg type="cycle">
                              <dgm:param type="ctrShpMap" val="fNode"/>
                              <dgm:param type="stAng" val="0"/>
                            </dgm:alg>
                          </dgm:if>
                          <dgm:if name="Name115" axis="ch ch" ptType="node node" st="1 1" cnt="1 0" func="cnt" op="equ" val="2">
                            <dgm:alg type="cycle">
                              <dgm:param type="ctrShpMap" val="fNode"/>
                              <dgm:param type="stAng" val="45"/>
                              <dgm:param type="spanAng" val="-90"/>
                            </dgm:alg>
                          </dgm:if>
                          <dgm:else name="Name116">
                            <dgm:alg type="cycle">
                              <dgm:param type="ctrShpMap" val="fNode"/>
                              <dgm:param type="stAng" val="90"/>
                              <dgm:param type="spanAng" val="-180"/>
                            </dgm:alg>
                          </dgm:else>
                        </dgm:choose>
                      </dgm:if>
                      <dgm:if name="Name117" axis="ch" ptType="node" func="cnt" op="equ" val="4">
                        <dgm:choose name="Name118">
                          <dgm:if name="Name119" axis="ch ch" ptType="node node" st="1 1" cnt="1 0" func="cnt" op="equ" val="1">
                            <dgm:alg type="cycle">
                              <dgm:param type="ctrShpMap" val="fNode"/>
                              <dgm:param type="stAng" val="0"/>
                            </dgm:alg>
                          </dgm:if>
                          <dgm:if name="Name120" axis="ch ch" ptType="node node" st="1 1" cnt="1 0" func="cnt" op="equ" val="2">
                            <dgm:alg type="cycle">
                              <dgm:param type="ctrShpMap" val="fNode"/>
                              <dgm:param type="stAng" val="45"/>
                              <dgm:param type="spanAng" val="-90"/>
                            </dgm:alg>
                          </dgm:if>
                          <dgm:else name="Name121">
                            <dgm:alg type="cycle">
                              <dgm:param type="ctrShpMap" val="fNode"/>
                              <dgm:param type="stAng" val="67.5"/>
                              <dgm:param type="spanAng" val="-135"/>
                            </dgm:alg>
                          </dgm:else>
                        </dgm:choose>
                      </dgm:if>
                      <dgm:if name="Name122" axis="ch" ptType="node" func="cnt" op="equ" val="5">
                        <dgm:choose name="Name123">
                          <dgm:if name="Name124" axis="ch ch" ptType="node node" st="1 1" cnt="1 0" func="cnt" op="equ" val="1">
                            <dgm:alg type="cycle">
                              <dgm:param type="ctrShpMap" val="fNode"/>
                              <dgm:param type="stAng" val="0"/>
                            </dgm:alg>
                          </dgm:if>
                          <dgm:if name="Name125" axis="ch ch" ptType="node node" st="1 1" cnt="1 0" func="cnt" op="equ" val="2">
                            <dgm:alg type="cycle">
                              <dgm:param type="ctrShpMap" val="fNode"/>
                              <dgm:param type="stAng" val="45"/>
                              <dgm:param type="spanAng" val="-90"/>
                            </dgm:alg>
                          </dgm:if>
                          <dgm:else name="Name126">
                            <dgm:alg type="cycle">
                              <dgm:param type="ctrShpMap" val="fNode"/>
                              <dgm:param type="stAng" val="0"/>
                              <dgm:param type="spanAng" val="-360"/>
                            </dgm:alg>
                          </dgm:else>
                        </dgm:choose>
                      </dgm:if>
                      <dgm:if name="Name127" axis="ch" ptType="node" func="cnt" op="equ" val="6">
                        <dgm:choose name="Name128">
                          <dgm:if name="Name129" axis="ch ch" ptType="node node" st="1 1" cnt="1 0" func="cnt" op="equ" val="1">
                            <dgm:alg type="cycle">
                              <dgm:param type="ctrShpMap" val="fNode"/>
                              <dgm:param type="stAng" val="0"/>
                            </dgm:alg>
                          </dgm:if>
                          <dgm:if name="Name130" axis="ch ch" ptType="node node" st="1 1" cnt="1 0" func="cnt" op="equ" val="2">
                            <dgm:alg type="cycle">
                              <dgm:param type="ctrShpMap" val="fNode"/>
                              <dgm:param type="stAng" val="45"/>
                              <dgm:param type="spanAng" val="-90"/>
                            </dgm:alg>
                          </dgm:if>
                          <dgm:else name="Name131">
                            <dgm:alg type="cycle">
                              <dgm:param type="ctrShpMap" val="fNode"/>
                              <dgm:param type="stAng" val="0"/>
                              <dgm:param type="spanAng" val="-360"/>
                            </dgm:alg>
                          </dgm:else>
                        </dgm:choose>
                      </dgm:if>
                      <dgm:if name="Name132" axis="ch" ptType="node" func="cnt" op="gte" val="7">
                        <dgm:choose name="Name133">
                          <dgm:if name="Name134" axis="ch ch" ptType="node node" st="1 1" cnt="1 0" func="cnt" op="equ" val="1">
                            <dgm:alg type="cycle">
                              <dgm:param type="ctrShpMap" val="fNode"/>
                              <dgm:param type="stAng" val="0"/>
                            </dgm:alg>
                          </dgm:if>
                          <dgm:if name="Name135" axis="ch ch" ptType="node node" st="1 1" cnt="1 0" func="cnt" op="equ" val="2">
                            <dgm:alg type="cycle">
                              <dgm:param type="ctrShpMap" val="fNode"/>
                              <dgm:param type="stAng" val="45"/>
                              <dgm:param type="spanAng" val="-90"/>
                            </dgm:alg>
                          </dgm:if>
                          <dgm:else name="Name136">
                            <dgm:alg type="cycle">
                              <dgm:param type="ctrShpMap" val="fNode"/>
                              <dgm:param type="stAng" val="0"/>
                              <dgm:param type="spanAng" val="-360"/>
                            </dgm:alg>
                          </dgm:else>
                        </dgm:choose>
                      </dgm:if>
                      <dgm:else name="Name137"/>
                    </dgm:choose>
                  </dgm:else>
                </dgm:choose>
                <dgm:shape xmlns:r="http://schemas.openxmlformats.org/officeDocument/2006/relationships" r:blip="">
                  <dgm:adjLst/>
                </dgm:shape>
                <dgm:presOf/>
                <dgm:constrLst>
                  <dgm:constr type="sp" refType="w" fact="0.1"/>
                  <dgm:constr type="sibSp" refType="w" fact="0.1"/>
                </dgm:constrLst>
                <dgm:forEach name="Name138" axis="ch" ptType="node" cnt="1">
                  <dgm:layoutNode name="childCenter1"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139" axis="ch">
                    <dgm:forEach name="Name140" axis="self" ptType="parTrans">
                      <dgm:layoutNode name="Name141">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142" axis="self" ptType="node">
                      <dgm:layoutNode name="text1"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143" axis="ch" ptType="parTrans" cnt="1">
                <dgm:layoutNode name="Name144">
                  <dgm:alg type="conn">
                    <dgm:param type="dim" val="1D"/>
                    <dgm:param type="begPts" val="auto"/>
                    <dgm:param type="endPts" val="auto"/>
                    <dgm:param type="endSty" val="noArr"/>
                    <dgm:param type="srcNode" val="textCenter"/>
                    <dgm:param type="dstNode" val="childCenter1"/>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145"/>
          </dgm:choose>
          <dgm:choose name="Name146">
            <dgm:if name="Name147" axis="ch" ptType="node" func="cnt" op="gte" val="2">
              <dgm:layoutNode name="cycle_2">
                <dgm:choose name="Name148">
                  <dgm:if name="Name149" func="var" arg="dir" op="equ" val="norm">
                    <dgm:choose name="Name150">
                      <dgm:if name="Name151" axis="ch" ptType="node" func="cnt" op="equ" val="2">
                        <dgm:choose name="Name152">
                          <dgm:if name="Name153" axis="ch ch" ptType="node node" st="2 1" cnt="1 0" func="cnt" op="equ" val="1">
                            <dgm:alg type="cycle">
                              <dgm:param type="ctrShpMap" val="fNode"/>
                              <dgm:param type="stAng" val="180"/>
                            </dgm:alg>
                          </dgm:if>
                          <dgm:if name="Name154" axis="ch ch" ptType="node node" st="2 1" cnt="1 0" func="cnt" op="equ" val="2">
                            <dgm:alg type="cycle">
                              <dgm:param type="ctrShpMap" val="fNode"/>
                              <dgm:param type="stAng" val="135"/>
                              <dgm:param type="spanAng" val="90"/>
                            </dgm:alg>
                          </dgm:if>
                          <dgm:else name="Name155">
                            <dgm:alg type="cycle">
                              <dgm:param type="ctrShpMap" val="fNode"/>
                              <dgm:param type="stAng" val="90"/>
                              <dgm:param type="spanAng" val="180"/>
                            </dgm:alg>
                          </dgm:else>
                        </dgm:choose>
                      </dgm:if>
                      <dgm:if name="Name156" axis="ch" ptType="node" func="cnt" op="equ" val="3">
                        <dgm:choose name="Name157">
                          <dgm:if name="Name158" axis="ch ch" ptType="node node" st="2 1" cnt="1 0" func="cnt" op="equ" val="1">
                            <dgm:alg type="cycle">
                              <dgm:param type="ctrShpMap" val="fNode"/>
                              <dgm:param type="stAng" val="120"/>
                              <dgm:param type="horzAlign" val="r"/>
                              <dgm:param type="vertAlign" val="b"/>
                            </dgm:alg>
                          </dgm:if>
                          <dgm:if name="Name159" axis="ch ch" ptType="node node" st="2 1" cnt="1 0" func="cnt" op="equ" val="2">
                            <dgm:alg type="cycle">
                              <dgm:param type="ctrShpMap" val="fNode"/>
                              <dgm:param type="stAng" val="75"/>
                              <dgm:param type="spanAng" val="90"/>
                              <dgm:param type="horzAlign" val="r"/>
                              <dgm:param type="vertAlign" val="b"/>
                            </dgm:alg>
                          </dgm:if>
                          <dgm:else name="Name160">
                            <dgm:alg type="cycle">
                              <dgm:param type="ctrShpMap" val="fNode"/>
                              <dgm:param type="stAng" val="30"/>
                              <dgm:param type="spanAng" val="180"/>
                            </dgm:alg>
                          </dgm:else>
                        </dgm:choose>
                      </dgm:if>
                      <dgm:if name="Name161" axis="ch" ptType="node" func="cnt" op="equ" val="4">
                        <dgm:choose name="Name162">
                          <dgm:if name="Name163" axis="ch ch" ptType="node node" st="2 1" cnt="1 0" func="cnt" op="equ" val="1">
                            <dgm:alg type="cycle">
                              <dgm:param type="ctrShpMap" val="fNode"/>
                              <dgm:param type="stAng" val="90"/>
                            </dgm:alg>
                          </dgm:if>
                          <dgm:if name="Name164" axis="ch ch" ptType="node node" st="2 1" cnt="1 0" func="cnt" op="equ" val="2">
                            <dgm:alg type="cycle">
                              <dgm:param type="ctrShpMap" val="fNode"/>
                              <dgm:param type="stAng" val="45"/>
                              <dgm:param type="spanAng" val="90"/>
                            </dgm:alg>
                          </dgm:if>
                          <dgm:else name="Name165">
                            <dgm:alg type="cycle">
                              <dgm:param type="ctrShpMap" val="fNode"/>
                              <dgm:param type="stAng" val="22.5"/>
                              <dgm:param type="spanAng" val="135"/>
                            </dgm:alg>
                          </dgm:else>
                        </dgm:choose>
                      </dgm:if>
                      <dgm:if name="Name166" axis="ch" ptType="node" func="cnt" op="equ" val="5">
                        <dgm:choose name="Name167">
                          <dgm:if name="Name168" axis="ch ch" ptType="node node" st="2 1" cnt="1 0" func="cnt" op="equ" val="1">
                            <dgm:alg type="cycle">
                              <dgm:param type="ctrShpMap" val="fNode"/>
                              <dgm:param type="stAng" val="72"/>
                            </dgm:alg>
                          </dgm:if>
                          <dgm:if name="Name169" axis="ch ch" ptType="node node" st="2 1" cnt="1 0" func="cnt" op="equ" val="2">
                            <dgm:alg type="cycle">
                              <dgm:param type="ctrShpMap" val="fNode"/>
                              <dgm:param type="stAng" val="27"/>
                              <dgm:param type="spanAng" val="90"/>
                            </dgm:alg>
                          </dgm:if>
                          <dgm:else name="Name170">
                            <dgm:alg type="cycle">
                              <dgm:param type="ctrShpMap" val="fNode"/>
                              <dgm:param type="stAng" val="0"/>
                              <dgm:param type="spanAng" val="360"/>
                            </dgm:alg>
                          </dgm:else>
                        </dgm:choose>
                      </dgm:if>
                      <dgm:if name="Name171" axis="ch" ptType="node" func="cnt" op="equ" val="6">
                        <dgm:choose name="Name172">
                          <dgm:if name="Name173" axis="ch ch" ptType="node node" st="2 1" cnt="1 0" func="cnt" op="equ" val="1">
                            <dgm:alg type="cycle">
                              <dgm:param type="ctrShpMap" val="fNode"/>
                              <dgm:param type="stAng" val="60"/>
                            </dgm:alg>
                          </dgm:if>
                          <dgm:if name="Name174" axis="ch ch" ptType="node node" st="2 1" cnt="1 0" func="cnt" op="equ" val="2">
                            <dgm:alg type="cycle">
                              <dgm:param type="ctrShpMap" val="fNode"/>
                              <dgm:param type="stAng" val="15"/>
                              <dgm:param type="spanAng" val="90"/>
                            </dgm:alg>
                          </dgm:if>
                          <dgm:else name="Name175">
                            <dgm:alg type="cycle">
                              <dgm:param type="ctrShpMap" val="fNode"/>
                              <dgm:param type="stAng" val="0"/>
                              <dgm:param type="spanAng" val="360"/>
                            </dgm:alg>
                          </dgm:else>
                        </dgm:choose>
                      </dgm:if>
                      <dgm:if name="Name176" axis="ch" ptType="node" func="cnt" op="gte" val="7">
                        <dgm:choose name="Name177">
                          <dgm:if name="Name178" axis="ch ch" ptType="node node" st="2 1" cnt="1 0" func="cnt" op="equ" val="1">
                            <dgm:alg type="cycle">
                              <dgm:param type="ctrShpMap" val="fNode"/>
                              <dgm:param type="stAng" val="51"/>
                            </dgm:alg>
                          </dgm:if>
                          <dgm:if name="Name179" axis="ch ch" ptType="node node" st="2 1" cnt="1 0" func="cnt" op="equ" val="2">
                            <dgm:alg type="cycle">
                              <dgm:param type="ctrShpMap" val="fNode"/>
                              <dgm:param type="stAng" val="6"/>
                              <dgm:param type="spanAng" val="90"/>
                            </dgm:alg>
                          </dgm:if>
                          <dgm:else name="Name180">
                            <dgm:alg type="cycle">
                              <dgm:param type="ctrShpMap" val="fNode"/>
                              <dgm:param type="stAng" val="0"/>
                              <dgm:param type="spanAng" val="360"/>
                            </dgm:alg>
                          </dgm:else>
                        </dgm:choose>
                      </dgm:if>
                      <dgm:else name="Name181"/>
                    </dgm:choose>
                  </dgm:if>
                  <dgm:else name="Name182">
                    <dgm:choose name="Name183">
                      <dgm:if name="Name184" axis="ch" ptType="node" func="cnt" op="equ" val="2">
                        <dgm:choose name="Name185">
                          <dgm:if name="Name186" axis="ch ch" ptType="node node" st="2 1" cnt="1 0" func="cnt" op="equ" val="1">
                            <dgm:alg type="cycle">
                              <dgm:param type="ctrShpMap" val="fNode"/>
                              <dgm:param type="stAng" val="180"/>
                            </dgm:alg>
                          </dgm:if>
                          <dgm:if name="Name187" axis="ch ch" ptType="node node" st="2 1" cnt="1 0" func="cnt" op="equ" val="2">
                            <dgm:alg type="cycle">
                              <dgm:param type="ctrShpMap" val="fNode"/>
                              <dgm:param type="stAng" val="225"/>
                              <dgm:param type="spanAng" val="-90"/>
                            </dgm:alg>
                          </dgm:if>
                          <dgm:else name="Name188">
                            <dgm:alg type="cycle">
                              <dgm:param type="ctrShpMap" val="fNode"/>
                              <dgm:param type="stAng" val="270"/>
                              <dgm:param type="spanAng" val="-180"/>
                            </dgm:alg>
                          </dgm:else>
                        </dgm:choose>
                      </dgm:if>
                      <dgm:if name="Name189" axis="ch" ptType="node" func="cnt" op="equ" val="3">
                        <dgm:choose name="Name190">
                          <dgm:if name="Name191" axis="ch ch" ptType="node node" st="2 1" cnt="1 0" func="cnt" op="equ" val="1">
                            <dgm:alg type="cycle">
                              <dgm:param type="ctrShpMap" val="fNode"/>
                              <dgm:param type="stAng" val="240"/>
                              <dgm:param type="horzAlign" val="l"/>
                              <dgm:param type="vertAlign" val="b"/>
                            </dgm:alg>
                          </dgm:if>
                          <dgm:if name="Name192" axis="ch ch" ptType="node node" st="2 1" cnt="1 0" func="cnt" op="equ" val="2">
                            <dgm:alg type="cycle">
                              <dgm:param type="ctrShpMap" val="fNode"/>
                              <dgm:param type="stAng" val="285"/>
                              <dgm:param type="spanAng" val="-90"/>
                              <dgm:param type="horzAlign" val="l"/>
                              <dgm:param type="vertAlign" val="b"/>
                            </dgm:alg>
                          </dgm:if>
                          <dgm:else name="Name193">
                            <dgm:alg type="cycle">
                              <dgm:param type="ctrShpMap" val="fNode"/>
                              <dgm:param type="stAng" val="330"/>
                              <dgm:param type="spanAng" val="-180"/>
                            </dgm:alg>
                          </dgm:else>
                        </dgm:choose>
                      </dgm:if>
                      <dgm:if name="Name194" axis="ch" ptType="node" func="cnt" op="equ" val="4">
                        <dgm:choose name="Name195">
                          <dgm:if name="Name196" axis="ch ch" ptType="node node" st="2 1" cnt="1 0" func="cnt" op="equ" val="1">
                            <dgm:alg type="cycle">
                              <dgm:param type="ctrShpMap" val="fNode"/>
                              <dgm:param type="stAng" val="270"/>
                            </dgm:alg>
                          </dgm:if>
                          <dgm:if name="Name197" axis="ch ch" ptType="node node" st="2 1" cnt="1 0" func="cnt" op="equ" val="2">
                            <dgm:alg type="cycle">
                              <dgm:param type="ctrShpMap" val="fNode"/>
                              <dgm:param type="stAng" val="315"/>
                              <dgm:param type="spanAng" val="-90"/>
                            </dgm:alg>
                          </dgm:if>
                          <dgm:else name="Name198">
                            <dgm:alg type="cycle">
                              <dgm:param type="ctrShpMap" val="fNode"/>
                              <dgm:param type="stAng" val="337.5"/>
                              <dgm:param type="spanAng" val="-135"/>
                            </dgm:alg>
                          </dgm:else>
                        </dgm:choose>
                      </dgm:if>
                      <dgm:if name="Name199" axis="ch" ptType="node" func="cnt" op="equ" val="5">
                        <dgm:choose name="Name200">
                          <dgm:if name="Name201" axis="ch ch" ptType="node node" st="2 1" cnt="1 0" func="cnt" op="equ" val="1">
                            <dgm:alg type="cycle">
                              <dgm:param type="ctrShpMap" val="fNode"/>
                              <dgm:param type="stAng" val="288"/>
                            </dgm:alg>
                          </dgm:if>
                          <dgm:if name="Name202" axis="ch ch" ptType="node node" st="2 1" cnt="1 0" func="cnt" op="equ" val="2">
                            <dgm:alg type="cycle">
                              <dgm:param type="ctrShpMap" val="fNode"/>
                              <dgm:param type="stAng" val="333"/>
                              <dgm:param type="spanAng" val="-90"/>
                            </dgm:alg>
                          </dgm:if>
                          <dgm:else name="Name203">
                            <dgm:alg type="cycle">
                              <dgm:param type="ctrShpMap" val="fNode"/>
                              <dgm:param type="stAng" val="0"/>
                              <dgm:param type="spanAng" val="-360"/>
                            </dgm:alg>
                          </dgm:else>
                        </dgm:choose>
                      </dgm:if>
                      <dgm:if name="Name204" axis="ch" ptType="node" func="cnt" op="equ" val="6">
                        <dgm:choose name="Name205">
                          <dgm:if name="Name206" axis="ch ch" ptType="node node" st="2 1" cnt="1 0" func="cnt" op="equ" val="1">
                            <dgm:alg type="cycle">
                              <dgm:param type="ctrShpMap" val="fNode"/>
                              <dgm:param type="stAng" val="300"/>
                            </dgm:alg>
                          </dgm:if>
                          <dgm:if name="Name207" axis="ch ch" ptType="node node" st="2 1" cnt="1 0" func="cnt" op="equ" val="2">
                            <dgm:alg type="cycle">
                              <dgm:param type="ctrShpMap" val="fNode"/>
                              <dgm:param type="stAng" val="345"/>
                              <dgm:param type="spanAng" val="-90"/>
                            </dgm:alg>
                          </dgm:if>
                          <dgm:else name="Name208">
                            <dgm:alg type="cycle">
                              <dgm:param type="ctrShpMap" val="fNode"/>
                              <dgm:param type="stAng" val="0"/>
                              <dgm:param type="spanAng" val="-360"/>
                            </dgm:alg>
                          </dgm:else>
                        </dgm:choose>
                      </dgm:if>
                      <dgm:if name="Name209" axis="ch" ptType="node" func="cnt" op="gte" val="7">
                        <dgm:choose name="Name210">
                          <dgm:if name="Name211" axis="ch ch" ptType="node node" st="2 1" cnt="1 0" func="cnt" op="equ" val="1">
                            <dgm:alg type="cycle">
                              <dgm:param type="ctrShpMap" val="fNode"/>
                              <dgm:param type="stAng" val="308"/>
                            </dgm:alg>
                          </dgm:if>
                          <dgm:if name="Name212" axis="ch ch" ptType="node node" st="2 1" cnt="1 0" func="cnt" op="equ" val="2">
                            <dgm:alg type="cycle">
                              <dgm:param type="ctrShpMap" val="fNode"/>
                              <dgm:param type="stAng" val="353"/>
                              <dgm:param type="spanAng" val="-90"/>
                            </dgm:alg>
                          </dgm:if>
                          <dgm:else name="Name213">
                            <dgm:alg type="cycle">
                              <dgm:param type="ctrShpMap" val="fNode"/>
                              <dgm:param type="stAng" val="0"/>
                              <dgm:param type="spanAng" val="-360"/>
                            </dgm:alg>
                          </dgm:else>
                        </dgm:choose>
                      </dgm:if>
                      <dgm:else name="Name214"/>
                    </dgm:choose>
                  </dgm:else>
                </dgm:choose>
                <dgm:shape xmlns:r="http://schemas.openxmlformats.org/officeDocument/2006/relationships" r:blip="">
                  <dgm:adjLst/>
                </dgm:shape>
                <dgm:presOf/>
                <dgm:constrLst>
                  <dgm:constr type="sp" refType="w" fact="0.1"/>
                  <dgm:constr type="sibSp" refType="w" fact="0.1"/>
                </dgm:constrLst>
                <dgm:forEach name="Name215" axis="ch" ptType="node" st="2" cnt="1">
                  <dgm:layoutNode name="childCenter2"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16" axis="ch">
                    <dgm:forEach name="Name217" axis="self" ptType="parTrans">
                      <dgm:layoutNode name="Name218">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19" axis="self" ptType="node">
                      <dgm:layoutNode name="text2"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20" axis="ch" ptType="parTrans" st="2" cnt="1">
                <dgm:layoutNode name="Name221">
                  <dgm:alg type="conn">
                    <dgm:param type="dim" val="1D"/>
                    <dgm:param type="begPts" val="auto"/>
                    <dgm:param type="endPts" val="auto"/>
                    <dgm:param type="endSty" val="noArr"/>
                    <dgm:param type="srcNode" val="textCenter"/>
                    <dgm:param type="dstNode" val="childCenter2"/>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22"/>
          </dgm:choose>
          <dgm:choose name="Name223">
            <dgm:if name="Name224" axis="ch" ptType="node" func="cnt" op="gte" val="3">
              <dgm:layoutNode name="cycle_3">
                <dgm:choose name="Name225">
                  <dgm:if name="Name226" func="var" arg="dir" op="equ" val="norm">
                    <dgm:choose name="Name227">
                      <dgm:if name="Name228" axis="ch" ptType="node" func="cnt" op="equ" val="3">
                        <dgm:choose name="Name229">
                          <dgm:if name="Name230" axis="ch ch" ptType="node node" st="3 1" cnt="1 0" func="cnt" op="equ" val="1">
                            <dgm:alg type="cycle">
                              <dgm:param type="ctrShpMap" val="fNode"/>
                              <dgm:param type="stAng" val="240"/>
                              <dgm:param type="horzAlign" val="l"/>
                              <dgm:param type="vertAlign" val="b"/>
                            </dgm:alg>
                          </dgm:if>
                          <dgm:if name="Name231" axis="ch ch" ptType="node node" st="3 1" cnt="1 0" func="cnt" op="equ" val="2">
                            <dgm:alg type="cycle">
                              <dgm:param type="ctrShpMap" val="fNode"/>
                              <dgm:param type="stAng" val="195"/>
                              <dgm:param type="spanAng" val="90"/>
                              <dgm:param type="horzAlign" val="l"/>
                              <dgm:param type="vertAlign" val="b"/>
                            </dgm:alg>
                          </dgm:if>
                          <dgm:else name="Name232">
                            <dgm:alg type="cycle">
                              <dgm:param type="ctrShpMap" val="fNode"/>
                              <dgm:param type="stAng" val="150"/>
                              <dgm:param type="spanAng" val="180"/>
                            </dgm:alg>
                          </dgm:else>
                        </dgm:choose>
                      </dgm:if>
                      <dgm:if name="Name233" axis="ch" ptType="node" func="cnt" op="equ" val="4">
                        <dgm:choose name="Name234">
                          <dgm:if name="Name235" axis="ch ch" ptType="node node" st="3 1" cnt="1 0" func="cnt" op="equ" val="1">
                            <dgm:alg type="cycle">
                              <dgm:param type="ctrShpMap" val="fNode"/>
                              <dgm:param type="stAng" val="180"/>
                            </dgm:alg>
                          </dgm:if>
                          <dgm:if name="Name236" axis="ch ch" ptType="node node" st="3 1" cnt="1 0" func="cnt" op="equ" val="2">
                            <dgm:alg type="cycle">
                              <dgm:param type="ctrShpMap" val="fNode"/>
                              <dgm:param type="stAng" val="135"/>
                              <dgm:param type="spanAng" val="90"/>
                            </dgm:alg>
                          </dgm:if>
                          <dgm:else name="Name237">
                            <dgm:alg type="cycle">
                              <dgm:param type="ctrShpMap" val="fNode"/>
                              <dgm:param type="stAng" val="112.5"/>
                              <dgm:param type="spanAng" val="135"/>
                            </dgm:alg>
                          </dgm:else>
                        </dgm:choose>
                      </dgm:if>
                      <dgm:if name="Name238" axis="ch" ptType="node" func="cnt" op="equ" val="5">
                        <dgm:choose name="Name239">
                          <dgm:if name="Name240" axis="ch ch" ptType="node node" st="3 1" cnt="1 0" func="cnt" op="equ" val="1">
                            <dgm:alg type="cycle">
                              <dgm:param type="ctrShpMap" val="fNode"/>
                              <dgm:param type="stAng" val="144"/>
                            </dgm:alg>
                          </dgm:if>
                          <dgm:if name="Name241" axis="ch ch" ptType="node node" st="3 1" cnt="1 0" func="cnt" op="equ" val="2">
                            <dgm:alg type="cycle">
                              <dgm:param type="ctrShpMap" val="fNode"/>
                              <dgm:param type="stAng" val="99"/>
                              <dgm:param type="spanAng" val="90"/>
                            </dgm:alg>
                          </dgm:if>
                          <dgm:else name="Name242">
                            <dgm:alg type="cycle">
                              <dgm:param type="ctrShpMap" val="fNode"/>
                              <dgm:param type="stAng" val="0"/>
                              <dgm:param type="spanAng" val="360"/>
                            </dgm:alg>
                          </dgm:else>
                        </dgm:choose>
                      </dgm:if>
                      <dgm:if name="Name243" axis="ch" ptType="node" func="cnt" op="equ" val="6">
                        <dgm:choose name="Name244">
                          <dgm:if name="Name245" axis="ch ch" ptType="node node" st="3 1" cnt="1 0" func="cnt" op="equ" val="1">
                            <dgm:alg type="cycle">
                              <dgm:param type="ctrShpMap" val="fNode"/>
                              <dgm:param type="stAng" val="120"/>
                            </dgm:alg>
                          </dgm:if>
                          <dgm:if name="Name246" axis="ch ch" ptType="node node" st="3 1" cnt="1 0" func="cnt" op="equ" val="2">
                            <dgm:alg type="cycle">
                              <dgm:param type="ctrShpMap" val="fNode"/>
                              <dgm:param type="stAng" val="75"/>
                              <dgm:param type="spanAng" val="90"/>
                            </dgm:alg>
                          </dgm:if>
                          <dgm:else name="Name247">
                            <dgm:alg type="cycle">
                              <dgm:param type="ctrShpMap" val="fNode"/>
                              <dgm:param type="stAng" val="0"/>
                              <dgm:param type="spanAng" val="360"/>
                            </dgm:alg>
                          </dgm:else>
                        </dgm:choose>
                      </dgm:if>
                      <dgm:if name="Name248" axis="ch" ptType="node" func="cnt" op="gte" val="7">
                        <dgm:choose name="Name249">
                          <dgm:if name="Name250" axis="ch ch" ptType="node node" st="3 1" cnt="1 0" func="cnt" op="equ" val="1">
                            <dgm:alg type="cycle">
                              <dgm:param type="ctrShpMap" val="fNode"/>
                              <dgm:param type="stAng" val="102"/>
                            </dgm:alg>
                          </dgm:if>
                          <dgm:if name="Name251" axis="ch ch" ptType="node node" st="3 1" cnt="1 0" func="cnt" op="equ" val="2">
                            <dgm:alg type="cycle">
                              <dgm:param type="ctrShpMap" val="fNode"/>
                              <dgm:param type="stAng" val="57"/>
                              <dgm:param type="spanAng" val="90"/>
                            </dgm:alg>
                          </dgm:if>
                          <dgm:else name="Name252">
                            <dgm:alg type="cycle">
                              <dgm:param type="ctrShpMap" val="fNode"/>
                              <dgm:param type="stAng" val="0"/>
                              <dgm:param type="spanAng" val="360"/>
                            </dgm:alg>
                          </dgm:else>
                        </dgm:choose>
                      </dgm:if>
                      <dgm:else name="Name253"/>
                    </dgm:choose>
                  </dgm:if>
                  <dgm:else name="Name254">
                    <dgm:choose name="Name255">
                      <dgm:if name="Name256" axis="ch" ptType="node" func="cnt" op="equ" val="3">
                        <dgm:choose name="Name257">
                          <dgm:if name="Name258" axis="ch ch" ptType="node node" st="3 1" cnt="1 0" func="cnt" op="equ" val="1">
                            <dgm:alg type="cycle">
                              <dgm:param type="ctrShpMap" val="fNode"/>
                              <dgm:param type="stAng" val="120"/>
                              <dgm:param type="horzAlign" val="r"/>
                              <dgm:param type="vertAlign" val="b"/>
                            </dgm:alg>
                          </dgm:if>
                          <dgm:if name="Name259" axis="ch ch" ptType="node node" st="3 1" cnt="1 0" func="cnt" op="equ" val="2">
                            <dgm:alg type="cycle">
                              <dgm:param type="ctrShpMap" val="fNode"/>
                              <dgm:param type="stAng" val="165"/>
                              <dgm:param type="spanAng" val="-90"/>
                              <dgm:param type="horzAlign" val="r"/>
                              <dgm:param type="vertAlign" val="b"/>
                            </dgm:alg>
                          </dgm:if>
                          <dgm:else name="Name260">
                            <dgm:alg type="cycle">
                              <dgm:param type="ctrShpMap" val="fNode"/>
                              <dgm:param type="stAng" val="210"/>
                              <dgm:param type="spanAng" val="-180"/>
                            </dgm:alg>
                          </dgm:else>
                        </dgm:choose>
                      </dgm:if>
                      <dgm:if name="Name261" axis="ch" ptType="node" func="cnt" op="equ" val="4">
                        <dgm:choose name="Name262">
                          <dgm:if name="Name263" axis="ch ch" ptType="node node" st="3 1" cnt="1 0" func="cnt" op="equ" val="1">
                            <dgm:alg type="cycle">
                              <dgm:param type="ctrShpMap" val="fNode"/>
                              <dgm:param type="stAng" val="180"/>
                            </dgm:alg>
                          </dgm:if>
                          <dgm:if name="Name264" axis="ch ch" ptType="node node" st="3 1" cnt="1 0" func="cnt" op="equ" val="2">
                            <dgm:alg type="cycle">
                              <dgm:param type="ctrShpMap" val="fNode"/>
                              <dgm:param type="stAng" val="225"/>
                              <dgm:param type="spanAng" val="-90"/>
                            </dgm:alg>
                          </dgm:if>
                          <dgm:else name="Name265">
                            <dgm:alg type="cycle">
                              <dgm:param type="ctrShpMap" val="fNode"/>
                              <dgm:param type="stAng" val="247.5"/>
                              <dgm:param type="spanAng" val="-135"/>
                            </dgm:alg>
                          </dgm:else>
                        </dgm:choose>
                      </dgm:if>
                      <dgm:if name="Name266" axis="ch" ptType="node" func="cnt" op="equ" val="5">
                        <dgm:choose name="Name267">
                          <dgm:if name="Name268" axis="ch ch" ptType="node node" st="3 1" cnt="1 0" func="cnt" op="equ" val="1">
                            <dgm:alg type="cycle">
                              <dgm:param type="ctrShpMap" val="fNode"/>
                              <dgm:param type="stAng" val="216"/>
                            </dgm:alg>
                          </dgm:if>
                          <dgm:if name="Name269" axis="ch ch" ptType="node node" st="3 1" cnt="1 0" func="cnt" op="equ" val="2">
                            <dgm:alg type="cycle">
                              <dgm:param type="ctrShpMap" val="fNode"/>
                              <dgm:param type="stAng" val="261"/>
                              <dgm:param type="spanAng" val="-90"/>
                            </dgm:alg>
                          </dgm:if>
                          <dgm:else name="Name270">
                            <dgm:alg type="cycle">
                              <dgm:param type="ctrShpMap" val="fNode"/>
                              <dgm:param type="stAng" val="0"/>
                              <dgm:param type="spanAng" val="-360"/>
                            </dgm:alg>
                          </dgm:else>
                        </dgm:choose>
                      </dgm:if>
                      <dgm:if name="Name271" axis="ch" ptType="node" func="cnt" op="equ" val="6">
                        <dgm:choose name="Name272">
                          <dgm:if name="Name273" axis="ch ch" ptType="node node" st="3 1" cnt="1 0" func="cnt" op="equ" val="1">
                            <dgm:alg type="cycle">
                              <dgm:param type="ctrShpMap" val="fNode"/>
                              <dgm:param type="stAng" val="240"/>
                            </dgm:alg>
                          </dgm:if>
                          <dgm:if name="Name274" axis="ch ch" ptType="node node" st="3 1" cnt="1 0" func="cnt" op="equ" val="2">
                            <dgm:alg type="cycle">
                              <dgm:param type="ctrShpMap" val="fNode"/>
                              <dgm:param type="stAng" val="285"/>
                              <dgm:param type="spanAng" val="-90"/>
                            </dgm:alg>
                          </dgm:if>
                          <dgm:else name="Name275">
                            <dgm:alg type="cycle">
                              <dgm:param type="ctrShpMap" val="fNode"/>
                              <dgm:param type="stAng" val="0"/>
                              <dgm:param type="spanAng" val="-360"/>
                            </dgm:alg>
                          </dgm:else>
                        </dgm:choose>
                      </dgm:if>
                      <dgm:if name="Name276" axis="ch" ptType="node" func="cnt" op="gte" val="7">
                        <dgm:choose name="Name277">
                          <dgm:if name="Name278" axis="ch ch" ptType="node node" st="3 1" cnt="1 0" func="cnt" op="equ" val="1">
                            <dgm:alg type="cycle">
                              <dgm:param type="ctrShpMap" val="fNode"/>
                              <dgm:param type="stAng" val="257"/>
                            </dgm:alg>
                          </dgm:if>
                          <dgm:if name="Name279" axis="ch ch" ptType="node node" st="3 1" cnt="1 0" func="cnt" op="equ" val="2">
                            <dgm:alg type="cycle">
                              <dgm:param type="ctrShpMap" val="fNode"/>
                              <dgm:param type="stAng" val="302"/>
                              <dgm:param type="spanAng" val="-90"/>
                            </dgm:alg>
                          </dgm:if>
                          <dgm:else name="Name280">
                            <dgm:alg type="cycle">
                              <dgm:param type="ctrShpMap" val="fNode"/>
                              <dgm:param type="stAng" val="0"/>
                              <dgm:param type="spanAng" val="-360"/>
                            </dgm:alg>
                          </dgm:else>
                        </dgm:choose>
                      </dgm:if>
                      <dgm:else name="Name281"/>
                    </dgm:choose>
                  </dgm:else>
                </dgm:choose>
                <dgm:shape xmlns:r="http://schemas.openxmlformats.org/officeDocument/2006/relationships" r:blip="">
                  <dgm:adjLst/>
                </dgm:shape>
                <dgm:presOf/>
                <dgm:constrLst>
                  <dgm:constr type="sp" refType="w" fact="0.1"/>
                  <dgm:constr type="sibSp" refType="w" fact="0.1"/>
                </dgm:constrLst>
                <dgm:forEach name="Name282" axis="ch" ptType="node" st="3" cnt="1">
                  <dgm:layoutNode name="childCenter3"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83" axis="ch">
                    <dgm:forEach name="Name284" axis="self" ptType="parTrans">
                      <dgm:layoutNode name="Name285">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86" axis="self" ptType="node">
                      <dgm:layoutNode name="text3"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87" axis="ch" ptType="parTrans" st="3" cnt="1">
                <dgm:layoutNode name="Name288">
                  <dgm:alg type="conn">
                    <dgm:param type="dim" val="1D"/>
                    <dgm:param type="begPts" val="auto"/>
                    <dgm:param type="endPts" val="auto"/>
                    <dgm:param type="endSty" val="noArr"/>
                    <dgm:param type="srcNode" val="textCenter"/>
                    <dgm:param type="dstNode" val="childCenter3"/>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89"/>
          </dgm:choose>
          <dgm:choose name="Name290">
            <dgm:if name="Name291" axis="ch" ptType="node" func="cnt" op="gte" val="4">
              <dgm:layoutNode name="cycle_4">
                <dgm:choose name="Name292">
                  <dgm:if name="Name293" func="var" arg="dir" op="equ" val="norm">
                    <dgm:choose name="Name294">
                      <dgm:if name="Name295" axis="ch" ptType="node" func="cnt" op="equ" val="4">
                        <dgm:choose name="Name296">
                          <dgm:if name="Name297" axis="ch ch" ptType="node node" st="4 1" cnt="1 0" func="cnt" op="equ" val="1">
                            <dgm:alg type="cycle">
                              <dgm:param type="ctrShpMap" val="fNode"/>
                              <dgm:param type="stAng" val="270"/>
                            </dgm:alg>
                          </dgm:if>
                          <dgm:if name="Name298" axis="ch ch" ptType="node node" st="4 1" cnt="1 0" func="cnt" op="equ" val="2">
                            <dgm:alg type="cycle">
                              <dgm:param type="ctrShpMap" val="fNode"/>
                              <dgm:param type="stAng" val="225"/>
                              <dgm:param type="spanAng" val="90"/>
                            </dgm:alg>
                          </dgm:if>
                          <dgm:else name="Name299">
                            <dgm:alg type="cycle">
                              <dgm:param type="ctrShpMap" val="fNode"/>
                              <dgm:param type="stAng" val="202.5"/>
                              <dgm:param type="spanAng" val="135"/>
                            </dgm:alg>
                          </dgm:else>
                        </dgm:choose>
                      </dgm:if>
                      <dgm:if name="Name300" axis="ch" ptType="node" func="cnt" op="equ" val="5">
                        <dgm:choose name="Name301">
                          <dgm:if name="Name302" axis="ch ch" ptType="node node" st="4 1" cnt="1 0" func="cnt" op="equ" val="1">
                            <dgm:alg type="cycle">
                              <dgm:param type="ctrShpMap" val="fNode"/>
                              <dgm:param type="stAng" val="216"/>
                            </dgm:alg>
                          </dgm:if>
                          <dgm:if name="Name303" axis="ch ch" ptType="node node" st="4 1" cnt="1 0" func="cnt" op="equ" val="2">
                            <dgm:alg type="cycle">
                              <dgm:param type="ctrShpMap" val="fNode"/>
                              <dgm:param type="stAng" val="171"/>
                              <dgm:param type="spanAng" val="90"/>
                            </dgm:alg>
                          </dgm:if>
                          <dgm:else name="Name304">
                            <dgm:alg type="cycle">
                              <dgm:param type="ctrShpMap" val="fNode"/>
                              <dgm:param type="stAng" val="0"/>
                              <dgm:param type="spanAng" val="360"/>
                            </dgm:alg>
                          </dgm:else>
                        </dgm:choose>
                      </dgm:if>
                      <dgm:if name="Name305" axis="ch" ptType="node" func="cnt" op="equ" val="6">
                        <dgm:choose name="Name306">
                          <dgm:if name="Name307" axis="ch ch" ptType="node node" st="4 1" cnt="1 0" func="cnt" op="equ" val="1">
                            <dgm:alg type="cycle">
                              <dgm:param type="ctrShpMap" val="fNode"/>
                              <dgm:param type="stAng" val="180"/>
                            </dgm:alg>
                          </dgm:if>
                          <dgm:if name="Name308" axis="ch ch" ptType="node node" st="4 1" cnt="1 0" func="cnt" op="equ" val="2">
                            <dgm:alg type="cycle">
                              <dgm:param type="ctrShpMap" val="fNode"/>
                              <dgm:param type="stAng" val="135"/>
                              <dgm:param type="spanAng" val="90"/>
                            </dgm:alg>
                          </dgm:if>
                          <dgm:else name="Name309">
                            <dgm:alg type="cycle">
                              <dgm:param type="ctrShpMap" val="fNode"/>
                              <dgm:param type="stAng" val="0"/>
                              <dgm:param type="spanAng" val="360"/>
                            </dgm:alg>
                          </dgm:else>
                        </dgm:choose>
                      </dgm:if>
                      <dgm:if name="Name310" axis="ch" ptType="node" func="cnt" op="gte" val="7">
                        <dgm:choose name="Name311">
                          <dgm:if name="Name312" axis="ch ch" ptType="node node" st="4 1" cnt="1 0" func="cnt" op="equ" val="1">
                            <dgm:alg type="cycle">
                              <dgm:param type="ctrShpMap" val="fNode"/>
                              <dgm:param type="stAng" val="154"/>
                            </dgm:alg>
                          </dgm:if>
                          <dgm:if name="Name313" axis="ch ch" ptType="node node" st="4 1" cnt="1 0" func="cnt" op="equ" val="2">
                            <dgm:alg type="cycle">
                              <dgm:param type="ctrShpMap" val="fNode"/>
                              <dgm:param type="stAng" val="109"/>
                              <dgm:param type="spanAng" val="90"/>
                            </dgm:alg>
                          </dgm:if>
                          <dgm:else name="Name314">
                            <dgm:alg type="cycle">
                              <dgm:param type="ctrShpMap" val="fNode"/>
                              <dgm:param type="stAng" val="0"/>
                              <dgm:param type="spanAng" val="360"/>
                            </dgm:alg>
                          </dgm:else>
                        </dgm:choose>
                      </dgm:if>
                      <dgm:else name="Name315"/>
                    </dgm:choose>
                  </dgm:if>
                  <dgm:else name="Name316">
                    <dgm:choose name="Name317">
                      <dgm:if name="Name318" axis="ch" ptType="node" func="cnt" op="equ" val="4">
                        <dgm:choose name="Name319">
                          <dgm:if name="Name320" axis="ch ch" ptType="node node" st="4 1" cnt="1 0" func="cnt" op="equ" val="1">
                            <dgm:alg type="cycle">
                              <dgm:param type="ctrShpMap" val="fNode"/>
                              <dgm:param type="stAng" val="90"/>
                            </dgm:alg>
                          </dgm:if>
                          <dgm:if name="Name321" axis="ch ch" ptType="node node" st="4 1" cnt="1 0" func="cnt" op="equ" val="2">
                            <dgm:alg type="cycle">
                              <dgm:param type="ctrShpMap" val="fNode"/>
                              <dgm:param type="stAng" val="135"/>
                              <dgm:param type="spanAng" val="-90"/>
                            </dgm:alg>
                          </dgm:if>
                          <dgm:else name="Name322">
                            <dgm:alg type="cycle">
                              <dgm:param type="ctrShpMap" val="fNode"/>
                              <dgm:param type="stAng" val="157.5"/>
                              <dgm:param type="spanAng" val="-135"/>
                            </dgm:alg>
                          </dgm:else>
                        </dgm:choose>
                      </dgm:if>
                      <dgm:if name="Name323" axis="ch" ptType="node" func="cnt" op="equ" val="5">
                        <dgm:choose name="Name324">
                          <dgm:if name="Name325" axis="ch ch" ptType="node node" st="4 1" cnt="1 0" func="cnt" op="equ" val="1">
                            <dgm:alg type="cycle">
                              <dgm:param type="ctrShpMap" val="fNode"/>
                              <dgm:param type="stAng" val="144"/>
                            </dgm:alg>
                          </dgm:if>
                          <dgm:if name="Name326" axis="ch ch" ptType="node node" st="4 1" cnt="1 0" func="cnt" op="equ" val="2">
                            <dgm:alg type="cycle">
                              <dgm:param type="ctrShpMap" val="fNode"/>
                              <dgm:param type="stAng" val="189"/>
                              <dgm:param type="spanAng" val="-90"/>
                            </dgm:alg>
                          </dgm:if>
                          <dgm:else name="Name327">
                            <dgm:alg type="cycle">
                              <dgm:param type="ctrShpMap" val="fNode"/>
                              <dgm:param type="stAng" val="0"/>
                              <dgm:param type="spanAng" val="-360"/>
                            </dgm:alg>
                          </dgm:else>
                        </dgm:choose>
                      </dgm:if>
                      <dgm:if name="Name328" axis="ch" ptType="node" func="cnt" op="equ" val="6">
                        <dgm:choose name="Name329">
                          <dgm:if name="Name330" axis="ch ch" ptType="node node" st="4 1" cnt="1 0" func="cnt" op="equ" val="1">
                            <dgm:alg type="cycle">
                              <dgm:param type="ctrShpMap" val="fNode"/>
                              <dgm:param type="stAng" val="180"/>
                            </dgm:alg>
                          </dgm:if>
                          <dgm:if name="Name331" axis="ch ch" ptType="node node" st="4 1" cnt="1 0" func="cnt" op="equ" val="2">
                            <dgm:alg type="cycle">
                              <dgm:param type="ctrShpMap" val="fNode"/>
                              <dgm:param type="stAng" val="225"/>
                              <dgm:param type="spanAng" val="-90"/>
                            </dgm:alg>
                          </dgm:if>
                          <dgm:else name="Name332">
                            <dgm:alg type="cycle">
                              <dgm:param type="ctrShpMap" val="fNode"/>
                              <dgm:param type="stAng" val="0"/>
                              <dgm:param type="spanAng" val="-360"/>
                            </dgm:alg>
                          </dgm:else>
                        </dgm:choose>
                      </dgm:if>
                      <dgm:if name="Name333" axis="ch" ptType="node" func="cnt" op="gte" val="7">
                        <dgm:choose name="Name334">
                          <dgm:if name="Name335" axis="ch ch" ptType="node node" st="4 1" cnt="1 0" func="cnt" op="equ" val="1">
                            <dgm:alg type="cycle">
                              <dgm:param type="ctrShpMap" val="fNode"/>
                              <dgm:param type="stAng" val="205"/>
                            </dgm:alg>
                          </dgm:if>
                          <dgm:if name="Name336" axis="ch ch" ptType="node node" st="4 1" cnt="1 0" func="cnt" op="equ" val="2">
                            <dgm:alg type="cycle">
                              <dgm:param type="ctrShpMap" val="fNode"/>
                              <dgm:param type="stAng" val="250"/>
                              <dgm:param type="spanAng" val="-90"/>
                            </dgm:alg>
                          </dgm:if>
                          <dgm:else name="Name337">
                            <dgm:alg type="cycle">
                              <dgm:param type="ctrShpMap" val="fNode"/>
                              <dgm:param type="stAng" val="0"/>
                              <dgm:param type="spanAng" val="-360"/>
                            </dgm:alg>
                          </dgm:else>
                        </dgm:choose>
                      </dgm:if>
                      <dgm:else name="Name338"/>
                    </dgm:choose>
                  </dgm:else>
                </dgm:choose>
                <dgm:shape xmlns:r="http://schemas.openxmlformats.org/officeDocument/2006/relationships" r:blip="">
                  <dgm:adjLst/>
                </dgm:shape>
                <dgm:presOf/>
                <dgm:constrLst>
                  <dgm:constr type="sp" refType="w" fact="0.1"/>
                  <dgm:constr type="sibSp" refType="w" fact="0.1"/>
                </dgm:constrLst>
                <dgm:forEach name="Name339" axis="ch" ptType="node" st="4" cnt="1">
                  <dgm:layoutNode name="childCenter4"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40" axis="ch">
                    <dgm:forEach name="Name341" axis="self" ptType="parTrans">
                      <dgm:layoutNode name="Name342">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43" axis="self" ptType="node">
                      <dgm:layoutNode name="text4"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44" axis="ch" ptType="parTrans" st="4" cnt="1">
                <dgm:layoutNode name="Name345">
                  <dgm:alg type="conn">
                    <dgm:param type="dim" val="1D"/>
                    <dgm:param type="begPts" val="auto"/>
                    <dgm:param type="endPts" val="auto"/>
                    <dgm:param type="endSty" val="noArr"/>
                    <dgm:param type="srcNode" val="textCenter"/>
                    <dgm:param type="dstNode" val="childCenter4"/>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46"/>
          </dgm:choose>
          <dgm:choose name="Name347">
            <dgm:if name="Name348" axis="ch" ptType="node" func="cnt" op="gte" val="5">
              <dgm:layoutNode name="cycle_5">
                <dgm:choose name="Name349">
                  <dgm:if name="Name350" func="var" arg="dir" op="equ" val="norm">
                    <dgm:choose name="Name351">
                      <dgm:if name="Name352" axis="ch" ptType="node" func="cnt" op="equ" val="5">
                        <dgm:choose name="Name353">
                          <dgm:if name="Name354" axis="ch ch" ptType="node node" st="5 1" cnt="1 0" func="cnt" op="equ" val="1">
                            <dgm:alg type="cycle">
                              <dgm:param type="ctrShpMap" val="fNode"/>
                              <dgm:param type="stAng" val="288"/>
                            </dgm:alg>
                          </dgm:if>
                          <dgm:if name="Name355" axis="ch ch" ptType="node node" st="5 1" cnt="1 0" func="cnt" op="equ" val="2">
                            <dgm:alg type="cycle">
                              <dgm:param type="ctrShpMap" val="fNode"/>
                              <dgm:param type="stAng" val="243"/>
                              <dgm:param type="spanAng" val="90"/>
                            </dgm:alg>
                          </dgm:if>
                          <dgm:else name="Name356">
                            <dgm:alg type="cycle">
                              <dgm:param type="ctrShpMap" val="fNode"/>
                              <dgm:param type="stAng" val="0"/>
                              <dgm:param type="spanAng" val="360"/>
                            </dgm:alg>
                          </dgm:else>
                        </dgm:choose>
                      </dgm:if>
                      <dgm:if name="Name357" axis="ch" ptType="node" func="cnt" op="equ" val="6">
                        <dgm:choose name="Name358">
                          <dgm:if name="Name359" axis="ch ch" ptType="node node" st="5 1" cnt="1 0" func="cnt" op="equ" val="1">
                            <dgm:alg type="cycle">
                              <dgm:param type="ctrShpMap" val="fNode"/>
                              <dgm:param type="stAng" val="240"/>
                            </dgm:alg>
                          </dgm:if>
                          <dgm:if name="Name360" axis="ch ch" ptType="node node" st="5 1" cnt="1 0" func="cnt" op="equ" val="2">
                            <dgm:alg type="cycle">
                              <dgm:param type="ctrShpMap" val="fNode"/>
                              <dgm:param type="stAng" val="195"/>
                              <dgm:param type="spanAng" val="90"/>
                            </dgm:alg>
                          </dgm:if>
                          <dgm:else name="Name361">
                            <dgm:alg type="cycle">
                              <dgm:param type="ctrShpMap" val="fNode"/>
                              <dgm:param type="stAng" val="0"/>
                              <dgm:param type="spanAng" val="360"/>
                            </dgm:alg>
                          </dgm:else>
                        </dgm:choose>
                      </dgm:if>
                      <dgm:if name="Name362" axis="ch" ptType="node" func="cnt" op="gte" val="7">
                        <dgm:choose name="Name363">
                          <dgm:if name="Name364" axis="ch ch" ptType="node node" st="5 1" cnt="1 0" func="cnt" op="equ" val="1">
                            <dgm:alg type="cycle">
                              <dgm:param type="ctrShpMap" val="fNode"/>
                              <dgm:param type="stAng" val="205"/>
                            </dgm:alg>
                          </dgm:if>
                          <dgm:if name="Name365" axis="ch ch" ptType="node node" st="5 1" cnt="1 0" func="cnt" op="equ" val="2">
                            <dgm:alg type="cycle">
                              <dgm:param type="ctrShpMap" val="fNode"/>
                              <dgm:param type="stAng" val="160"/>
                              <dgm:param type="spanAng" val="90"/>
                            </dgm:alg>
                          </dgm:if>
                          <dgm:else name="Name366">
                            <dgm:alg type="cycle">
                              <dgm:param type="ctrShpMap" val="fNode"/>
                              <dgm:param type="stAng" val="0"/>
                              <dgm:param type="spanAng" val="360"/>
                            </dgm:alg>
                          </dgm:else>
                        </dgm:choose>
                      </dgm:if>
                      <dgm:else name="Name367"/>
                    </dgm:choose>
                  </dgm:if>
                  <dgm:else name="Name368">
                    <dgm:choose name="Name369">
                      <dgm:if name="Name370" axis="ch" ptType="node" func="cnt" op="equ" val="5">
                        <dgm:choose name="Name371">
                          <dgm:if name="Name372" axis="ch ch" ptType="node node" st="5 1" cnt="1 0" func="cnt" op="equ" val="1">
                            <dgm:alg type="cycle">
                              <dgm:param type="ctrShpMap" val="fNode"/>
                              <dgm:param type="stAng" val="72"/>
                            </dgm:alg>
                          </dgm:if>
                          <dgm:if name="Name373" axis="ch ch" ptType="node node" st="5 1" cnt="1 0" func="cnt" op="equ" val="2">
                            <dgm:alg type="cycle">
                              <dgm:param type="ctrShpMap" val="fNode"/>
                              <dgm:param type="stAng" val="117"/>
                              <dgm:param type="spanAng" val="-90"/>
                            </dgm:alg>
                          </dgm:if>
                          <dgm:else name="Name374">
                            <dgm:alg type="cycle">
                              <dgm:param type="ctrShpMap" val="fNode"/>
                              <dgm:param type="stAng" val="0"/>
                              <dgm:param type="spanAng" val="-360"/>
                            </dgm:alg>
                          </dgm:else>
                        </dgm:choose>
                      </dgm:if>
                      <dgm:if name="Name375" axis="ch" ptType="node" func="cnt" op="equ" val="6">
                        <dgm:choose name="Name376">
                          <dgm:if name="Name377" axis="ch ch" ptType="node node" st="5 1" cnt="1 0" func="cnt" op="equ" val="1">
                            <dgm:alg type="cycle">
                              <dgm:param type="ctrShpMap" val="fNode"/>
                              <dgm:param type="stAng" val="120"/>
                            </dgm:alg>
                          </dgm:if>
                          <dgm:if name="Name378" axis="ch ch" ptType="node node" st="5 1" cnt="1 0" func="cnt" op="equ" val="2">
                            <dgm:alg type="cycle">
                              <dgm:param type="ctrShpMap" val="fNode"/>
                              <dgm:param type="stAng" val="165"/>
                              <dgm:param type="spanAng" val="-90"/>
                            </dgm:alg>
                          </dgm:if>
                          <dgm:else name="Name379">
                            <dgm:alg type="cycle">
                              <dgm:param type="ctrShpMap" val="fNode"/>
                              <dgm:param type="stAng" val="0"/>
                              <dgm:param type="spanAng" val="-360"/>
                            </dgm:alg>
                          </dgm:else>
                        </dgm:choose>
                      </dgm:if>
                      <dgm:if name="Name380" axis="ch" ptType="node" func="cnt" op="gte" val="7">
                        <dgm:choose name="Name381">
                          <dgm:if name="Name382" axis="ch ch" ptType="node node" st="5 1" cnt="1 0" func="cnt" op="equ" val="1">
                            <dgm:alg type="cycle">
                              <dgm:param type="ctrShpMap" val="fNode"/>
                              <dgm:param type="stAng" val="154"/>
                            </dgm:alg>
                          </dgm:if>
                          <dgm:if name="Name383" axis="ch ch" ptType="node node" st="5 1" cnt="1 0" func="cnt" op="equ" val="2">
                            <dgm:alg type="cycle">
                              <dgm:param type="ctrShpMap" val="fNode"/>
                              <dgm:param type="stAng" val="199"/>
                              <dgm:param type="spanAng" val="-90"/>
                            </dgm:alg>
                          </dgm:if>
                          <dgm:else name="Name384">
                            <dgm:alg type="cycle">
                              <dgm:param type="ctrShpMap" val="fNode"/>
                              <dgm:param type="stAng" val="0"/>
                              <dgm:param type="spanAng" val="-360"/>
                            </dgm:alg>
                          </dgm:else>
                        </dgm:choose>
                      </dgm:if>
                      <dgm:else name="Name385"/>
                    </dgm:choose>
                  </dgm:else>
                </dgm:choose>
                <dgm:shape xmlns:r="http://schemas.openxmlformats.org/officeDocument/2006/relationships" r:blip="">
                  <dgm:adjLst/>
                </dgm:shape>
                <dgm:presOf/>
                <dgm:constrLst>
                  <dgm:constr type="sp" refType="w" fact="0.1"/>
                  <dgm:constr type="sibSp" refType="w" fact="0.1"/>
                </dgm:constrLst>
                <dgm:forEach name="Name386" axis="ch" ptType="node" st="5" cnt="1">
                  <dgm:layoutNode name="childCenter5"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87" axis="ch">
                    <dgm:forEach name="Name388" axis="self" ptType="parTrans">
                      <dgm:layoutNode name="Name38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90" axis="self" ptType="node">
                      <dgm:layoutNode name="text5"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91" axis="ch" ptType="parTrans" st="5" cnt="1">
                <dgm:layoutNode name="Name392">
                  <dgm:alg type="conn">
                    <dgm:param type="dim" val="1D"/>
                    <dgm:param type="begPts" val="auto"/>
                    <dgm:param type="endPts" val="auto"/>
                    <dgm:param type="endSty" val="noArr"/>
                    <dgm:param type="srcNode" val="textCenter"/>
                    <dgm:param type="dstNode" val="childCenter5"/>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93"/>
          </dgm:choose>
          <dgm:choose name="Name394">
            <dgm:if name="Name395" axis="ch" ptType="node" func="cnt" op="gte" val="6">
              <dgm:layoutNode name="cycle_6">
                <dgm:choose name="Name396">
                  <dgm:if name="Name397" func="var" arg="dir" op="equ" val="norm">
                    <dgm:choose name="Name398">
                      <dgm:if name="Name399" axis="ch" ptType="node" func="cnt" op="equ" val="6">
                        <dgm:choose name="Name400">
                          <dgm:if name="Name401" axis="ch ch" ptType="node node" st="6 1" cnt="1 0" func="cnt" op="equ" val="1">
                            <dgm:alg type="cycle">
                              <dgm:param type="ctrShpMap" val="fNode"/>
                              <dgm:param type="stAng" val="300"/>
                            </dgm:alg>
                          </dgm:if>
                          <dgm:if name="Name402" axis="ch ch" ptType="node node" st="6 1" cnt="1 0" func="cnt" op="equ" val="2">
                            <dgm:alg type="cycle">
                              <dgm:param type="ctrShpMap" val="fNode"/>
                              <dgm:param type="stAng" val="255"/>
                              <dgm:param type="spanAng" val="90"/>
                            </dgm:alg>
                          </dgm:if>
                          <dgm:else name="Name403">
                            <dgm:alg type="cycle">
                              <dgm:param type="ctrShpMap" val="fNode"/>
                              <dgm:param type="stAng" val="0"/>
                              <dgm:param type="spanAng" val="360"/>
                            </dgm:alg>
                          </dgm:else>
                        </dgm:choose>
                      </dgm:if>
                      <dgm:if name="Name404" axis="ch" ptType="node" func="cnt" op="gte" val="7">
                        <dgm:choose name="Name405">
                          <dgm:if name="Name406" axis="ch ch" ptType="node node" st="6 1" cnt="1 0" func="cnt" op="equ" val="1">
                            <dgm:alg type="cycle">
                              <dgm:param type="ctrShpMap" val="fNode"/>
                              <dgm:param type="stAng" val="257"/>
                            </dgm:alg>
                          </dgm:if>
                          <dgm:if name="Name407" axis="ch ch" ptType="node node" st="6 1" cnt="1 0" func="cnt" op="equ" val="2">
                            <dgm:alg type="cycle">
                              <dgm:param type="ctrShpMap" val="fNode"/>
                              <dgm:param type="stAng" val="212"/>
                              <dgm:param type="spanAng" val="90"/>
                            </dgm:alg>
                          </dgm:if>
                          <dgm:else name="Name408">
                            <dgm:alg type="cycle">
                              <dgm:param type="ctrShpMap" val="fNode"/>
                              <dgm:param type="stAng" val="0"/>
                              <dgm:param type="spanAng" val="360"/>
                            </dgm:alg>
                          </dgm:else>
                        </dgm:choose>
                      </dgm:if>
                      <dgm:else name="Name409"/>
                    </dgm:choose>
                  </dgm:if>
                  <dgm:else name="Name410">
                    <dgm:choose name="Name411">
                      <dgm:if name="Name412" axis="ch" ptType="node" func="cnt" op="equ" val="6">
                        <dgm:choose name="Name413">
                          <dgm:if name="Name414" axis="ch ch" ptType="node node" st="6 1" cnt="1 0" func="cnt" op="equ" val="1">
                            <dgm:alg type="cycle">
                              <dgm:param type="ctrShpMap" val="fNode"/>
                              <dgm:param type="stAng" val="60"/>
                            </dgm:alg>
                          </dgm:if>
                          <dgm:if name="Name415" axis="ch ch" ptType="node node" st="6 1" cnt="1 0" func="cnt" op="equ" val="2">
                            <dgm:alg type="cycle">
                              <dgm:param type="ctrShpMap" val="fNode"/>
                              <dgm:param type="stAng" val="105"/>
                              <dgm:param type="spanAng" val="-90"/>
                            </dgm:alg>
                          </dgm:if>
                          <dgm:else name="Name416">
                            <dgm:alg type="cycle">
                              <dgm:param type="ctrShpMap" val="fNode"/>
                              <dgm:param type="stAng" val="0"/>
                              <dgm:param type="spanAng" val="-360"/>
                            </dgm:alg>
                          </dgm:else>
                        </dgm:choose>
                      </dgm:if>
                      <dgm:if name="Name417" axis="ch" ptType="node" func="cnt" op="gte" val="7">
                        <dgm:choose name="Name418">
                          <dgm:if name="Name419" axis="ch ch" ptType="node node" st="6 1" cnt="1 0" func="cnt" op="equ" val="1">
                            <dgm:alg type="cycle">
                              <dgm:param type="ctrShpMap" val="fNode"/>
                              <dgm:param type="stAng" val="102"/>
                            </dgm:alg>
                          </dgm:if>
                          <dgm:if name="Name420" axis="ch ch" ptType="node node" st="6 1" cnt="1 0" func="cnt" op="equ" val="2">
                            <dgm:alg type="cycle">
                              <dgm:param type="ctrShpMap" val="fNode"/>
                              <dgm:param type="stAng" val="147"/>
                              <dgm:param type="spanAng" val="-90"/>
                            </dgm:alg>
                          </dgm:if>
                          <dgm:else name="Name421">
                            <dgm:alg type="cycle">
                              <dgm:param type="ctrShpMap" val="fNode"/>
                              <dgm:param type="stAng" val="0"/>
                              <dgm:param type="spanAng" val="-360"/>
                            </dgm:alg>
                          </dgm:else>
                        </dgm:choose>
                      </dgm:if>
                      <dgm:else name="Name422"/>
                    </dgm:choose>
                  </dgm:else>
                </dgm:choose>
                <dgm:shape xmlns:r="http://schemas.openxmlformats.org/officeDocument/2006/relationships" r:blip="">
                  <dgm:adjLst/>
                </dgm:shape>
                <dgm:presOf/>
                <dgm:constrLst>
                  <dgm:constr type="sp" refType="w" fact="0.1"/>
                  <dgm:constr type="sibSp" refType="w" fact="0.1"/>
                </dgm:constrLst>
                <dgm:forEach name="Name423" axis="ch" ptType="node" st="6" cnt="1">
                  <dgm:layoutNode name="childCenter6"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24" axis="ch">
                    <dgm:forEach name="Name425" axis="self" ptType="parTrans">
                      <dgm:layoutNode name="Name42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27" axis="self" ptType="node">
                      <dgm:layoutNode name="text6"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28" axis="ch" ptType="parTrans" st="6" cnt="1">
                <dgm:layoutNode name="Name429">
                  <dgm:alg type="conn">
                    <dgm:param type="dim" val="1D"/>
                    <dgm:param type="begPts" val="auto"/>
                    <dgm:param type="endPts" val="auto"/>
                    <dgm:param type="endSty" val="noArr"/>
                    <dgm:param type="srcNode" val="textCenter"/>
                    <dgm:param type="dstNode" val="childCenter6"/>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30"/>
          </dgm:choose>
          <dgm:choose name="Name431">
            <dgm:if name="Name432" axis="ch" ptType="node" func="cnt" op="gte" val="7">
              <dgm:layoutNode name="cycle_7">
                <dgm:choose name="Name433">
                  <dgm:if name="Name434" func="var" arg="dir" op="equ" val="norm">
                    <dgm:choose name="Name435">
                      <dgm:if name="Name436" axis="ch" ptType="node" func="cnt" op="gte" val="7">
                        <dgm:choose name="Name437">
                          <dgm:if name="Name438" axis="ch ch" ptType="node node" st="7 1" cnt="1 0" func="cnt" op="equ" val="1">
                            <dgm:alg type="cycle">
                              <dgm:param type="ctrShpMap" val="fNode"/>
                              <dgm:param type="stAng" val="308"/>
                            </dgm:alg>
                          </dgm:if>
                          <dgm:if name="Name439" axis="ch ch" ptType="node node" st="7 1" cnt="1 0" func="cnt" op="equ" val="2">
                            <dgm:alg type="cycle">
                              <dgm:param type="ctrShpMap" val="fNode"/>
                              <dgm:param type="stAng" val="263"/>
                              <dgm:param type="spanAng" val="90"/>
                            </dgm:alg>
                          </dgm:if>
                          <dgm:else name="Name440">
                            <dgm:alg type="cycle">
                              <dgm:param type="ctrShpMap" val="fNode"/>
                              <dgm:param type="stAng" val="0"/>
                              <dgm:param type="spanAng" val="360"/>
                            </dgm:alg>
                          </dgm:else>
                        </dgm:choose>
                      </dgm:if>
                      <dgm:else name="Name441"/>
                    </dgm:choose>
                  </dgm:if>
                  <dgm:else name="Name442">
                    <dgm:choose name="Name443">
                      <dgm:if name="Name444" axis="ch" ptType="node" func="cnt" op="gte" val="7">
                        <dgm:choose name="Name445">
                          <dgm:if name="Name446" axis="ch ch" ptType="node node" st="7 1" cnt="1 0" func="cnt" op="equ" val="1">
                            <dgm:alg type="cycle">
                              <dgm:param type="ctrShpMap" val="fNode"/>
                              <dgm:param type="stAng" val="51"/>
                            </dgm:alg>
                          </dgm:if>
                          <dgm:if name="Name447" axis="ch ch" ptType="node node" st="7 1" cnt="1 0" func="cnt" op="equ" val="2">
                            <dgm:alg type="cycle">
                              <dgm:param type="ctrShpMap" val="fNode"/>
                              <dgm:param type="stAng" val="96"/>
                              <dgm:param type="spanAng" val="-90"/>
                            </dgm:alg>
                          </dgm:if>
                          <dgm:else name="Name448">
                            <dgm:alg type="cycle">
                              <dgm:param type="ctrShpMap" val="fNode"/>
                              <dgm:param type="stAng" val="0"/>
                              <dgm:param type="spanAng" val="-360"/>
                            </dgm:alg>
                          </dgm:else>
                        </dgm:choose>
                      </dgm:if>
                      <dgm:else name="Name449"/>
                    </dgm:choose>
                  </dgm:else>
                </dgm:choose>
                <dgm:shape xmlns:r="http://schemas.openxmlformats.org/officeDocument/2006/relationships" r:blip="">
                  <dgm:adjLst/>
                </dgm:shape>
                <dgm:presOf/>
                <dgm:constrLst>
                  <dgm:constr type="sp" refType="w" fact="0.1"/>
                  <dgm:constr type="sibSp" refType="w" fact="0.1"/>
                </dgm:constrLst>
                <dgm:forEach name="Name450" axis="ch" ptType="node" st="7" cnt="1">
                  <dgm:layoutNode name="childCenter7"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51" axis="ch">
                    <dgm:forEach name="Name452" axis="self" ptType="parTrans">
                      <dgm:layoutNode name="Name453">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54" axis="self" ptType="node">
                      <dgm:layoutNode name="text7"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55" axis="ch" ptType="parTrans" st="7" cnt="1">
                <dgm:layoutNode name="Name456">
                  <dgm:alg type="conn">
                    <dgm:param type="dim" val="1D"/>
                    <dgm:param type="begPts" val="auto"/>
                    <dgm:param type="endPts" val="auto"/>
                    <dgm:param type="endSty" val="noArr"/>
                    <dgm:param type="srcNode" val="textCenter"/>
                    <dgm:param type="dstNode" val="childCenter7"/>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57"/>
          </dgm:choos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87848-69D0-47F8-88CE-E9D03E04D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84</Pages>
  <Words>27314</Words>
  <Characters>170201</Characters>
  <Application>Microsoft Office Word</Application>
  <DocSecurity>0</DocSecurity>
  <Lines>1418</Lines>
  <Paragraphs>394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197121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2020-05-10T19:57:00Z</dcterms:created>
  <dcterms:modified xsi:type="dcterms:W3CDTF">2020-05-12T10:14:00Z</dcterms:modified>
</cp:coreProperties>
</file>