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81D3" w14:textId="538852BA" w:rsidR="00F4035E" w:rsidRDefault="009355DF">
      <w:r>
        <w:t>Z</w:t>
      </w:r>
      <w:r w:rsidR="00E0753B">
        <w:t xml:space="preserve">akládání </w:t>
      </w:r>
      <w:proofErr w:type="spellStart"/>
      <w:r w:rsidR="00E0753B">
        <w:t>spinoff</w:t>
      </w:r>
      <w:proofErr w:type="spellEnd"/>
      <w:r w:rsidR="00E0753B">
        <w:t xml:space="preserve"> společností není na JAMU zvláště upraveno.</w:t>
      </w:r>
    </w:p>
    <w:p w14:paraId="4A1EFE09" w14:textId="7DC08F66" w:rsidR="00010E3A" w:rsidRDefault="00010E3A">
      <w:r>
        <w:t xml:space="preserve">V čl. 4 příloze č. 3 vnitřního předpisu č. 1/2018 LJ, Statut JAMU, jsou </w:t>
      </w:r>
      <w:r w:rsidR="009B2C73">
        <w:t xml:space="preserve">stanoveny </w:t>
      </w:r>
      <w:r>
        <w:t xml:space="preserve">pravidla pro vklady </w:t>
      </w:r>
      <w:r w:rsidR="009B2C73">
        <w:t>do právnických osob:</w:t>
      </w:r>
    </w:p>
    <w:p w14:paraId="67066732" w14:textId="7D0D0B9E" w:rsidR="009B2C73" w:rsidRDefault="009B2C73" w:rsidP="009B2C73">
      <w:pPr>
        <w:jc w:val="center"/>
      </w:pPr>
      <w:r>
        <w:t>Čl. 4</w:t>
      </w:r>
    </w:p>
    <w:p w14:paraId="716FA28B" w14:textId="78839D2A" w:rsidR="009B2C73" w:rsidRDefault="009B2C73" w:rsidP="009B2C73">
      <w:pPr>
        <w:jc w:val="center"/>
      </w:pPr>
      <w:r>
        <w:t>Podmínky vkladů do právnických osob</w:t>
      </w:r>
    </w:p>
    <w:p w14:paraId="76192B0A" w14:textId="77777777" w:rsidR="009B2C73" w:rsidRDefault="009B2C73">
      <w:r>
        <w:t xml:space="preserve">(1) Podmínky vkladu do právnických osob jsou </w:t>
      </w:r>
    </w:p>
    <w:p w14:paraId="78B03637" w14:textId="77777777" w:rsidR="009B2C73" w:rsidRDefault="009B2C73">
      <w:r>
        <w:t xml:space="preserve">a) předchozí písemný souhlas Správní rady JAMU, </w:t>
      </w:r>
    </w:p>
    <w:p w14:paraId="3B0D01DB" w14:textId="77777777" w:rsidR="009B2C73" w:rsidRDefault="009B2C73">
      <w:r>
        <w:t xml:space="preserve">b) předmět činnosti právnické osoby bezprostředně souvisí s činností JAMU, </w:t>
      </w:r>
    </w:p>
    <w:p w14:paraId="55635830" w14:textId="1B1CCDB9" w:rsidR="009B2C73" w:rsidRDefault="009B2C73">
      <w:r>
        <w:t xml:space="preserve">c) vklad neohrozí činnost JAMU. </w:t>
      </w:r>
    </w:p>
    <w:p w14:paraId="78CFCCB2" w14:textId="7982E862" w:rsidR="009B2C73" w:rsidRDefault="009B2C73">
      <w:r>
        <w:t>(2) Činnost a hospodaření právnické osoby, do níž učinila JAMU vklad, sleduje rektor nebo jím určený zaměstnanec.</w:t>
      </w:r>
    </w:p>
    <w:p w14:paraId="1F0531C4" w14:textId="75E0348E" w:rsidR="00CC0E0B" w:rsidRDefault="00CC0E0B"/>
    <w:sectPr w:rsidR="00CC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06"/>
    <w:rsid w:val="00010E3A"/>
    <w:rsid w:val="008C4B7E"/>
    <w:rsid w:val="009355DF"/>
    <w:rsid w:val="009B2C73"/>
    <w:rsid w:val="00BF1ECA"/>
    <w:rsid w:val="00CC0E0B"/>
    <w:rsid w:val="00D43906"/>
    <w:rsid w:val="00E0753B"/>
    <w:rsid w:val="00F4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F0B6"/>
  <w15:chartTrackingRefBased/>
  <w15:docId w15:val="{5F6D6B31-0FE8-4F6C-B1B0-FCAECBE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B7E"/>
    <w:pPr>
      <w:spacing w:after="200" w:line="276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Prokeš</dc:creator>
  <cp:keywords/>
  <dc:description/>
  <cp:lastModifiedBy>Martin Prokeš</cp:lastModifiedBy>
  <cp:revision>7</cp:revision>
  <dcterms:created xsi:type="dcterms:W3CDTF">2022-03-08T17:15:00Z</dcterms:created>
  <dcterms:modified xsi:type="dcterms:W3CDTF">2022-10-07T10:48:00Z</dcterms:modified>
</cp:coreProperties>
</file>