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0538" w14:textId="77777777" w:rsidR="00D80673" w:rsidRDefault="00D80673" w:rsidP="00C67F4F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POKYNY K PREVENCI RIZIK</w:t>
      </w:r>
    </w:p>
    <w:p w14:paraId="1D91370C" w14:textId="77777777" w:rsidR="00D80673" w:rsidRDefault="00D80673" w:rsidP="00C67F4F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7197C" w14:textId="77777777" w:rsidR="00A17BAA" w:rsidRPr="00D80673" w:rsidRDefault="00A17BAA" w:rsidP="00C67F4F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673">
        <w:rPr>
          <w:rFonts w:ascii="Times New Roman" w:hAnsi="Times New Roman" w:cs="Times New Roman"/>
          <w:b/>
          <w:sz w:val="24"/>
          <w:szCs w:val="24"/>
        </w:rPr>
        <w:t xml:space="preserve">BEZPEČNOSTNÍ POKYNY PRO PROVÁDĚNÍ PRACÍ SOUVISEJÍCÍCH S POUŽÍVÁNÍM ŽEBŘÍKŮ </w:t>
      </w:r>
    </w:p>
    <w:p w14:paraId="3E795548" w14:textId="77777777" w:rsidR="00A17BAA" w:rsidRDefault="00A17BAA" w:rsidP="00C67F4F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97D94" w14:textId="77777777" w:rsidR="00A17BAA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>Žebřík může být pro práci ve výšce použit pouze v případech, kdy použití jiných bezpečnějších prostředků není s ohledem na rizika opodstatněné a účelné a podmínky práce to neumožňují.</w:t>
      </w:r>
    </w:p>
    <w:p w14:paraId="7FE3691C" w14:textId="77777777" w:rsidR="00A17BAA" w:rsidRPr="00A17BAA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 xml:space="preserve">Na žebříku mohou být prováděny jen </w:t>
      </w:r>
      <w:r w:rsidRPr="00D82E22">
        <w:rPr>
          <w:b/>
          <w:bCs/>
          <w:sz w:val="22"/>
          <w:szCs w:val="22"/>
        </w:rPr>
        <w:t xml:space="preserve">krátkodobé, fyzicky nenáročné práce </w:t>
      </w:r>
      <w:r w:rsidRPr="00D82E22">
        <w:rPr>
          <w:sz w:val="22"/>
          <w:szCs w:val="22"/>
        </w:rPr>
        <w:t>za použití ručního nářadí.</w:t>
      </w:r>
    </w:p>
    <w:p w14:paraId="524448EA" w14:textId="77777777" w:rsidR="00A17BAA" w:rsidRPr="00C6075D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 xml:space="preserve">Práce, při nichž se používá nebezpečných nástrojů nebo nářadí jako např. přenosných řetězových pil, ručního pneumatického nářadí, se na žebříku </w:t>
      </w:r>
      <w:r w:rsidRPr="00D82E22">
        <w:rPr>
          <w:b/>
          <w:bCs/>
          <w:sz w:val="22"/>
          <w:szCs w:val="22"/>
        </w:rPr>
        <w:t>nesmějí vykonávat</w:t>
      </w:r>
      <w:r w:rsidRPr="00D82E22">
        <w:rPr>
          <w:sz w:val="22"/>
          <w:szCs w:val="22"/>
        </w:rPr>
        <w:t>.</w:t>
      </w:r>
    </w:p>
    <w:p w14:paraId="20AE08A9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 xml:space="preserve">Při každém výstupu, sestupu a práci na žebříku musí být zaměstnanec </w:t>
      </w:r>
      <w:r w:rsidRPr="00D82E22">
        <w:rPr>
          <w:b/>
          <w:bCs/>
          <w:sz w:val="22"/>
          <w:szCs w:val="22"/>
        </w:rPr>
        <w:t xml:space="preserve">obrácen obličejem </w:t>
      </w:r>
      <w:r>
        <w:rPr>
          <w:b/>
          <w:bCs/>
          <w:sz w:val="22"/>
          <w:szCs w:val="22"/>
        </w:rPr>
        <w:br/>
      </w:r>
      <w:r w:rsidRPr="00D82E22">
        <w:rPr>
          <w:b/>
          <w:bCs/>
          <w:sz w:val="22"/>
          <w:szCs w:val="22"/>
        </w:rPr>
        <w:t>k žebříku</w:t>
      </w:r>
      <w:r w:rsidRPr="00D82E22">
        <w:rPr>
          <w:sz w:val="22"/>
          <w:szCs w:val="22"/>
        </w:rPr>
        <w:t xml:space="preserve">, a v každém okamžiku musí mít </w:t>
      </w:r>
      <w:r w:rsidRPr="00D82E22">
        <w:rPr>
          <w:b/>
          <w:bCs/>
          <w:sz w:val="22"/>
          <w:szCs w:val="22"/>
        </w:rPr>
        <w:t>možnost bezpečného uchopení a spolehlivou oporu</w:t>
      </w:r>
      <w:r w:rsidRPr="00D82E22">
        <w:rPr>
          <w:sz w:val="22"/>
          <w:szCs w:val="22"/>
        </w:rPr>
        <w:t>.</w:t>
      </w:r>
    </w:p>
    <w:p w14:paraId="4F8EF217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 xml:space="preserve">Po žebříku mohou být vynášena a snášena břemena </w:t>
      </w:r>
      <w:r w:rsidRPr="00D82E22">
        <w:rPr>
          <w:b/>
          <w:bCs/>
          <w:sz w:val="22"/>
          <w:szCs w:val="22"/>
        </w:rPr>
        <w:t>o hmotnosti do 15 kg</w:t>
      </w:r>
      <w:r w:rsidRPr="00D82E22">
        <w:rPr>
          <w:sz w:val="22"/>
          <w:szCs w:val="22"/>
        </w:rPr>
        <w:t>.</w:t>
      </w:r>
    </w:p>
    <w:p w14:paraId="39EA4D20" w14:textId="77777777" w:rsidR="00A17BAA" w:rsidRPr="00C6075D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 xml:space="preserve">Po žebříku </w:t>
      </w:r>
      <w:r w:rsidRPr="00D82E22">
        <w:rPr>
          <w:b/>
          <w:bCs/>
          <w:sz w:val="22"/>
          <w:szCs w:val="22"/>
        </w:rPr>
        <w:t xml:space="preserve">nesmí </w:t>
      </w:r>
      <w:r w:rsidRPr="00D82E22">
        <w:rPr>
          <w:sz w:val="22"/>
          <w:szCs w:val="22"/>
        </w:rPr>
        <w:t xml:space="preserve">vystupovat a sestupovat ani na něm pracovat současně </w:t>
      </w:r>
      <w:r w:rsidRPr="00D82E22">
        <w:rPr>
          <w:b/>
          <w:bCs/>
          <w:sz w:val="22"/>
          <w:szCs w:val="22"/>
        </w:rPr>
        <w:t>více než jedna osoba</w:t>
      </w:r>
      <w:r w:rsidRPr="00D82E22">
        <w:rPr>
          <w:sz w:val="22"/>
          <w:szCs w:val="22"/>
        </w:rPr>
        <w:t>.</w:t>
      </w:r>
    </w:p>
    <w:p w14:paraId="6C9D8643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 xml:space="preserve">Žebřík </w:t>
      </w:r>
      <w:r w:rsidRPr="00D82E22">
        <w:rPr>
          <w:b/>
          <w:bCs/>
          <w:sz w:val="22"/>
          <w:szCs w:val="22"/>
        </w:rPr>
        <w:t>nesmí být používán jako přechodový můstek</w:t>
      </w:r>
      <w:r w:rsidRPr="00D82E22">
        <w:rPr>
          <w:sz w:val="22"/>
          <w:szCs w:val="22"/>
        </w:rPr>
        <w:t xml:space="preserve"> a výjimkou</w:t>
      </w:r>
      <w:r>
        <w:rPr>
          <w:sz w:val="22"/>
          <w:szCs w:val="22"/>
        </w:rPr>
        <w:t xml:space="preserve"> </w:t>
      </w:r>
      <w:r w:rsidRPr="00D82E22">
        <w:rPr>
          <w:sz w:val="22"/>
          <w:szCs w:val="22"/>
        </w:rPr>
        <w:t>případů, kdy je k takovému použití výrobcem určen.</w:t>
      </w:r>
    </w:p>
    <w:p w14:paraId="723496AC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 xml:space="preserve">Žebříky používané pro výstup a sestup musí svým horním koncem </w:t>
      </w:r>
      <w:r w:rsidRPr="00D82E22">
        <w:rPr>
          <w:b/>
          <w:bCs/>
          <w:sz w:val="22"/>
          <w:szCs w:val="22"/>
        </w:rPr>
        <w:t>přesahovat výstupní plošinu nejméně o 1,1 m</w:t>
      </w:r>
      <w:r w:rsidRPr="00D82E22">
        <w:rPr>
          <w:sz w:val="22"/>
          <w:szCs w:val="22"/>
        </w:rPr>
        <w:t>, tento přesah lze nahradit pevnými madly nebo jinou částí konstrukce, za kterou se lze spolehlivě přidržet.</w:t>
      </w:r>
    </w:p>
    <w:p w14:paraId="668538B2" w14:textId="77777777" w:rsidR="00A17BAA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b/>
          <w:bCs/>
          <w:sz w:val="22"/>
          <w:szCs w:val="22"/>
        </w:rPr>
        <w:t>Sklon žebříku nesmí být menší než 2,5:1</w:t>
      </w:r>
      <w:r w:rsidRPr="00D82E22">
        <w:rPr>
          <w:sz w:val="22"/>
          <w:szCs w:val="22"/>
        </w:rPr>
        <w:t xml:space="preserve">, </w:t>
      </w:r>
      <w:r w:rsidRPr="00D82E22">
        <w:rPr>
          <w:b/>
          <w:bCs/>
          <w:sz w:val="22"/>
          <w:szCs w:val="22"/>
        </w:rPr>
        <w:t>za příčlemi</w:t>
      </w:r>
      <w:r w:rsidRPr="00D82E22">
        <w:rPr>
          <w:sz w:val="22"/>
          <w:szCs w:val="22"/>
        </w:rPr>
        <w:t xml:space="preserve"> musí být</w:t>
      </w:r>
      <w:r>
        <w:rPr>
          <w:sz w:val="22"/>
          <w:szCs w:val="22"/>
        </w:rPr>
        <w:t xml:space="preserve"> </w:t>
      </w:r>
      <w:r w:rsidRPr="00D82E22">
        <w:rPr>
          <w:sz w:val="22"/>
          <w:szCs w:val="22"/>
        </w:rPr>
        <w:t xml:space="preserve">ponechán volný prostor nejméně </w:t>
      </w:r>
      <w:r w:rsidRPr="00D82E22">
        <w:rPr>
          <w:b/>
          <w:bCs/>
          <w:sz w:val="22"/>
          <w:szCs w:val="22"/>
        </w:rPr>
        <w:t>0,18 m</w:t>
      </w:r>
      <w:r w:rsidRPr="00D82E22">
        <w:rPr>
          <w:sz w:val="22"/>
          <w:szCs w:val="22"/>
        </w:rPr>
        <w:t xml:space="preserve"> a </w:t>
      </w:r>
      <w:r w:rsidRPr="00D82E22">
        <w:rPr>
          <w:b/>
          <w:bCs/>
          <w:sz w:val="22"/>
          <w:szCs w:val="22"/>
        </w:rPr>
        <w:t>u paty žebříku</w:t>
      </w:r>
      <w:r w:rsidRPr="00D82E22">
        <w:rPr>
          <w:sz w:val="22"/>
          <w:szCs w:val="22"/>
        </w:rPr>
        <w:t xml:space="preserve"> ze strany přístupu musí být zachován volný prostor alespoň </w:t>
      </w:r>
      <w:r w:rsidRPr="00D82E22">
        <w:rPr>
          <w:b/>
          <w:bCs/>
          <w:sz w:val="22"/>
          <w:szCs w:val="22"/>
        </w:rPr>
        <w:t>0,6 m</w:t>
      </w:r>
      <w:r w:rsidRPr="00D82E22">
        <w:rPr>
          <w:sz w:val="22"/>
          <w:szCs w:val="22"/>
        </w:rPr>
        <w:t>.</w:t>
      </w:r>
    </w:p>
    <w:p w14:paraId="1FDCFA61" w14:textId="77777777" w:rsidR="00A17BAA" w:rsidRPr="00A17BAA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 xml:space="preserve">Žebřík musí být umístěn tak, aby byla zajištěna jeho </w:t>
      </w:r>
      <w:r w:rsidRPr="00D82E22">
        <w:rPr>
          <w:b/>
          <w:bCs/>
          <w:sz w:val="22"/>
          <w:szCs w:val="22"/>
        </w:rPr>
        <w:t xml:space="preserve">stabilita </w:t>
      </w:r>
      <w:r w:rsidRPr="00D82E22">
        <w:rPr>
          <w:sz w:val="22"/>
          <w:szCs w:val="22"/>
        </w:rPr>
        <w:t>po celou dobu použití.</w:t>
      </w:r>
    </w:p>
    <w:p w14:paraId="7B7E1C6C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b/>
          <w:bCs/>
          <w:sz w:val="22"/>
          <w:szCs w:val="22"/>
        </w:rPr>
        <w:t>Přenosný žebřík</w:t>
      </w:r>
      <w:r w:rsidRPr="00D82E22">
        <w:rPr>
          <w:sz w:val="22"/>
          <w:szCs w:val="22"/>
        </w:rPr>
        <w:t xml:space="preserve"> musí být postaven na stabilním, pevném, </w:t>
      </w:r>
      <w:r>
        <w:rPr>
          <w:sz w:val="22"/>
          <w:szCs w:val="22"/>
        </w:rPr>
        <w:t>r</w:t>
      </w:r>
      <w:r w:rsidRPr="00D82E22">
        <w:rPr>
          <w:sz w:val="22"/>
          <w:szCs w:val="22"/>
        </w:rPr>
        <w:t>ovném, dostatečně velkém, nepohyblivém podkladu tak, aby příčle byly vodorovné.</w:t>
      </w:r>
    </w:p>
    <w:p w14:paraId="30155C7D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>Musí být zabráněno jejich podklouznutí zajištěním bočnic na horním nebo dolním konci použitím protiskluzových přípravků nebo jiných účinných opatření.</w:t>
      </w:r>
    </w:p>
    <w:p w14:paraId="3E89E7A0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b/>
          <w:bCs/>
          <w:sz w:val="22"/>
          <w:szCs w:val="22"/>
        </w:rPr>
        <w:t>Skládací a výsuvné žebříky</w:t>
      </w:r>
      <w:r w:rsidRPr="00D82E22">
        <w:rPr>
          <w:sz w:val="22"/>
          <w:szCs w:val="22"/>
        </w:rPr>
        <w:t xml:space="preserve"> musí být užívány tak, aby jednotlivé díly byly zajištěny proti vzájemnému pohybu.</w:t>
      </w:r>
    </w:p>
    <w:p w14:paraId="4B87B227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b/>
          <w:bCs/>
          <w:sz w:val="22"/>
          <w:szCs w:val="22"/>
        </w:rPr>
        <w:t xml:space="preserve">Pojízdné </w:t>
      </w:r>
      <w:r w:rsidRPr="00D82E22">
        <w:rPr>
          <w:sz w:val="22"/>
          <w:szCs w:val="22"/>
        </w:rPr>
        <w:t>žebříky musí být před zahájením prací a v jejich průběhu zajištěny proti pohybu.</w:t>
      </w:r>
    </w:p>
    <w:p w14:paraId="2FCA5185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>Přenosné dřevěné žebříky o délce větší než 12 m nelze používat.</w:t>
      </w:r>
    </w:p>
    <w:p w14:paraId="7FA61C80" w14:textId="77777777" w:rsidR="00A17BAA" w:rsidRPr="00D82E22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b/>
          <w:bCs/>
          <w:sz w:val="22"/>
          <w:szCs w:val="22"/>
        </w:rPr>
        <w:t>Závěsný žebřík</w:t>
      </w:r>
      <w:r w:rsidRPr="00D82E22">
        <w:rPr>
          <w:sz w:val="22"/>
          <w:szCs w:val="22"/>
        </w:rPr>
        <w:t xml:space="preserve"> musí být upevněn bezpečným způsobem a s výjimkou provazových žebříků zajištěn proti posunutí a rozkývání.</w:t>
      </w:r>
    </w:p>
    <w:p w14:paraId="22A05BC1" w14:textId="77777777" w:rsidR="00A17BAA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  <w:lang w:val="sk-SK"/>
        </w:rPr>
      </w:pPr>
      <w:r w:rsidRPr="00D82E22">
        <w:rPr>
          <w:b/>
          <w:bCs/>
          <w:sz w:val="22"/>
          <w:szCs w:val="22"/>
        </w:rPr>
        <w:t>Provazový žebřík</w:t>
      </w:r>
      <w:r w:rsidRPr="00D82E22">
        <w:rPr>
          <w:sz w:val="22"/>
          <w:szCs w:val="22"/>
        </w:rPr>
        <w:t xml:space="preserve"> smí být používán pouze pro výstup a sestup.</w:t>
      </w:r>
    </w:p>
    <w:p w14:paraId="7CECBB53" w14:textId="77777777" w:rsidR="00A17BAA" w:rsidRPr="00A17BAA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  <w:lang w:val="sk-SK"/>
        </w:rPr>
      </w:pPr>
      <w:r w:rsidRPr="00D82E22">
        <w:rPr>
          <w:sz w:val="22"/>
          <w:szCs w:val="22"/>
        </w:rPr>
        <w:t xml:space="preserve">Na žebříku lze pracovat jen v </w:t>
      </w:r>
      <w:r w:rsidRPr="00D82E22">
        <w:rPr>
          <w:b/>
          <w:bCs/>
          <w:sz w:val="22"/>
          <w:szCs w:val="22"/>
        </w:rPr>
        <w:t>bezpečné vzdálenosti od jeho</w:t>
      </w:r>
      <w:r>
        <w:rPr>
          <w:b/>
          <w:bCs/>
          <w:sz w:val="22"/>
          <w:szCs w:val="22"/>
        </w:rPr>
        <w:t xml:space="preserve"> </w:t>
      </w:r>
      <w:r w:rsidRPr="00D82E22">
        <w:rPr>
          <w:b/>
          <w:bCs/>
          <w:sz w:val="22"/>
          <w:szCs w:val="22"/>
        </w:rPr>
        <w:t>horního konce</w:t>
      </w:r>
      <w:r w:rsidRPr="00D82E22">
        <w:rPr>
          <w:sz w:val="22"/>
          <w:szCs w:val="22"/>
        </w:rPr>
        <w:t>, za kterou se považuje:</w:t>
      </w:r>
    </w:p>
    <w:p w14:paraId="20DB528B" w14:textId="77777777" w:rsidR="00A17BAA" w:rsidRPr="00D82E22" w:rsidRDefault="00A17BAA" w:rsidP="00BD24A4">
      <w:pPr>
        <w:numPr>
          <w:ilvl w:val="1"/>
          <w:numId w:val="3"/>
        </w:numPr>
        <w:tabs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>U opěrného žebříku vzdálenost chodidel min. 0,8 m,</w:t>
      </w:r>
    </w:p>
    <w:p w14:paraId="18FA6DD9" w14:textId="77777777" w:rsidR="00A17BAA" w:rsidRPr="00D82E22" w:rsidRDefault="00A17BAA" w:rsidP="00BD24A4">
      <w:pPr>
        <w:numPr>
          <w:ilvl w:val="1"/>
          <w:numId w:val="3"/>
        </w:numPr>
        <w:tabs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>U dvojitého žebříku nejméně 0,5 m od jeho horního konce.</w:t>
      </w:r>
    </w:p>
    <w:p w14:paraId="5A54DF05" w14:textId="77777777" w:rsidR="00A17BAA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sz w:val="22"/>
          <w:szCs w:val="22"/>
        </w:rPr>
        <w:t xml:space="preserve">Při práci na žebříku, kdy stojí zaměstnanec chodidly ve výšce </w:t>
      </w:r>
      <w:r w:rsidRPr="00D82E22">
        <w:rPr>
          <w:b/>
          <w:bCs/>
          <w:sz w:val="22"/>
          <w:szCs w:val="22"/>
        </w:rPr>
        <w:t>nad 5 m, musí být zajištěn OOPP proti pádu</w:t>
      </w:r>
      <w:r w:rsidRPr="00D82E22">
        <w:rPr>
          <w:sz w:val="22"/>
          <w:szCs w:val="22"/>
        </w:rPr>
        <w:t>.</w:t>
      </w:r>
    </w:p>
    <w:p w14:paraId="04FC9DB5" w14:textId="77777777" w:rsidR="00A17BAA" w:rsidRPr="00C6075D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b/>
          <w:bCs/>
          <w:sz w:val="22"/>
          <w:szCs w:val="22"/>
        </w:rPr>
        <w:t>Prohlídky žebříků</w:t>
      </w:r>
      <w:r w:rsidRPr="00D82E22">
        <w:rPr>
          <w:sz w:val="22"/>
          <w:szCs w:val="22"/>
        </w:rPr>
        <w:t xml:space="preserve"> musí být vykonávány v souladu s návodem výrobce.</w:t>
      </w:r>
    </w:p>
    <w:p w14:paraId="6A3AE8E4" w14:textId="77777777" w:rsidR="00A17BAA" w:rsidRPr="00C6075D" w:rsidRDefault="00A17BAA" w:rsidP="00BD24A4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D82E22">
        <w:rPr>
          <w:b/>
          <w:bCs/>
          <w:sz w:val="22"/>
          <w:szCs w:val="22"/>
        </w:rPr>
        <w:t>Chůze po dřevěném dvojitém žebříku</w:t>
      </w:r>
      <w:r w:rsidRPr="00D82E22">
        <w:rPr>
          <w:sz w:val="22"/>
          <w:szCs w:val="22"/>
        </w:rPr>
        <w:t xml:space="preserve"> (např. při malířských pracích), může být prováděna zaškolenými zaměstnanci, pohybují-li se po ploše, kde je vyloučeno nebezpečí ztráty stability žebříku.</w:t>
      </w:r>
    </w:p>
    <w:p w14:paraId="5B63932B" w14:textId="77777777" w:rsidR="00D80673" w:rsidRPr="00D80673" w:rsidRDefault="00D80673" w:rsidP="00D80673">
      <w:pPr>
        <w:shd w:val="clear" w:color="auto" w:fill="FFFFFF"/>
        <w:ind w:right="6"/>
        <w:jc w:val="center"/>
        <w:rPr>
          <w:b/>
          <w:color w:val="000000"/>
          <w:spacing w:val="4"/>
        </w:rPr>
      </w:pPr>
      <w:r w:rsidRPr="00D80673">
        <w:rPr>
          <w:b/>
          <w:color w:val="000000"/>
          <w:spacing w:val="4"/>
        </w:rPr>
        <w:lastRenderedPageBreak/>
        <w:t xml:space="preserve">BEZPEČNOSTNÍ POKYNY PRO PROVOZ </w:t>
      </w:r>
    </w:p>
    <w:p w14:paraId="1611C50C" w14:textId="77777777" w:rsidR="00D80673" w:rsidRPr="00D80673" w:rsidRDefault="00D80673" w:rsidP="00D80673">
      <w:pPr>
        <w:shd w:val="clear" w:color="auto" w:fill="FFFFFF"/>
        <w:ind w:right="6"/>
        <w:jc w:val="center"/>
        <w:rPr>
          <w:b/>
          <w:color w:val="000000"/>
          <w:spacing w:val="4"/>
        </w:rPr>
      </w:pPr>
      <w:r w:rsidRPr="00D80673">
        <w:rPr>
          <w:b/>
          <w:color w:val="000000"/>
          <w:spacing w:val="4"/>
        </w:rPr>
        <w:t>PLYNOVÝCH ZAŘÍZENÍ</w:t>
      </w:r>
    </w:p>
    <w:p w14:paraId="42C10A77" w14:textId="77777777" w:rsidR="00D80673" w:rsidRDefault="00D80673" w:rsidP="00D80673">
      <w:pPr>
        <w:shd w:val="clear" w:color="auto" w:fill="FFFFFF"/>
        <w:ind w:right="6"/>
        <w:jc w:val="center"/>
        <w:rPr>
          <w:b/>
          <w:color w:val="000000"/>
          <w:spacing w:val="4"/>
          <w:sz w:val="32"/>
          <w:szCs w:val="32"/>
        </w:rPr>
      </w:pPr>
    </w:p>
    <w:p w14:paraId="02BB5E69" w14:textId="06295135" w:rsidR="00D80673" w:rsidRPr="00D80673" w:rsidRDefault="00D80673" w:rsidP="00D80673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before="20"/>
        <w:ind w:left="426" w:hanging="426"/>
        <w:rPr>
          <w:sz w:val="22"/>
          <w:szCs w:val="22"/>
        </w:rPr>
      </w:pPr>
      <w:r w:rsidRPr="00D80673">
        <w:rPr>
          <w:color w:val="000000"/>
          <w:spacing w:val="4"/>
          <w:sz w:val="22"/>
          <w:szCs w:val="22"/>
        </w:rPr>
        <w:t>V budovách musí být zajištěno dokonalé větrání s přihlédnutím k vlastnostem a množství skladovaného a upravovaného plynu. Za dokonalé větrání se považuje takové větrání, které zajistí, že v prostorech nejsou překročeny nejvyšší přípustné koncentrace plynů za současného dodržení tepelných podmínek stanovených hygienickými předpisy a nejsou překročeny nejvyšší přípustné koncentrace z hlediska nebezpečí výbuchu (zemní plyn</w:t>
      </w:r>
      <w:r w:rsidR="001F76D2">
        <w:rPr>
          <w:color w:val="000000"/>
          <w:spacing w:val="4"/>
          <w:sz w:val="22"/>
          <w:szCs w:val="22"/>
        </w:rPr>
        <w:t xml:space="preserve"> –</w:t>
      </w:r>
      <w:r w:rsidRPr="00D80673">
        <w:rPr>
          <w:color w:val="000000"/>
          <w:spacing w:val="4"/>
          <w:sz w:val="22"/>
          <w:szCs w:val="22"/>
        </w:rPr>
        <w:t xml:space="preserve"> </w:t>
      </w:r>
      <w:r w:rsidRPr="00D80673">
        <w:rPr>
          <w:sz w:val="22"/>
          <w:szCs w:val="22"/>
        </w:rPr>
        <w:t xml:space="preserve">dolní mez výbušnosti 4,3 </w:t>
      </w:r>
      <w:proofErr w:type="spellStart"/>
      <w:r w:rsidRPr="00D80673">
        <w:rPr>
          <w:sz w:val="22"/>
          <w:szCs w:val="22"/>
        </w:rPr>
        <w:t>obj</w:t>
      </w:r>
      <w:proofErr w:type="spellEnd"/>
      <w:r w:rsidRPr="00D80673">
        <w:rPr>
          <w:sz w:val="22"/>
          <w:szCs w:val="22"/>
        </w:rPr>
        <w:t xml:space="preserve">. % ve směsi se vzduchem, horní mez výbušnosti 15 </w:t>
      </w:r>
      <w:proofErr w:type="spellStart"/>
      <w:r w:rsidRPr="00D80673">
        <w:rPr>
          <w:sz w:val="22"/>
          <w:szCs w:val="22"/>
        </w:rPr>
        <w:t>obj</w:t>
      </w:r>
      <w:proofErr w:type="spellEnd"/>
      <w:r w:rsidRPr="00D80673">
        <w:rPr>
          <w:sz w:val="22"/>
          <w:szCs w:val="22"/>
        </w:rPr>
        <w:t>. % ve směsi se vzduchem). Větrání může být přirozené nebo nucené.</w:t>
      </w:r>
    </w:p>
    <w:p w14:paraId="69219A30" w14:textId="77777777" w:rsidR="00D80673" w:rsidRPr="00D80673" w:rsidRDefault="00D80673" w:rsidP="001F76D2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D80673">
        <w:rPr>
          <w:sz w:val="22"/>
          <w:szCs w:val="22"/>
        </w:rPr>
        <w:t>Zařízení pro výrobu a úpravu plynů</w:t>
      </w:r>
    </w:p>
    <w:p w14:paraId="49251E8C" w14:textId="77777777" w:rsidR="00D80673" w:rsidRPr="00D80673" w:rsidRDefault="00D80673" w:rsidP="00D80673">
      <w:pPr>
        <w:pStyle w:val="Zkladntext"/>
        <w:numPr>
          <w:ilvl w:val="1"/>
          <w:numId w:val="5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V budovách, kde se vyrábějí a upravují hořlavé a hoření podporující plyny, je zakázána manipulace s otevřeným ohněm. V případě potřeby svařování je nutno zpracovat zvláštní technologický postup se stanovením bezpečnostních opatření.</w:t>
      </w:r>
    </w:p>
    <w:p w14:paraId="3011BC0C" w14:textId="77777777" w:rsidR="00D80673" w:rsidRPr="00D80673" w:rsidRDefault="00D80673" w:rsidP="001F76D2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D80673">
        <w:rPr>
          <w:sz w:val="22"/>
          <w:szCs w:val="22"/>
        </w:rPr>
        <w:t>Zařízení pro skladování plynů</w:t>
      </w:r>
    </w:p>
    <w:p w14:paraId="3367F45F" w14:textId="77777777" w:rsidR="00D80673" w:rsidRPr="00D80673" w:rsidRDefault="00D80673" w:rsidP="00D80673">
      <w:pPr>
        <w:pStyle w:val="Zkladntext"/>
        <w:numPr>
          <w:ilvl w:val="1"/>
          <w:numId w:val="5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Zařízení pro skladování plynů musí být opatřeno měřidly tlaku a množství plynu.</w:t>
      </w:r>
    </w:p>
    <w:p w14:paraId="3616BC73" w14:textId="77777777" w:rsidR="00D80673" w:rsidRPr="00D80673" w:rsidRDefault="00D80673" w:rsidP="00D80673">
      <w:pPr>
        <w:pStyle w:val="Zkladntext"/>
        <w:numPr>
          <w:ilvl w:val="1"/>
          <w:numId w:val="5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Dodržování technických hodnot, jejichž překročení by mohlo mít za následek havárii nebo poruchu zařízení, musí být spolehlivě zajištěno.</w:t>
      </w:r>
    </w:p>
    <w:p w14:paraId="21485CC0" w14:textId="77777777" w:rsidR="00D80673" w:rsidRPr="00D80673" w:rsidRDefault="00D80673" w:rsidP="00D80673">
      <w:pPr>
        <w:pStyle w:val="Zkladntext"/>
        <w:numPr>
          <w:ilvl w:val="1"/>
          <w:numId w:val="5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Zařízení musí být spolehlivě zajištěno proti účinkům atmosférické elektřiny.</w:t>
      </w:r>
    </w:p>
    <w:p w14:paraId="701AE479" w14:textId="77777777" w:rsidR="00D80673" w:rsidRPr="00D80673" w:rsidRDefault="00D80673" w:rsidP="00D80673">
      <w:pPr>
        <w:pStyle w:val="Zkladntext"/>
        <w:numPr>
          <w:ilvl w:val="1"/>
          <w:numId w:val="5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Při skladování plynů se musí stanovit a dodržovat ochranná pásma, ve kterých je zakázána jakákoli manipulace s otevřeným ohněm a uskladňování jakýchkoli látek. Ochranné pásmo musí být zřetelně označeno.</w:t>
      </w:r>
    </w:p>
    <w:p w14:paraId="52BBF509" w14:textId="77777777" w:rsidR="00D80673" w:rsidRPr="00D80673" w:rsidRDefault="00D80673" w:rsidP="00D80673">
      <w:pPr>
        <w:pStyle w:val="Zkladntext"/>
        <w:numPr>
          <w:ilvl w:val="1"/>
          <w:numId w:val="5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Zařízení pro skladování plynů je zakázáno zřizovat v nedostatečně větraných prostorách.</w:t>
      </w:r>
    </w:p>
    <w:p w14:paraId="0FB43682" w14:textId="77777777" w:rsidR="00D80673" w:rsidRPr="00D80673" w:rsidRDefault="00D80673" w:rsidP="001F76D2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D80673">
        <w:rPr>
          <w:sz w:val="22"/>
          <w:szCs w:val="22"/>
        </w:rPr>
        <w:t>Zařízení pro zvyšování a snižování tlaku plynů</w:t>
      </w:r>
    </w:p>
    <w:p w14:paraId="0F9BE3B5" w14:textId="77777777" w:rsidR="00D80673" w:rsidRPr="00D80673" w:rsidRDefault="00D80673" w:rsidP="00D80673">
      <w:pPr>
        <w:pStyle w:val="Zkladntext"/>
        <w:numPr>
          <w:ilvl w:val="0"/>
          <w:numId w:val="6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Jednotlivé stupně zařízení musí být zajištěny proti nedovolenému stoupnutí nebo poklesu tlaku a u kompresorů musí být zajištěna kontrola chladícího média.</w:t>
      </w:r>
    </w:p>
    <w:p w14:paraId="6A7B5F5B" w14:textId="77777777" w:rsidR="00D80673" w:rsidRPr="00D80673" w:rsidRDefault="00D80673" w:rsidP="00D80673">
      <w:pPr>
        <w:pStyle w:val="Zkladntext"/>
        <w:numPr>
          <w:ilvl w:val="0"/>
          <w:numId w:val="6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Zařízení musí být od vstupního a výstupního plynovodu odděleno izolačními spoji.</w:t>
      </w:r>
    </w:p>
    <w:p w14:paraId="1A0626A3" w14:textId="77777777" w:rsidR="00D80673" w:rsidRPr="00D80673" w:rsidRDefault="00D80673" w:rsidP="00D80673">
      <w:pPr>
        <w:pStyle w:val="Zkladntext"/>
        <w:numPr>
          <w:ilvl w:val="0"/>
          <w:numId w:val="6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Hlavní uzávěr na přívodu plynu musí být umístěn před objektem a označen bezpečnostní tabulkou.</w:t>
      </w:r>
    </w:p>
    <w:p w14:paraId="7905095D" w14:textId="77777777" w:rsidR="00D80673" w:rsidRPr="00D80673" w:rsidRDefault="00D80673" w:rsidP="001F76D2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D80673">
        <w:rPr>
          <w:sz w:val="22"/>
          <w:szCs w:val="22"/>
        </w:rPr>
        <w:t>Zařízení pro rozvod plynů</w:t>
      </w:r>
    </w:p>
    <w:p w14:paraId="51451FEF" w14:textId="77777777" w:rsidR="00D80673" w:rsidRPr="00D80673" w:rsidRDefault="00D80673" w:rsidP="00D80673">
      <w:pPr>
        <w:pStyle w:val="Zkladntext"/>
        <w:numPr>
          <w:ilvl w:val="0"/>
          <w:numId w:val="7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Jednotlivé úseky rozvodů plynů musí být uzavíratelné a každý úsek musí mít možnost odvzdušnění a odplynění.</w:t>
      </w:r>
    </w:p>
    <w:p w14:paraId="63E6E412" w14:textId="77777777" w:rsidR="00D80673" w:rsidRPr="00D80673" w:rsidRDefault="00D80673" w:rsidP="00D80673">
      <w:pPr>
        <w:pStyle w:val="Zkladntext"/>
        <w:numPr>
          <w:ilvl w:val="0"/>
          <w:numId w:val="7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Rozvody plynů musí být chráněny proti korozi a v případech jejich vedení nad zemí proti účinkům atmosférické elektřiny.</w:t>
      </w:r>
    </w:p>
    <w:p w14:paraId="2BC874FC" w14:textId="77777777" w:rsidR="00D80673" w:rsidRPr="00D80673" w:rsidRDefault="00D80673" w:rsidP="00D80673">
      <w:pPr>
        <w:pStyle w:val="Zkladntext"/>
        <w:numPr>
          <w:ilvl w:val="0"/>
          <w:numId w:val="7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Při rozmrazování plynovodu nebo při hledání netěsnosti na plynovodu, který je v provozu, nesmí být použito plamene.</w:t>
      </w:r>
    </w:p>
    <w:p w14:paraId="443CB758" w14:textId="77777777" w:rsidR="00D80673" w:rsidRPr="00D80673" w:rsidRDefault="00D80673" w:rsidP="001F76D2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D80673">
        <w:rPr>
          <w:sz w:val="22"/>
          <w:szCs w:val="22"/>
        </w:rPr>
        <w:t>Zařízení pro spalování plynů</w:t>
      </w:r>
    </w:p>
    <w:p w14:paraId="685295F7" w14:textId="77777777" w:rsidR="00D80673" w:rsidRPr="00D80673" w:rsidRDefault="00D80673" w:rsidP="00D80673">
      <w:pPr>
        <w:pStyle w:val="Zkladntext"/>
        <w:numPr>
          <w:ilvl w:val="0"/>
          <w:numId w:val="8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Zařízení musí být vybaveno hlavním uzávěrem, označeným bezpečnostní tabulkou.</w:t>
      </w:r>
    </w:p>
    <w:p w14:paraId="43500D41" w14:textId="77777777" w:rsidR="00D80673" w:rsidRPr="00D80673" w:rsidRDefault="00D80673" w:rsidP="00D80673">
      <w:pPr>
        <w:pStyle w:val="Zkladntext"/>
        <w:numPr>
          <w:ilvl w:val="0"/>
          <w:numId w:val="8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Přívod plynu do zařízení musí být vybaven regulačním, měřícím a zabezpečovacím zařízením.</w:t>
      </w:r>
    </w:p>
    <w:p w14:paraId="71195F5C" w14:textId="77777777" w:rsidR="00D80673" w:rsidRPr="00D80673" w:rsidRDefault="00D80673" w:rsidP="00D80673">
      <w:pPr>
        <w:pStyle w:val="Zkladntext"/>
        <w:numPr>
          <w:ilvl w:val="0"/>
          <w:numId w:val="8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Před zapálením plynu v zařízení musí být spalovací prostor zbaven větráním výbušné směsi.</w:t>
      </w:r>
    </w:p>
    <w:p w14:paraId="756C4A13" w14:textId="77777777" w:rsidR="00D80673" w:rsidRPr="00D80673" w:rsidRDefault="00D80673" w:rsidP="00D80673">
      <w:pPr>
        <w:pStyle w:val="Zkladntext"/>
        <w:numPr>
          <w:ilvl w:val="0"/>
          <w:numId w:val="8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Zařízení musí být umístěno v prostorách s dostatečnou výměnou vzduchu k zajištění dokonalého spalování.</w:t>
      </w:r>
    </w:p>
    <w:p w14:paraId="5662AC45" w14:textId="77777777" w:rsidR="00D80673" w:rsidRPr="00D80673" w:rsidRDefault="00D80673" w:rsidP="00D80673">
      <w:pPr>
        <w:pStyle w:val="Zkladntext"/>
        <w:numPr>
          <w:ilvl w:val="0"/>
          <w:numId w:val="8"/>
        </w:numPr>
        <w:spacing w:before="20"/>
        <w:rPr>
          <w:sz w:val="22"/>
          <w:szCs w:val="22"/>
        </w:rPr>
      </w:pPr>
      <w:r w:rsidRPr="00D80673">
        <w:rPr>
          <w:sz w:val="22"/>
          <w:szCs w:val="22"/>
        </w:rPr>
        <w:t>Zplodiny spalování musí být odvedeny tak, aby neohrožovaly bezpečnost pracovníků.</w:t>
      </w:r>
    </w:p>
    <w:p w14:paraId="2277A62A" w14:textId="77777777" w:rsidR="00BD24A4" w:rsidRPr="00C54F46" w:rsidRDefault="00CB2A68" w:rsidP="00BD24A4">
      <w:pPr>
        <w:ind w:left="709" w:hanging="709"/>
        <w:jc w:val="center"/>
        <w:rPr>
          <w:b/>
        </w:rPr>
      </w:pPr>
      <w:r>
        <w:rPr>
          <w:sz w:val="22"/>
          <w:szCs w:val="22"/>
        </w:rPr>
        <w:br w:type="page"/>
      </w:r>
      <w:r w:rsidR="00BD24A4">
        <w:rPr>
          <w:b/>
        </w:rPr>
        <w:lastRenderedPageBreak/>
        <w:t>ZÁSADY BEZPEČNÉ MANIPULACE SE STOJANOVÝMI BRUSKAMI</w:t>
      </w:r>
    </w:p>
    <w:p w14:paraId="632E5D97" w14:textId="77777777" w:rsidR="00BD24A4" w:rsidRDefault="00BD24A4" w:rsidP="00BD24A4"/>
    <w:p w14:paraId="04C95CE0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Upínat brousící kotouč na brusku smí jen pověřený pracovník.</w:t>
      </w:r>
    </w:p>
    <w:p w14:paraId="3BFCA9E2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Při výměně brousícího kotouče překontrolujeme podle štítku na kotouči, zda je vhodný pro příslušnou brusku. Prohlídkou a poklepem zjišťujeme jeho neporušenost. Neoznačené brousící kotouče se nesmějí používat.</w:t>
      </w:r>
    </w:p>
    <w:p w14:paraId="670E18E4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Po upnutí kotouče na vřeteno brusky uvedeme kotouč do zkušebního chodu s pracovním krytem, při pracovních otáčkách na dobu min. 5 minut. Při této zkoušce musí stát pracovník mimo rovinu rotace brousícího kotouče.</w:t>
      </w:r>
    </w:p>
    <w:p w14:paraId="22DDE235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Při broušení v ruce používáme stavitelných podpěr (opěrek, stolků). Správným nastavením podpěry vůči brousícímu kotouči snižujeme nebezpečí zaklínění broušeného předmětu.</w:t>
      </w:r>
    </w:p>
    <w:p w14:paraId="353BDD00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Neodstraňujeme ochranné kryty brousících kotoučů!</w:t>
      </w:r>
    </w:p>
    <w:p w14:paraId="549A295B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Včasným přisunutím hradítka co nejblíže ke kotouči snižujeme množství odletu prachových částic a snižujeme nebezpečí úlomků roztrženého kotouče z ochranného krytu.</w:t>
      </w:r>
    </w:p>
    <w:p w14:paraId="39317887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Při broušení a orovnávání brousícího kotouče používáme k ochraně zraku ochranné pracovní brýle nebo obličejový štít.</w:t>
      </w:r>
    </w:p>
    <w:p w14:paraId="39E99F2C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 xml:space="preserve">K orovnávání brousících kotoučů používáme vhodné nástroje (kladkové, trubkové </w:t>
      </w:r>
      <w:proofErr w:type="spellStart"/>
      <w:r w:rsidRPr="00BD24A4">
        <w:rPr>
          <w:sz w:val="22"/>
          <w:szCs w:val="22"/>
        </w:rPr>
        <w:t>orovnávače</w:t>
      </w:r>
      <w:proofErr w:type="spellEnd"/>
      <w:r w:rsidRPr="00BD24A4">
        <w:rPr>
          <w:sz w:val="22"/>
          <w:szCs w:val="22"/>
        </w:rPr>
        <w:t xml:space="preserve"> s rukojetí).</w:t>
      </w:r>
    </w:p>
    <w:p w14:paraId="528C2370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Pravidelným odstraňováním prachu a nečistot u brusky a čištěním odsávacího zařízení zlepšujeme pracovní prostředí, dodržujeme pořádek na pracovišti.</w:t>
      </w:r>
    </w:p>
    <w:p w14:paraId="65387253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Nepoužívané brousící kotouče uložíme do skříněk, regálů. Je zakázáno je ponechávat volně na podlaze nebo opírat o stroje.</w:t>
      </w:r>
    </w:p>
    <w:p w14:paraId="4186D6E8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Při používání rotačních pracovních nástrojů je zakázáno používat ochranné pracovní rukavice, volné oděvy a další předměty, které by mohly být navinuty.</w:t>
      </w:r>
    </w:p>
    <w:p w14:paraId="6CEF6CAD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Vzduchové pistole používané k čištění strojů a obrobků a upínacích přípravků musí být opatřeny ochranným zařízením které zabrání úrazu pracovníka odlétajícími látkami.</w:t>
      </w:r>
    </w:p>
    <w:p w14:paraId="3829265A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Při kontrole jakosti povrchu, při upínání a snímání obrobků, nejsou-li tyto činnosti prováděny automaticky, se musí zastavit brusku a nástroj odsunout do bezpečné vzdálenosti.</w:t>
      </w:r>
    </w:p>
    <w:p w14:paraId="1DB12E21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Odstraňování třísek provádíme, jen je-li stroj v klidu.</w:t>
      </w:r>
    </w:p>
    <w:p w14:paraId="31435CE4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Na vhodném místě brusky musí být trvanlivě vyznačen styl otáčení brousícího nástroje (šipkou umístěnou přímo na brusce nebo na krytu brousícího kotouče).</w:t>
      </w:r>
    </w:p>
    <w:p w14:paraId="004F5373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Brousící nástroje musí být zajištěny proti samovolnému uvolnění při broušení z vřetena nebo z upínacího zařízení.</w:t>
      </w:r>
    </w:p>
    <w:p w14:paraId="7E41143A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Brusky s brousícími nástroji z umělého brusiva s obvodovou rychlostí větší než 10 m/s musí být opatřeny, pokud brousící nástroj nepracuje uvnitř obráběného předmětu, takovým ochranným krytem, který se při roztržení nebo uvolnění brousícího nástroj neroztříští.</w:t>
      </w:r>
    </w:p>
    <w:p w14:paraId="21B1F0C8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Brousící a řezací kotouče, brousící segmenty, tělíska a jiné brousící nástroje musí být označeny základními technickými údaji (např. přípustná obvodová rychlost, průměr kotouče).</w:t>
      </w:r>
    </w:p>
    <w:p w14:paraId="426EE653" w14:textId="77777777" w:rsidR="00BD24A4" w:rsidRPr="00BD24A4" w:rsidRDefault="00BD24A4" w:rsidP="00E063F6">
      <w:pPr>
        <w:numPr>
          <w:ilvl w:val="0"/>
          <w:numId w:val="1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sz w:val="22"/>
          <w:szCs w:val="22"/>
        </w:rPr>
      </w:pPr>
      <w:r w:rsidRPr="00BD24A4">
        <w:rPr>
          <w:sz w:val="22"/>
          <w:szCs w:val="22"/>
        </w:rPr>
        <w:t>Skladované brousící nástroje musí být chráněny před mechanickým poškozením, vlhkem, mrazem a při přepravě musí být vyloučena možnost jejich poškození.</w:t>
      </w:r>
    </w:p>
    <w:p w14:paraId="3386C470" w14:textId="77777777" w:rsidR="00E063F6" w:rsidRPr="00C54F46" w:rsidRDefault="00BD24A4" w:rsidP="00E063F6">
      <w:pPr>
        <w:jc w:val="center"/>
        <w:rPr>
          <w:b/>
        </w:rPr>
      </w:pPr>
      <w:r>
        <w:rPr>
          <w:sz w:val="22"/>
          <w:szCs w:val="22"/>
        </w:rPr>
        <w:br w:type="page"/>
      </w:r>
      <w:r w:rsidR="00E063F6">
        <w:rPr>
          <w:b/>
        </w:rPr>
        <w:lastRenderedPageBreak/>
        <w:t>ZÁSADY POŽÁRNÍ BEZPEČNOSTI PRO PROVOZ PROSTORŮ S VÝSKYTEM HOŘLAVÝCH KAPALIN</w:t>
      </w:r>
    </w:p>
    <w:p w14:paraId="542ABEB3" w14:textId="77777777" w:rsidR="00E063F6" w:rsidRDefault="00E063F6" w:rsidP="00E063F6"/>
    <w:p w14:paraId="06E2B3D8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Všechny obaly a nádrže, v nichž se vyskytují hořlavé kapaliny, musí být opatřeny nápisem upozorňujícím na jejich obsah. Totéž se vztahuje na obaly a nádrže, pokud nejsou zbaveny zbytků hořlavých kapalin.</w:t>
      </w:r>
    </w:p>
    <w:p w14:paraId="421A1EA4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Pro přechodné označení obalů a nádrží lze použít tabulku nebo visačku, pokud nehrozí stržení nebo zaměnění tohoto označení.</w:t>
      </w:r>
    </w:p>
    <w:p w14:paraId="7F1643C1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Otvory v obvodových konstrukcích (okna, dveře, větrací otvory) uzavřených skladů musí být provedeny a zabezpečeny proti zásahu nepovolaných osob. Pokud jsou okna zaskleny obyčejným sklem, na vnější straně musí být umístěna drátěná síť s max. rozměrem ok 10 x 10 mm.</w:t>
      </w:r>
    </w:p>
    <w:p w14:paraId="14323C93" w14:textId="62FEC958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Prostory s výskytem hořlavých kapalin musí být označeny tabulkami se zákazem kouření a</w:t>
      </w:r>
      <w:r w:rsidR="001F76D2">
        <w:rPr>
          <w:sz w:val="22"/>
          <w:szCs w:val="22"/>
        </w:rPr>
        <w:t> </w:t>
      </w:r>
      <w:r w:rsidRPr="00E063F6">
        <w:rPr>
          <w:sz w:val="22"/>
          <w:szCs w:val="22"/>
        </w:rPr>
        <w:t>manipulace s otevřeným ohněm, zákazem vstupu nepovolaným osobám.</w:t>
      </w:r>
    </w:p>
    <w:p w14:paraId="664A97CF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Potřísněné látky použité k odstranění rozlitých hořlavých kapalin musí být odstraněny na bezpečné místo, kde nemohou způsobit požár. Nesmí být uloženy v prostorách s výskytem hořlavých kapalin.</w:t>
      </w:r>
    </w:p>
    <w:p w14:paraId="56AEDA2E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U vstupů a výstupů z prostor s výskytem hořlavých kapalin, včetně prostorů pro úplné otevření křídel dveří nesmí být umístěny žádné hořlavé kapaliny ani jiné předměty. Veškeré látky a předměty se umísťují tak, aby při jejich sesunutí (zborcení, zřícení) nedošlo k omezení možnosti vstupů nebo výstupů z prostor. Pokud není vstup do prostor nebo výstup z prostor přímo na volné prostranství, pak tato podmínka platí po celou trasu, která ke vstupu vede.</w:t>
      </w:r>
    </w:p>
    <w:p w14:paraId="0CF50BD4" w14:textId="1664A503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Pro provozování je nutno stanovit a provést opatření</w:t>
      </w:r>
      <w:r w:rsidR="001F76D2">
        <w:rPr>
          <w:sz w:val="22"/>
          <w:szCs w:val="22"/>
        </w:rPr>
        <w:t>,</w:t>
      </w:r>
      <w:r w:rsidRPr="00E063F6">
        <w:rPr>
          <w:sz w:val="22"/>
          <w:szCs w:val="22"/>
        </w:rPr>
        <w:t xml:space="preserve"> aby nedocházelo k úniku, roztečení a</w:t>
      </w:r>
      <w:r w:rsidR="001F76D2">
        <w:rPr>
          <w:sz w:val="22"/>
          <w:szCs w:val="22"/>
        </w:rPr>
        <w:t> </w:t>
      </w:r>
      <w:r w:rsidRPr="00E063F6">
        <w:rPr>
          <w:sz w:val="22"/>
          <w:szCs w:val="22"/>
        </w:rPr>
        <w:t>prosakování hořlavých kapalin (toto platí pro obaly s objemem 200 l a více), nedošlo při úniku těchto látek (včetně par) k jejich kontaktu s potenciálním iniciačním zdrojem, jinými hořlavými látkami nebo hoření podporujícími látkami (kromě vzdušného kyslíku) nebo s látkami, při jejichž kontaktu s hořlavou kapalinou dochází k vývinu tepla potencionálního zdroje zapálení nebo vznícení.</w:t>
      </w:r>
    </w:p>
    <w:p w14:paraId="2FD373D2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Hořlavé kapaliny se mohou ukládat pouze v obalech pro ně určených.</w:t>
      </w:r>
    </w:p>
    <w:p w14:paraId="5E0F14C8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Prostory s výskytem hořlavých kapalin je nutno zabezpečit před nebezpečnými účinky statické elektřiny.</w:t>
      </w:r>
    </w:p>
    <w:p w14:paraId="039D202A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Přepravní obaly včetně kontejnerů musí být zajištěny proti pádu a ohrožení přepravním nebo jiným zařízením.</w:t>
      </w:r>
    </w:p>
    <w:p w14:paraId="3DE7A720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Celková skladovací výška při volném ložení obalů s hořlavými kapalinami je max. 2 m, pokud není výrobcem stanoveno jinak.</w:t>
      </w:r>
    </w:p>
    <w:p w14:paraId="7B03557B" w14:textId="18A634D2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Ve skladech uvnitř objektu musí být vzdálenost vrchní části přepravního obalu a nebo kontejneru od svítidel umístěných na stropu nebo stěně min. 0,8 m. Svítidla musí být vybavena kryty zajišťujícími ochranu proti mechanickému poškození.</w:t>
      </w:r>
    </w:p>
    <w:p w14:paraId="49F34E3D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Plné obaly a prázdné nevyčištěné obaly s jedním otvorem nesmějí být uloženy otvorem dolů, pokud není výrobcem určeno jinak.</w:t>
      </w:r>
    </w:p>
    <w:p w14:paraId="160D4C0F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Prostory pro skladování prázdných nevyčištěných obalů se označují tabulkou „Prázdné obaly“.</w:t>
      </w:r>
    </w:p>
    <w:p w14:paraId="172BA362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Ve skladech hořlavých kapalin nesmí být současně skladovány látky a výrobky, které přímo nesouvisí se skladovanými hořlavými kapalinami a mohly by iniciovat vznik požáru v těchto skladech, šířit požár nebo urychlit šíření požáru, ztížit evakuaci osob či požární zásah. Nesmějí zde být uloženy zejména výbušniny včetně pomůcek k iniciování výbuchu výbušnin.</w:t>
      </w:r>
    </w:p>
    <w:p w14:paraId="0027A878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 příručních skladech hořlavých kapalin smí být skladováno max. 7 m</w:t>
      </w:r>
      <w:r w:rsidRPr="00E063F6">
        <w:rPr>
          <w:sz w:val="22"/>
          <w:szCs w:val="22"/>
          <w:vertAlign w:val="superscript"/>
        </w:rPr>
        <w:t>3</w:t>
      </w:r>
      <w:r w:rsidRPr="00E063F6">
        <w:rPr>
          <w:sz w:val="22"/>
          <w:szCs w:val="22"/>
        </w:rPr>
        <w:t xml:space="preserve"> hořlavých kapalin.</w:t>
      </w:r>
    </w:p>
    <w:p w14:paraId="0C76AA1C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 případě výskytu tuhých hořlavých látek v příručních skladech musí být tyto látky odděleny od hořlavých kapalin, a musí být zabráněno rozlití hořlavých kapalin do místa s tuhými hořlavými látkami.</w:t>
      </w:r>
    </w:p>
    <w:p w14:paraId="3F68B596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lastRenderedPageBreak/>
        <w:t>Ve skladech s obaly, kde je skladováno max. 100 m</w:t>
      </w:r>
      <w:r w:rsidRPr="00E063F6">
        <w:rPr>
          <w:sz w:val="22"/>
          <w:szCs w:val="22"/>
          <w:vertAlign w:val="superscript"/>
        </w:rPr>
        <w:t>3</w:t>
      </w:r>
      <w:r w:rsidRPr="00E063F6">
        <w:rPr>
          <w:sz w:val="22"/>
          <w:szCs w:val="22"/>
        </w:rPr>
        <w:t xml:space="preserve"> hořlavých kapalin všech tříd nebezpečnosti, lze provádět manipulaci s hořlavými kapalinami. Tyto prostory musí mít zajištěno dostatečné větrání.</w:t>
      </w:r>
    </w:p>
    <w:p w14:paraId="2F0B134D" w14:textId="3B451C5A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 xml:space="preserve">Hořlavé kapaliny I. třídy nebezpečnosti se smějí vytlačovat pomocí vzduchu o přetlaku max. 0,01 </w:t>
      </w:r>
      <w:proofErr w:type="spellStart"/>
      <w:r w:rsidRPr="00E063F6">
        <w:rPr>
          <w:sz w:val="22"/>
          <w:szCs w:val="22"/>
        </w:rPr>
        <w:t>MPa</w:t>
      </w:r>
      <w:proofErr w:type="spellEnd"/>
      <w:r w:rsidRPr="00E063F6">
        <w:rPr>
          <w:sz w:val="22"/>
          <w:szCs w:val="22"/>
        </w:rPr>
        <w:t xml:space="preserve"> a nebo pomocí inertního dopravního plynu bez omezení přetlaku. Hořlavé kapaliny II. až IV. třídy nebezpečnosti se mohou vytlačovat pomocí vzduchu bez omezení přetlaku.</w:t>
      </w:r>
    </w:p>
    <w:p w14:paraId="56F03708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Opravy, čištění a údržba v prostorech s nebezpečím výbuchu je možno provádět jen po změření koncentrace par v tomto prostoru, tato nesmí překročit 25% dolní meze výbušnosti.</w:t>
      </w:r>
    </w:p>
    <w:p w14:paraId="587C0160" w14:textId="77777777" w:rsidR="00E063F6" w:rsidRPr="00E063F6" w:rsidRDefault="00E063F6" w:rsidP="00E063F6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Vysokozdvižné vozíky pro prostory s nebezpečím výbuchu musí splňovat požadavky ČSN EN 1755.</w:t>
      </w:r>
    </w:p>
    <w:p w14:paraId="284DA70E" w14:textId="77777777" w:rsidR="00E063F6" w:rsidRPr="00C54F46" w:rsidRDefault="00E063F6" w:rsidP="00E063F6">
      <w:pPr>
        <w:ind w:left="709" w:hanging="709"/>
        <w:jc w:val="center"/>
        <w:rPr>
          <w:b/>
        </w:rPr>
      </w:pPr>
      <w:r>
        <w:rPr>
          <w:sz w:val="22"/>
          <w:szCs w:val="22"/>
        </w:rPr>
        <w:br w:type="page"/>
      </w:r>
      <w:r>
        <w:rPr>
          <w:b/>
        </w:rPr>
        <w:lastRenderedPageBreak/>
        <w:t>ZÁSADY BEZPEČNÉ MANIPULACE S VRTAČKAMI</w:t>
      </w:r>
    </w:p>
    <w:p w14:paraId="460E7C22" w14:textId="77777777" w:rsidR="00E063F6" w:rsidRDefault="00E063F6" w:rsidP="00E063F6"/>
    <w:p w14:paraId="34BCF919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Mimořádnou pozornost věnujeme správnému pracovnímu oblečení a ustrojení (upnuté rukávy, používání čepic nebo šátků).</w:t>
      </w:r>
    </w:p>
    <w:p w14:paraId="50ACF844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Při práci na vrtačkách se nesmějí používat pracovní rukavice.</w:t>
      </w:r>
    </w:p>
    <w:p w14:paraId="16BD2DC9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Vrtaný předmět řádně upneme nebo pojistíme proti pootočení řezným odporem. Přidržování obrobku pouze rukou je zakázáno.</w:t>
      </w:r>
    </w:p>
    <w:p w14:paraId="72922CC4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Upínání a snímání přípravků, přístrojů, nástrojů a obrobků, které pro svoji hmotnost, tvar nebo rozměry neumožňují bezpečnou ruční manipulaci a jejich ustavení ve stroji, musí být zajištěno buď použitím vhodného zařízení pro manipulaci, nebo pomocí další osoby.</w:t>
      </w:r>
    </w:p>
    <w:p w14:paraId="6CCC569C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Nástroje vyměňujeme pouze během klidu vřetena.</w:t>
      </w:r>
    </w:p>
    <w:p w14:paraId="76237ECD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Řemenový převod od hnacího elektromotoru k vrtacímu vřetenu musí být při práci uzavřen ochranným krytem.</w:t>
      </w:r>
    </w:p>
    <w:p w14:paraId="4AC48079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Ke srážení hran (ostřin) používáme kuželových záhlubníků. Při této pracovní operaci nesmí být obrobek držen rukou.</w:t>
      </w:r>
    </w:p>
    <w:p w14:paraId="6F81817D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Po vypnutí stroje nezabrzďujeme dobíhající vřeteno rukou nebo v ruce drženým předmětem.</w:t>
      </w:r>
    </w:p>
    <w:p w14:paraId="565188F4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Pokud se vřeteno po skončení vrtání samočinně nevrátí do horní polohy či samovolně sjíždí dolů, je třeba tuto závadu oznámit vedoucímu.</w:t>
      </w:r>
    </w:p>
    <w:p w14:paraId="10FFCBE4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K odstraňování třísek používáme štětců, škrabek, smetáků nebo vyfukovacích vzduchových pistolí. Odstraňování třísek holou rukou, v rukavicích nebo vyfukováním ústy je přísně zakázáno.</w:t>
      </w:r>
    </w:p>
    <w:p w14:paraId="403D95BD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Vzduchové pistole používané k čištění strojů a obrobků a upínacích přípravků musí být opatřeny ochranným zařízením které zabrání úrazu pracovníka odlétajícími látkami.</w:t>
      </w:r>
    </w:p>
    <w:p w14:paraId="15A63813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Vyrážecí klín nesmí být připevněn k vrtačce nebo jinému zařízení řetízkem, lankem či jiným způsobem. Vyrážecí klín neponecháváme ve vřetenu.</w:t>
      </w:r>
    </w:p>
    <w:p w14:paraId="24C1DE29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Vstupovat na upínací plochu stolu, desky nebo do jiného nebezpečného prostoru při obrábění velkých obrobků za účelem měření, kontroly nebo provedení jiných podobných úkonů se smí jen tehdy, jsou-li tyto části stroje v klidu.</w:t>
      </w:r>
    </w:p>
    <w:p w14:paraId="3C7499A5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Při kontrole jakosti povrchu, při upínání a snímání obrobků, nejsou-li tyto činnosti prováděny automaticky, se musí zastavit vřeteno (smykadlo) a nástroj odsunout do bezpečné vzdálenosti.</w:t>
      </w:r>
    </w:p>
    <w:p w14:paraId="6037251B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Není-li obráběcí stroj vybaven ochranným zařízením proti odletujícím třískám nebo není-li možno tohoto zařízení používat, musí se používat při práci osobní ochranné pracovní prostředky (ochranné brýle, ochranný štít).</w:t>
      </w:r>
    </w:p>
    <w:p w14:paraId="3E9778AA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Odstraňování třísek provádíme, jen je-li stroj v klidu.</w:t>
      </w:r>
    </w:p>
    <w:p w14:paraId="53FCF543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Vrtačky s posuvným vřetenem musí být zajištěny proti samovolnému posuvu vřetena do dolní polohy.</w:t>
      </w:r>
    </w:p>
    <w:p w14:paraId="2A59ED93" w14:textId="77777777" w:rsidR="00E063F6" w:rsidRPr="00E063F6" w:rsidRDefault="00E063F6" w:rsidP="00E063F6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sz w:val="22"/>
          <w:szCs w:val="22"/>
        </w:rPr>
      </w:pPr>
      <w:r w:rsidRPr="00E063F6">
        <w:rPr>
          <w:sz w:val="22"/>
          <w:szCs w:val="22"/>
        </w:rPr>
        <w:t>Vrtaný předmět musí být zajištěn proti pootočení.</w:t>
      </w:r>
    </w:p>
    <w:p w14:paraId="56FBD8E6" w14:textId="77777777" w:rsidR="00535164" w:rsidRPr="00535164" w:rsidRDefault="00E063F6" w:rsidP="00535164">
      <w:pPr>
        <w:shd w:val="clear" w:color="auto" w:fill="FFFFFF"/>
        <w:ind w:right="6"/>
        <w:jc w:val="center"/>
        <w:rPr>
          <w:b/>
          <w:color w:val="000000"/>
          <w:spacing w:val="4"/>
        </w:rPr>
      </w:pPr>
      <w:r>
        <w:rPr>
          <w:sz w:val="22"/>
          <w:szCs w:val="22"/>
        </w:rPr>
        <w:br w:type="page"/>
      </w:r>
      <w:r w:rsidR="00535164" w:rsidRPr="00535164">
        <w:rPr>
          <w:b/>
          <w:color w:val="000000"/>
          <w:spacing w:val="4"/>
        </w:rPr>
        <w:lastRenderedPageBreak/>
        <w:t>PROVOZNÍ POKYNY PRO PROVOZ EXPANZOMATŮ</w:t>
      </w:r>
    </w:p>
    <w:p w14:paraId="16BCC7C0" w14:textId="77777777" w:rsidR="00535164" w:rsidRPr="001F76D2" w:rsidRDefault="00535164" w:rsidP="001F76D2">
      <w:pPr>
        <w:shd w:val="clear" w:color="auto" w:fill="FFFFFF"/>
        <w:ind w:right="6"/>
        <w:jc w:val="both"/>
        <w:rPr>
          <w:bCs/>
          <w:color w:val="000000"/>
          <w:spacing w:val="4"/>
        </w:rPr>
      </w:pPr>
    </w:p>
    <w:p w14:paraId="6347BC35" w14:textId="77777777" w:rsidR="00535164" w:rsidRPr="00535164" w:rsidRDefault="00535164" w:rsidP="00535164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before="120"/>
        <w:ind w:left="426" w:right="6" w:hanging="426"/>
        <w:jc w:val="both"/>
        <w:rPr>
          <w:sz w:val="22"/>
          <w:szCs w:val="22"/>
        </w:rPr>
      </w:pPr>
      <w:r w:rsidRPr="00535164">
        <w:rPr>
          <w:color w:val="000000"/>
          <w:spacing w:val="4"/>
          <w:sz w:val="22"/>
          <w:szCs w:val="22"/>
        </w:rPr>
        <w:t>Používat se smějí jen tlakové nádoby (dále jen TN) odpovídající ČSN 69 0010 a ČSN 69 0012, řádně označené a vyzkoušené, vybavené předepsanou a vyzkoušenou výstrojí a které mají platnou revizní knihu. TN musí být postavena tak, aby ji bylo možno ze všech stran i odspodu řádně prohlédnout a aby veškerá a</w:t>
      </w:r>
      <w:r w:rsidRPr="00535164">
        <w:rPr>
          <w:color w:val="000000"/>
          <w:spacing w:val="1"/>
          <w:sz w:val="22"/>
          <w:szCs w:val="22"/>
        </w:rPr>
        <w:t>rmatura byla dobře osvětlená, viditelná a přístupná.</w:t>
      </w:r>
    </w:p>
    <w:p w14:paraId="520C2494" w14:textId="77777777" w:rsidR="00535164" w:rsidRPr="00535164" w:rsidRDefault="00535164" w:rsidP="00535164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before="120"/>
        <w:ind w:left="426" w:right="5" w:hanging="426"/>
        <w:jc w:val="both"/>
        <w:rPr>
          <w:sz w:val="22"/>
          <w:szCs w:val="22"/>
        </w:rPr>
      </w:pPr>
      <w:r w:rsidRPr="00535164">
        <w:rPr>
          <w:color w:val="000000"/>
          <w:spacing w:val="7"/>
          <w:sz w:val="22"/>
          <w:szCs w:val="22"/>
        </w:rPr>
        <w:t>Každá TN musí být čitelně a trvanlivě označena těmito údaji: název výrobce, výrobní číslo nádoby</w:t>
      </w:r>
      <w:r w:rsidRPr="00535164">
        <w:rPr>
          <w:sz w:val="22"/>
          <w:szCs w:val="22"/>
        </w:rPr>
        <w:t xml:space="preserve"> podle </w:t>
      </w:r>
      <w:r w:rsidRPr="00535164">
        <w:rPr>
          <w:color w:val="000000"/>
          <w:spacing w:val="4"/>
          <w:sz w:val="22"/>
          <w:szCs w:val="22"/>
        </w:rPr>
        <w:t>seznamu výrobce, rok výroby, nejvyšší pracovní přetlak každého tlakového prostoru, nejvyšší, popřípadě</w:t>
      </w:r>
      <w:r w:rsidRPr="00535164">
        <w:rPr>
          <w:sz w:val="22"/>
          <w:szCs w:val="22"/>
        </w:rPr>
        <w:t xml:space="preserve"> </w:t>
      </w:r>
      <w:r w:rsidRPr="00535164">
        <w:rPr>
          <w:color w:val="000000"/>
          <w:spacing w:val="7"/>
          <w:sz w:val="22"/>
          <w:szCs w:val="22"/>
        </w:rPr>
        <w:t xml:space="preserve">nejnižší pracovní teplota tlakového prostoru a objem tlakového prostoru. Údaje musí být na štítku, který </w:t>
      </w:r>
      <w:r w:rsidRPr="00535164">
        <w:rPr>
          <w:color w:val="000000"/>
          <w:spacing w:val="5"/>
          <w:sz w:val="22"/>
          <w:szCs w:val="22"/>
        </w:rPr>
        <w:t>je s TN pevně spojen. Údaje musí být stále zřetelné a nesmějí být zakryty ani izolaci, ani ochranným</w:t>
      </w:r>
      <w:r w:rsidRPr="00535164">
        <w:rPr>
          <w:sz w:val="22"/>
          <w:szCs w:val="22"/>
        </w:rPr>
        <w:t xml:space="preserve"> nátěr</w:t>
      </w:r>
      <w:r w:rsidRPr="00535164">
        <w:rPr>
          <w:color w:val="000000"/>
          <w:spacing w:val="6"/>
          <w:sz w:val="22"/>
          <w:szCs w:val="22"/>
        </w:rPr>
        <w:t>em, který by zhoršoval jejich čitelnost Má-li TN více tlakových prostorů, musí být pracovní přetlak, obsah</w:t>
      </w:r>
      <w:r w:rsidRPr="00535164">
        <w:rPr>
          <w:color w:val="000000"/>
          <w:spacing w:val="2"/>
          <w:sz w:val="22"/>
          <w:szCs w:val="22"/>
        </w:rPr>
        <w:t xml:space="preserve"> i teplota uvedeny pro každý tlakový prostor samostatně.</w:t>
      </w:r>
    </w:p>
    <w:p w14:paraId="36E42E1D" w14:textId="77777777" w:rsidR="00535164" w:rsidRPr="00535164" w:rsidRDefault="00535164" w:rsidP="00535164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before="120"/>
        <w:ind w:left="426" w:right="5" w:hanging="426"/>
        <w:jc w:val="both"/>
        <w:rPr>
          <w:sz w:val="22"/>
          <w:szCs w:val="22"/>
        </w:rPr>
      </w:pPr>
      <w:r w:rsidRPr="00535164">
        <w:rPr>
          <w:color w:val="000000"/>
          <w:spacing w:val="1"/>
          <w:sz w:val="22"/>
          <w:szCs w:val="22"/>
        </w:rPr>
        <w:t>Každá TN musí být vybavena potřebnými bezpečnostními armaturami: manometrem, na němž pracovní přetl</w:t>
      </w:r>
      <w:r w:rsidRPr="00535164">
        <w:rPr>
          <w:color w:val="000000"/>
          <w:spacing w:val="7"/>
          <w:sz w:val="22"/>
          <w:szCs w:val="22"/>
        </w:rPr>
        <w:t>ak musí být označen červenou čárkou přímo na stupnici manometru, nikoliv na ochranném skle, dále poji</w:t>
      </w:r>
      <w:r w:rsidRPr="00535164">
        <w:rPr>
          <w:color w:val="000000"/>
          <w:sz w:val="22"/>
          <w:szCs w:val="22"/>
        </w:rPr>
        <w:t>stným ventilem, zajišťujícím TN proti překročení nejvyššího pracovního přetlaku, uzavíracím zařízením, vypo</w:t>
      </w:r>
      <w:r w:rsidRPr="00535164">
        <w:rPr>
          <w:color w:val="000000"/>
          <w:spacing w:val="2"/>
          <w:sz w:val="22"/>
          <w:szCs w:val="22"/>
        </w:rPr>
        <w:t>uštěcím uzávěrem, odvzdušňovacím uzávěrem umístěným na nejvyšším místě TN atd.</w:t>
      </w:r>
    </w:p>
    <w:p w14:paraId="6AC9DB09" w14:textId="77777777" w:rsidR="00535164" w:rsidRPr="00535164" w:rsidRDefault="00535164" w:rsidP="00535164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before="120"/>
        <w:ind w:left="426" w:right="5" w:hanging="426"/>
        <w:jc w:val="both"/>
        <w:rPr>
          <w:sz w:val="22"/>
          <w:szCs w:val="22"/>
        </w:rPr>
      </w:pPr>
      <w:r w:rsidRPr="00535164">
        <w:rPr>
          <w:color w:val="000000"/>
          <w:spacing w:val="7"/>
          <w:sz w:val="22"/>
          <w:szCs w:val="22"/>
        </w:rPr>
        <w:t xml:space="preserve">TN smí obsluhovat pouze osoby starší 18 let, fyzicky i duševně způsobilé k této práci, které byly </w:t>
      </w:r>
      <w:r w:rsidRPr="00535164">
        <w:rPr>
          <w:color w:val="000000"/>
          <w:spacing w:val="2"/>
          <w:sz w:val="22"/>
          <w:szCs w:val="22"/>
        </w:rPr>
        <w:t>prokazatelně seznámeny s jejich obsluhou.</w:t>
      </w:r>
    </w:p>
    <w:p w14:paraId="5CE4D391" w14:textId="77777777" w:rsidR="00535164" w:rsidRPr="00535164" w:rsidRDefault="004D7128" w:rsidP="00535164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before="120"/>
        <w:ind w:left="426" w:right="5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Povinnosti </w:t>
      </w:r>
      <w:r w:rsidR="00535164" w:rsidRPr="00535164">
        <w:rPr>
          <w:color w:val="000000"/>
          <w:sz w:val="22"/>
          <w:szCs w:val="22"/>
        </w:rPr>
        <w:t>obsluhy:</w:t>
      </w:r>
    </w:p>
    <w:p w14:paraId="51953FB6" w14:textId="77777777" w:rsidR="00535164" w:rsidRPr="00535164" w:rsidRDefault="00535164" w:rsidP="00535164">
      <w:pPr>
        <w:widowControl w:val="0"/>
        <w:numPr>
          <w:ilvl w:val="1"/>
          <w:numId w:val="14"/>
        </w:numPr>
        <w:shd w:val="clear" w:color="auto" w:fill="FFFFFF"/>
        <w:tabs>
          <w:tab w:val="clear" w:pos="1477"/>
          <w:tab w:val="num" w:pos="851"/>
        </w:tabs>
        <w:autoSpaceDE w:val="0"/>
        <w:autoSpaceDN w:val="0"/>
        <w:adjustRightInd w:val="0"/>
        <w:spacing w:before="120"/>
        <w:ind w:left="851" w:right="5" w:hanging="426"/>
        <w:jc w:val="both"/>
        <w:rPr>
          <w:color w:val="000000"/>
          <w:spacing w:val="2"/>
          <w:sz w:val="22"/>
          <w:szCs w:val="22"/>
        </w:rPr>
      </w:pPr>
      <w:r w:rsidRPr="00535164">
        <w:rPr>
          <w:color w:val="000000"/>
          <w:spacing w:val="2"/>
          <w:sz w:val="22"/>
          <w:szCs w:val="22"/>
        </w:rPr>
        <w:t xml:space="preserve">znát, ovládat a obsluhovat všechna zařízení na svém pracovišti sloužící k zajištění bezpečného a hospodárného provozu a úspěšně zasáhnout i za mimořádných okolností, aby bezpečnost byla zajištěna, </w:t>
      </w:r>
    </w:p>
    <w:p w14:paraId="65BA0161" w14:textId="77777777" w:rsidR="00535164" w:rsidRPr="00535164" w:rsidRDefault="00535164" w:rsidP="00535164">
      <w:pPr>
        <w:widowControl w:val="0"/>
        <w:numPr>
          <w:ilvl w:val="1"/>
          <w:numId w:val="14"/>
        </w:numPr>
        <w:shd w:val="clear" w:color="auto" w:fill="FFFFFF"/>
        <w:tabs>
          <w:tab w:val="clear" w:pos="1477"/>
          <w:tab w:val="num" w:pos="851"/>
        </w:tabs>
        <w:autoSpaceDE w:val="0"/>
        <w:autoSpaceDN w:val="0"/>
        <w:adjustRightInd w:val="0"/>
        <w:spacing w:before="120"/>
        <w:ind w:left="851" w:right="5" w:hanging="426"/>
        <w:jc w:val="both"/>
        <w:rPr>
          <w:sz w:val="22"/>
          <w:szCs w:val="22"/>
        </w:rPr>
      </w:pPr>
      <w:r w:rsidRPr="00535164">
        <w:rPr>
          <w:color w:val="000000"/>
          <w:spacing w:val="6"/>
          <w:sz w:val="22"/>
          <w:szCs w:val="22"/>
        </w:rPr>
        <w:t xml:space="preserve">řídit se příkazy nadřízeného pracovníka, pokud nejsou v rozporu s příslušnými předpisy a povinnostmi </w:t>
      </w:r>
      <w:r w:rsidRPr="00535164">
        <w:rPr>
          <w:color w:val="000000"/>
          <w:spacing w:val="3"/>
          <w:sz w:val="22"/>
          <w:szCs w:val="22"/>
        </w:rPr>
        <w:t>pracovníka pověřeného obsluhou,</w:t>
      </w:r>
    </w:p>
    <w:p w14:paraId="2BD3E565" w14:textId="7ADA4423" w:rsidR="00535164" w:rsidRPr="00535164" w:rsidRDefault="00535164" w:rsidP="00535164">
      <w:pPr>
        <w:widowControl w:val="0"/>
        <w:numPr>
          <w:ilvl w:val="1"/>
          <w:numId w:val="14"/>
        </w:numPr>
        <w:shd w:val="clear" w:color="auto" w:fill="FFFFFF"/>
        <w:tabs>
          <w:tab w:val="clear" w:pos="1477"/>
          <w:tab w:val="num" w:pos="851"/>
        </w:tabs>
        <w:autoSpaceDE w:val="0"/>
        <w:autoSpaceDN w:val="0"/>
        <w:adjustRightInd w:val="0"/>
        <w:spacing w:before="120"/>
        <w:ind w:left="851" w:right="5" w:hanging="426"/>
        <w:jc w:val="both"/>
        <w:rPr>
          <w:sz w:val="22"/>
          <w:szCs w:val="22"/>
        </w:rPr>
      </w:pPr>
      <w:r w:rsidRPr="00535164">
        <w:rPr>
          <w:color w:val="000000"/>
          <w:spacing w:val="4"/>
          <w:sz w:val="22"/>
          <w:szCs w:val="22"/>
        </w:rPr>
        <w:t xml:space="preserve">hlásit neprodleně každou poruchu, závadu nebo neobvyklý jev při provozu nádoby a jejího příslušenství </w:t>
      </w:r>
      <w:r w:rsidRPr="00535164">
        <w:rPr>
          <w:color w:val="000000"/>
          <w:spacing w:val="7"/>
          <w:sz w:val="22"/>
          <w:szCs w:val="22"/>
        </w:rPr>
        <w:t xml:space="preserve">nadřízenému pracovníkovi, ihned odstavit nádobu z provozu při nebezpečí z prodlení nebo nepodnikne-li </w:t>
      </w:r>
      <w:r w:rsidRPr="00535164">
        <w:rPr>
          <w:color w:val="000000"/>
          <w:spacing w:val="3"/>
          <w:sz w:val="22"/>
          <w:szCs w:val="22"/>
        </w:rPr>
        <w:t>nadřízený pracovník opatření k okamžitému odstranění hrozícího nebezpečí, zúčastnit se</w:t>
      </w:r>
      <w:r w:rsidR="001F76D2">
        <w:rPr>
          <w:color w:val="000000"/>
          <w:spacing w:val="3"/>
          <w:sz w:val="22"/>
          <w:szCs w:val="22"/>
        </w:rPr>
        <w:t>,</w:t>
      </w:r>
      <w:r w:rsidRPr="00535164">
        <w:rPr>
          <w:color w:val="000000"/>
          <w:spacing w:val="3"/>
          <w:sz w:val="22"/>
          <w:szCs w:val="22"/>
        </w:rPr>
        <w:t xml:space="preserve"> pokud možno revizí a kontrol nádoby tak, aby sám znal její stav</w:t>
      </w:r>
      <w:r w:rsidR="001F76D2">
        <w:rPr>
          <w:color w:val="000000"/>
          <w:spacing w:val="3"/>
          <w:sz w:val="22"/>
          <w:szCs w:val="22"/>
        </w:rPr>
        <w:t>.</w:t>
      </w:r>
    </w:p>
    <w:p w14:paraId="7B141088" w14:textId="5D16027E" w:rsidR="00535164" w:rsidRPr="00535164" w:rsidRDefault="00535164" w:rsidP="00535164">
      <w:pPr>
        <w:widowControl w:val="0"/>
        <w:numPr>
          <w:ilvl w:val="1"/>
          <w:numId w:val="14"/>
        </w:numPr>
        <w:shd w:val="clear" w:color="auto" w:fill="FFFFFF"/>
        <w:tabs>
          <w:tab w:val="clear" w:pos="1477"/>
          <w:tab w:val="num" w:pos="851"/>
        </w:tabs>
        <w:autoSpaceDE w:val="0"/>
        <w:autoSpaceDN w:val="0"/>
        <w:adjustRightInd w:val="0"/>
        <w:spacing w:before="120"/>
        <w:ind w:left="851" w:right="5" w:hanging="426"/>
        <w:jc w:val="both"/>
        <w:rPr>
          <w:sz w:val="22"/>
          <w:szCs w:val="22"/>
        </w:rPr>
      </w:pPr>
      <w:r w:rsidRPr="00535164">
        <w:rPr>
          <w:color w:val="000000"/>
          <w:spacing w:val="2"/>
          <w:sz w:val="22"/>
          <w:szCs w:val="22"/>
        </w:rPr>
        <w:t xml:space="preserve">kontrolovat a zkoušet výstroj nádoby - (správná činnost manometrů </w:t>
      </w:r>
      <w:r w:rsidR="001F76D2">
        <w:rPr>
          <w:color w:val="000000"/>
          <w:spacing w:val="2"/>
          <w:sz w:val="22"/>
          <w:szCs w:val="22"/>
        </w:rPr>
        <w:t>–</w:t>
      </w:r>
      <w:r w:rsidRPr="00535164">
        <w:rPr>
          <w:color w:val="000000"/>
          <w:spacing w:val="2"/>
          <w:sz w:val="22"/>
          <w:szCs w:val="22"/>
        </w:rPr>
        <w:t xml:space="preserve"> 1x za 3 měsíce a</w:t>
      </w:r>
      <w:r w:rsidR="001F76D2">
        <w:rPr>
          <w:color w:val="000000"/>
          <w:spacing w:val="2"/>
          <w:sz w:val="22"/>
          <w:szCs w:val="22"/>
        </w:rPr>
        <w:t> </w:t>
      </w:r>
      <w:r w:rsidRPr="00535164">
        <w:rPr>
          <w:color w:val="000000"/>
          <w:spacing w:val="2"/>
          <w:sz w:val="22"/>
          <w:szCs w:val="22"/>
        </w:rPr>
        <w:t xml:space="preserve">průchodnost pojistných ventilů </w:t>
      </w:r>
      <w:r w:rsidR="001F76D2">
        <w:rPr>
          <w:color w:val="000000"/>
          <w:spacing w:val="2"/>
          <w:sz w:val="22"/>
          <w:szCs w:val="22"/>
        </w:rPr>
        <w:t>–</w:t>
      </w:r>
      <w:r w:rsidRPr="00535164">
        <w:rPr>
          <w:color w:val="000000"/>
          <w:spacing w:val="2"/>
          <w:sz w:val="22"/>
          <w:szCs w:val="22"/>
        </w:rPr>
        <w:t xml:space="preserve"> 1x za měsíc) podle ČSN 690012 a provádět zápis o</w:t>
      </w:r>
      <w:r w:rsidR="001F76D2">
        <w:rPr>
          <w:color w:val="000000"/>
          <w:spacing w:val="2"/>
          <w:sz w:val="22"/>
          <w:szCs w:val="22"/>
        </w:rPr>
        <w:t> </w:t>
      </w:r>
      <w:r w:rsidRPr="00535164">
        <w:rPr>
          <w:color w:val="000000"/>
          <w:spacing w:val="2"/>
          <w:sz w:val="22"/>
          <w:szCs w:val="22"/>
        </w:rPr>
        <w:t>výsledcích zkoušek do provozního deníku</w:t>
      </w:r>
      <w:r w:rsidRPr="00535164">
        <w:rPr>
          <w:color w:val="000000"/>
          <w:sz w:val="22"/>
          <w:szCs w:val="22"/>
        </w:rPr>
        <w:t>). Plnicí přetlak vzduchu uvedený na štítku TN musí být pro daný otopný systém dostatečný (1m vody v sys</w:t>
      </w:r>
      <w:r w:rsidRPr="00535164">
        <w:rPr>
          <w:color w:val="000000"/>
          <w:spacing w:val="-7"/>
          <w:sz w:val="22"/>
          <w:szCs w:val="22"/>
        </w:rPr>
        <w:t>tému=10kPa</w:t>
      </w:r>
      <w:r w:rsidRPr="00535164">
        <w:rPr>
          <w:color w:val="000000"/>
          <w:spacing w:val="2"/>
          <w:sz w:val="22"/>
          <w:szCs w:val="22"/>
        </w:rPr>
        <w:t>). Po naplnění systému vodou a odvzdušnění vyznačte na stupnici hodnotu hydrostatického tlaku vody v</w:t>
      </w:r>
      <w:r w:rsidR="001F76D2">
        <w:rPr>
          <w:color w:val="000000"/>
          <w:spacing w:val="2"/>
          <w:sz w:val="22"/>
          <w:szCs w:val="22"/>
        </w:rPr>
        <w:t> </w:t>
      </w:r>
      <w:r w:rsidRPr="00535164">
        <w:rPr>
          <w:color w:val="000000"/>
          <w:spacing w:val="5"/>
          <w:sz w:val="22"/>
          <w:szCs w:val="22"/>
        </w:rPr>
        <w:t xml:space="preserve">systému. Hodnotu plnícího přetlaku vzduchu v expanzní nádobě upravte odpuštěním na stejnou hodnotu </w:t>
      </w:r>
      <w:r w:rsidRPr="00535164">
        <w:rPr>
          <w:color w:val="000000"/>
          <w:spacing w:val="4"/>
          <w:sz w:val="22"/>
          <w:szCs w:val="22"/>
        </w:rPr>
        <w:t xml:space="preserve">jako na tlakoměru. Doplněním vody do systému upravte tlak v soustavě na hodnotu o 10 </w:t>
      </w:r>
      <w:proofErr w:type="spellStart"/>
      <w:r w:rsidRPr="00535164">
        <w:rPr>
          <w:color w:val="000000"/>
          <w:spacing w:val="4"/>
          <w:sz w:val="22"/>
          <w:szCs w:val="22"/>
        </w:rPr>
        <w:t>kPa</w:t>
      </w:r>
      <w:proofErr w:type="spellEnd"/>
      <w:r w:rsidRPr="00535164">
        <w:rPr>
          <w:color w:val="000000"/>
          <w:spacing w:val="4"/>
          <w:sz w:val="22"/>
          <w:szCs w:val="22"/>
        </w:rPr>
        <w:t xml:space="preserve"> vyšší. Další ryskou označte na tlakoměru hodnotu otvíracího přetlaku pojistného ventilu.</w:t>
      </w:r>
      <w:r w:rsidRPr="00535164">
        <w:rPr>
          <w:sz w:val="22"/>
          <w:szCs w:val="22"/>
        </w:rPr>
        <w:t xml:space="preserve"> </w:t>
      </w:r>
      <w:r w:rsidRPr="004D7128">
        <w:rPr>
          <w:color w:val="000000"/>
          <w:sz w:val="22"/>
          <w:szCs w:val="22"/>
        </w:rPr>
        <w:t>Při prvním zatápění udržujte v otopném systému max. pracovní teplotu vody po dobu 4 hodin</w:t>
      </w:r>
      <w:r w:rsidRPr="00535164">
        <w:rPr>
          <w:color w:val="000000"/>
          <w:spacing w:val="9"/>
          <w:sz w:val="22"/>
          <w:szCs w:val="22"/>
        </w:rPr>
        <w:t xml:space="preserve"> a v </w:t>
      </w:r>
      <w:r w:rsidRPr="00535164">
        <w:rPr>
          <w:color w:val="000000"/>
          <w:spacing w:val="3"/>
          <w:sz w:val="22"/>
          <w:szCs w:val="22"/>
        </w:rPr>
        <w:t>průběhu provozu soustavu opatrně odvzdušněte. Při vychladnutí doplňte soustavu vod.</w:t>
      </w:r>
    </w:p>
    <w:p w14:paraId="4BCB1E20" w14:textId="77777777" w:rsidR="00535164" w:rsidRPr="00535164" w:rsidRDefault="00535164" w:rsidP="00535164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426"/>
          <w:tab w:val="left" w:pos="504"/>
        </w:tabs>
        <w:autoSpaceDE w:val="0"/>
        <w:autoSpaceDN w:val="0"/>
        <w:adjustRightInd w:val="0"/>
        <w:spacing w:before="120"/>
        <w:ind w:left="426" w:right="5" w:hanging="426"/>
        <w:jc w:val="both"/>
        <w:rPr>
          <w:sz w:val="22"/>
          <w:szCs w:val="22"/>
        </w:rPr>
      </w:pPr>
      <w:r w:rsidRPr="00535164">
        <w:rPr>
          <w:color w:val="000000"/>
          <w:spacing w:val="3"/>
          <w:sz w:val="22"/>
          <w:szCs w:val="22"/>
        </w:rPr>
        <w:t>Periodické kontroly a zkoušky:</w:t>
      </w:r>
    </w:p>
    <w:p w14:paraId="4A4FA10B" w14:textId="77777777" w:rsidR="00535164" w:rsidRPr="00535164" w:rsidRDefault="00535164" w:rsidP="00535164">
      <w:pPr>
        <w:widowControl w:val="0"/>
        <w:numPr>
          <w:ilvl w:val="1"/>
          <w:numId w:val="14"/>
        </w:numPr>
        <w:shd w:val="clear" w:color="auto" w:fill="FFFFFF"/>
        <w:tabs>
          <w:tab w:val="clear" w:pos="1477"/>
          <w:tab w:val="left" w:pos="226"/>
          <w:tab w:val="num" w:pos="851"/>
        </w:tabs>
        <w:autoSpaceDE w:val="0"/>
        <w:autoSpaceDN w:val="0"/>
        <w:adjustRightInd w:val="0"/>
        <w:spacing w:before="120"/>
        <w:ind w:left="851" w:right="5" w:hanging="426"/>
        <w:jc w:val="both"/>
        <w:rPr>
          <w:color w:val="000000"/>
          <w:spacing w:val="-4"/>
          <w:sz w:val="22"/>
          <w:szCs w:val="22"/>
        </w:rPr>
      </w:pPr>
      <w:r w:rsidRPr="00535164">
        <w:rPr>
          <w:color w:val="000000"/>
          <w:spacing w:val="3"/>
          <w:sz w:val="22"/>
          <w:szCs w:val="22"/>
        </w:rPr>
        <w:t>Vnější kontrola se musí provádět 1x za rok.</w:t>
      </w:r>
    </w:p>
    <w:p w14:paraId="6BE200A7" w14:textId="77777777" w:rsidR="00535164" w:rsidRPr="00535164" w:rsidRDefault="00535164" w:rsidP="00535164">
      <w:pPr>
        <w:widowControl w:val="0"/>
        <w:numPr>
          <w:ilvl w:val="1"/>
          <w:numId w:val="14"/>
        </w:numPr>
        <w:shd w:val="clear" w:color="auto" w:fill="FFFFFF"/>
        <w:tabs>
          <w:tab w:val="clear" w:pos="1477"/>
          <w:tab w:val="left" w:pos="226"/>
          <w:tab w:val="num" w:pos="851"/>
        </w:tabs>
        <w:autoSpaceDE w:val="0"/>
        <w:autoSpaceDN w:val="0"/>
        <w:adjustRightInd w:val="0"/>
        <w:spacing w:before="120"/>
        <w:ind w:left="851" w:right="5" w:hanging="426"/>
        <w:jc w:val="both"/>
        <w:rPr>
          <w:color w:val="000000"/>
          <w:spacing w:val="-3"/>
          <w:sz w:val="22"/>
          <w:szCs w:val="22"/>
        </w:rPr>
      </w:pPr>
      <w:r w:rsidRPr="00535164">
        <w:rPr>
          <w:color w:val="000000"/>
          <w:spacing w:val="2"/>
          <w:sz w:val="22"/>
          <w:szCs w:val="22"/>
        </w:rPr>
        <w:t>Provedení tlakové zkoušky se musí provést nejpozději po 9 letech od data výroby.</w:t>
      </w:r>
    </w:p>
    <w:p w14:paraId="584008D1" w14:textId="77777777" w:rsidR="00535164" w:rsidRPr="00535164" w:rsidRDefault="00535164" w:rsidP="00535164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426"/>
          <w:tab w:val="left" w:pos="504"/>
        </w:tabs>
        <w:autoSpaceDE w:val="0"/>
        <w:autoSpaceDN w:val="0"/>
        <w:adjustRightInd w:val="0"/>
        <w:spacing w:before="120"/>
        <w:ind w:left="426" w:right="5" w:hanging="426"/>
        <w:jc w:val="both"/>
        <w:rPr>
          <w:sz w:val="22"/>
          <w:szCs w:val="22"/>
        </w:rPr>
      </w:pPr>
      <w:r w:rsidRPr="00535164">
        <w:rPr>
          <w:color w:val="000000"/>
          <w:spacing w:val="3"/>
          <w:sz w:val="22"/>
          <w:szCs w:val="22"/>
        </w:rPr>
        <w:t>Přezkoušení tlakové expanzní nádoby</w:t>
      </w:r>
    </w:p>
    <w:p w14:paraId="2B9F2766" w14:textId="77777777" w:rsidR="00535164" w:rsidRPr="00535164" w:rsidRDefault="00535164" w:rsidP="00535164">
      <w:pPr>
        <w:widowControl w:val="0"/>
        <w:numPr>
          <w:ilvl w:val="1"/>
          <w:numId w:val="14"/>
        </w:numPr>
        <w:shd w:val="clear" w:color="auto" w:fill="FFFFFF"/>
        <w:tabs>
          <w:tab w:val="clear" w:pos="1477"/>
          <w:tab w:val="left" w:pos="226"/>
          <w:tab w:val="num" w:pos="851"/>
        </w:tabs>
        <w:autoSpaceDE w:val="0"/>
        <w:autoSpaceDN w:val="0"/>
        <w:adjustRightInd w:val="0"/>
        <w:spacing w:before="120"/>
        <w:ind w:left="851" w:right="5" w:hanging="426"/>
        <w:jc w:val="both"/>
        <w:rPr>
          <w:color w:val="000000"/>
          <w:spacing w:val="-6"/>
          <w:sz w:val="22"/>
          <w:szCs w:val="22"/>
        </w:rPr>
      </w:pPr>
      <w:r w:rsidRPr="00535164">
        <w:rPr>
          <w:color w:val="000000"/>
          <w:spacing w:val="4"/>
          <w:sz w:val="22"/>
          <w:szCs w:val="22"/>
        </w:rPr>
        <w:t>Tlak vzduchu se kontroluje zkušebním tlakoměrem. Poklesne-li, je nutno jej dohustit.</w:t>
      </w:r>
    </w:p>
    <w:p w14:paraId="13B735FF" w14:textId="77777777" w:rsidR="00535164" w:rsidRPr="00535164" w:rsidRDefault="00535164" w:rsidP="00535164">
      <w:pPr>
        <w:widowControl w:val="0"/>
        <w:numPr>
          <w:ilvl w:val="1"/>
          <w:numId w:val="14"/>
        </w:numPr>
        <w:shd w:val="clear" w:color="auto" w:fill="FFFFFF"/>
        <w:tabs>
          <w:tab w:val="clear" w:pos="1477"/>
          <w:tab w:val="left" w:pos="226"/>
          <w:tab w:val="num" w:pos="851"/>
        </w:tabs>
        <w:autoSpaceDE w:val="0"/>
        <w:autoSpaceDN w:val="0"/>
        <w:adjustRightInd w:val="0"/>
        <w:spacing w:before="120"/>
        <w:ind w:left="851" w:right="5" w:hanging="426"/>
        <w:jc w:val="both"/>
        <w:rPr>
          <w:color w:val="000000"/>
          <w:sz w:val="22"/>
          <w:szCs w:val="22"/>
        </w:rPr>
      </w:pPr>
      <w:r w:rsidRPr="00535164">
        <w:rPr>
          <w:color w:val="000000"/>
          <w:spacing w:val="3"/>
          <w:sz w:val="22"/>
          <w:szCs w:val="22"/>
        </w:rPr>
        <w:lastRenderedPageBreak/>
        <w:t>U zařízení, kde je možno vodní stranu membrány zbavit tlaku pouze vyprázdněním celého topného systé</w:t>
      </w:r>
      <w:r w:rsidRPr="00535164">
        <w:rPr>
          <w:color w:val="000000"/>
          <w:spacing w:val="5"/>
          <w:sz w:val="22"/>
          <w:szCs w:val="22"/>
        </w:rPr>
        <w:t xml:space="preserve">mu, postačí při zkoušce snížit pouze tlak v otopném systému na statický tlak soustavy a potom změřit tlak </w:t>
      </w:r>
      <w:r w:rsidRPr="00535164">
        <w:rPr>
          <w:color w:val="000000"/>
          <w:spacing w:val="2"/>
          <w:sz w:val="22"/>
          <w:szCs w:val="22"/>
        </w:rPr>
        <w:t xml:space="preserve">vzduchu nad membránou. Je-li údaj shodný s údajem na tlakoměru otopného systému, je nádoba v pořádku. </w:t>
      </w:r>
      <w:r w:rsidRPr="00535164">
        <w:rPr>
          <w:color w:val="000000"/>
          <w:spacing w:val="3"/>
          <w:sz w:val="22"/>
          <w:szCs w:val="22"/>
        </w:rPr>
        <w:t>Je-li nižší, je nutné doplnit vzduch.</w:t>
      </w:r>
    </w:p>
    <w:p w14:paraId="769F251D" w14:textId="032E2BAC" w:rsidR="00535164" w:rsidRPr="00535164" w:rsidRDefault="00535164" w:rsidP="00535164">
      <w:pPr>
        <w:widowControl w:val="0"/>
        <w:numPr>
          <w:ilvl w:val="1"/>
          <w:numId w:val="14"/>
        </w:numPr>
        <w:shd w:val="clear" w:color="auto" w:fill="FFFFFF"/>
        <w:tabs>
          <w:tab w:val="clear" w:pos="1477"/>
          <w:tab w:val="left" w:pos="226"/>
          <w:tab w:val="num" w:pos="851"/>
        </w:tabs>
        <w:autoSpaceDE w:val="0"/>
        <w:autoSpaceDN w:val="0"/>
        <w:adjustRightInd w:val="0"/>
        <w:spacing w:before="120"/>
        <w:ind w:left="851" w:right="5" w:hanging="426"/>
        <w:jc w:val="both"/>
        <w:rPr>
          <w:color w:val="000000"/>
          <w:spacing w:val="-8"/>
          <w:sz w:val="22"/>
          <w:szCs w:val="22"/>
        </w:rPr>
      </w:pPr>
      <w:r w:rsidRPr="00535164">
        <w:rPr>
          <w:color w:val="000000"/>
          <w:spacing w:val="4"/>
          <w:sz w:val="22"/>
          <w:szCs w:val="22"/>
        </w:rPr>
        <w:t>Přezkušování a montáž expanzních nádob je nutno zajistit u odborné organizace s</w:t>
      </w:r>
      <w:r w:rsidR="001F76D2">
        <w:rPr>
          <w:color w:val="000000"/>
          <w:spacing w:val="4"/>
          <w:sz w:val="22"/>
          <w:szCs w:val="22"/>
        </w:rPr>
        <w:t> </w:t>
      </w:r>
      <w:r w:rsidRPr="00535164">
        <w:rPr>
          <w:color w:val="000000"/>
          <w:spacing w:val="4"/>
          <w:sz w:val="22"/>
          <w:szCs w:val="22"/>
        </w:rPr>
        <w:t xml:space="preserve">oprávněním k montáži </w:t>
      </w:r>
      <w:r w:rsidRPr="00535164">
        <w:rPr>
          <w:color w:val="000000"/>
          <w:spacing w:val="1"/>
          <w:sz w:val="22"/>
          <w:szCs w:val="22"/>
        </w:rPr>
        <w:t>uzavřených otopných systémů (ČSN 06 0830).</w:t>
      </w:r>
    </w:p>
    <w:p w14:paraId="525FD38D" w14:textId="77777777" w:rsidR="006E0B64" w:rsidRPr="006E0B64" w:rsidRDefault="006E0B64" w:rsidP="006E0B64">
      <w:pPr>
        <w:tabs>
          <w:tab w:val="left" w:pos="-1276"/>
        </w:tabs>
        <w:jc w:val="center"/>
        <w:rPr>
          <w:b/>
        </w:rPr>
      </w:pPr>
      <w:r>
        <w:rPr>
          <w:sz w:val="22"/>
          <w:szCs w:val="22"/>
        </w:rPr>
        <w:br w:type="page"/>
      </w:r>
      <w:r w:rsidRPr="006E0B64">
        <w:rPr>
          <w:b/>
        </w:rPr>
        <w:lastRenderedPageBreak/>
        <w:t>Bezpečnostní předpisy pro elektrická zařízení určené k užívání osobami bez elektrotechnické kvalifikace</w:t>
      </w:r>
    </w:p>
    <w:p w14:paraId="7708B2A2" w14:textId="77777777" w:rsidR="006E0B64" w:rsidRPr="001F76D2" w:rsidRDefault="006E0B64" w:rsidP="006E0B64">
      <w:pPr>
        <w:jc w:val="both"/>
      </w:pPr>
    </w:p>
    <w:p w14:paraId="23B9E2BF" w14:textId="7C2E3851" w:rsidR="006E0B64" w:rsidRPr="006E0B64" w:rsidRDefault="006E0B64" w:rsidP="006E0B64">
      <w:p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Pracovníci seznámení</w:t>
      </w:r>
      <w:r w:rsidR="001F76D2">
        <w:rPr>
          <w:sz w:val="22"/>
          <w:szCs w:val="22"/>
        </w:rPr>
        <w:t xml:space="preserve"> </w:t>
      </w:r>
      <w:r w:rsidRPr="006E0B64">
        <w:rPr>
          <w:b/>
          <w:sz w:val="22"/>
          <w:szCs w:val="22"/>
          <w:u w:val="single"/>
        </w:rPr>
        <w:t>nesmí</w:t>
      </w:r>
      <w:r w:rsidRPr="006E0B64">
        <w:rPr>
          <w:sz w:val="22"/>
          <w:szCs w:val="22"/>
        </w:rPr>
        <w:t>:</w:t>
      </w:r>
    </w:p>
    <w:p w14:paraId="2D3C7076" w14:textId="77777777" w:rsidR="006E0B64" w:rsidRPr="006E0B64" w:rsidRDefault="006E0B64" w:rsidP="006E0B64">
      <w:pPr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Pracovat na nekrytých živých částech el. zařízení, dotýkat se jich přímo nebo jakýmkoli předmětem.</w:t>
      </w:r>
    </w:p>
    <w:p w14:paraId="02B325C1" w14:textId="77777777" w:rsidR="006E0B64" w:rsidRPr="006E0B64" w:rsidRDefault="006E0B64" w:rsidP="006E0B64">
      <w:pPr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Používat poškozená el. zařízení.</w:t>
      </w:r>
    </w:p>
    <w:p w14:paraId="2DBC0A26" w14:textId="77777777" w:rsidR="006E0B64" w:rsidRPr="006E0B64" w:rsidRDefault="006E0B64" w:rsidP="006E0B64">
      <w:pPr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 xml:space="preserve">V případě, že se pohybují nebo pobývají v blízkosti el. zařízení, nesmí se žádnou částí těla ani oděvem nebo předmětem používaným při práci přiblížit k nekrytým živým částem el. zařízení pod napětím blíže než – u zařízení do 1 </w:t>
      </w:r>
      <w:proofErr w:type="spellStart"/>
      <w:r w:rsidRPr="006E0B64">
        <w:rPr>
          <w:sz w:val="22"/>
          <w:szCs w:val="22"/>
        </w:rPr>
        <w:t>kV</w:t>
      </w:r>
      <w:proofErr w:type="spellEnd"/>
      <w:r w:rsidRPr="006E0B64">
        <w:rPr>
          <w:sz w:val="22"/>
          <w:szCs w:val="22"/>
        </w:rPr>
        <w:t xml:space="preserve"> 1m, u zařízení 1 – 35 </w:t>
      </w:r>
      <w:proofErr w:type="spellStart"/>
      <w:r w:rsidRPr="006E0B64">
        <w:rPr>
          <w:sz w:val="22"/>
          <w:szCs w:val="22"/>
        </w:rPr>
        <w:t>kV</w:t>
      </w:r>
      <w:proofErr w:type="spellEnd"/>
      <w:r w:rsidRPr="006E0B64">
        <w:rPr>
          <w:sz w:val="22"/>
          <w:szCs w:val="22"/>
        </w:rPr>
        <w:t xml:space="preserve"> 2 m atd., nelze-li tomuto požadavku vyhovět, musí se el. zařízení vypnout a zajistit.</w:t>
      </w:r>
    </w:p>
    <w:p w14:paraId="5EBE92D6" w14:textId="77777777" w:rsidR="006E0B64" w:rsidRPr="006E0B64" w:rsidRDefault="006E0B64" w:rsidP="006E0B64">
      <w:pPr>
        <w:spacing w:before="120"/>
        <w:jc w:val="both"/>
        <w:rPr>
          <w:sz w:val="22"/>
          <w:szCs w:val="22"/>
        </w:rPr>
      </w:pPr>
    </w:p>
    <w:p w14:paraId="50140D68" w14:textId="77777777" w:rsidR="006E0B64" w:rsidRPr="006E0B64" w:rsidRDefault="006E0B64" w:rsidP="006E0B64">
      <w:p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 xml:space="preserve">Pracovníci seznámení </w:t>
      </w:r>
      <w:r w:rsidRPr="006E0B64">
        <w:rPr>
          <w:b/>
          <w:sz w:val="22"/>
          <w:szCs w:val="22"/>
          <w:u w:val="single"/>
        </w:rPr>
        <w:t>mohou</w:t>
      </w:r>
      <w:r w:rsidRPr="006E0B64">
        <w:rPr>
          <w:sz w:val="22"/>
          <w:szCs w:val="22"/>
        </w:rPr>
        <w:t>:</w:t>
      </w:r>
    </w:p>
    <w:p w14:paraId="2C533DAD" w14:textId="77777777" w:rsidR="006E0B64" w:rsidRPr="006E0B64" w:rsidRDefault="006E0B64" w:rsidP="006E0B64">
      <w:pPr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samostatně obsluhovat jednoduchá el. zařízení malého a nízkého napětí, která jsou provedena tak, že při jejich obsluze nemohou přijít do styku s nekrytými živými částmi,</w:t>
      </w:r>
    </w:p>
    <w:p w14:paraId="1071E919" w14:textId="69F9EACB" w:rsidR="006E0B64" w:rsidRPr="006E0B64" w:rsidRDefault="006E0B64" w:rsidP="006E0B64">
      <w:pPr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zapínat a vypínat jednoduchá el. zařízení</w:t>
      </w:r>
      <w:r w:rsidR="00DE0ACE">
        <w:rPr>
          <w:sz w:val="22"/>
          <w:szCs w:val="22"/>
        </w:rPr>
        <w:t>,</w:t>
      </w:r>
    </w:p>
    <w:p w14:paraId="7D080FFD" w14:textId="32C9276A" w:rsidR="006E0B64" w:rsidRPr="006E0B64" w:rsidRDefault="006E0B64" w:rsidP="006E0B64">
      <w:pPr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za vypnutého stavu zařízení mohou přemísťovat a prodlužovat pohyblivé přívody spojovacími šňůrami, předtím je nutno provést bezpečné odpojení od sítě vytažením vidlice ze zásuvky (nevztahuje se na zařízení, která jsou uzpůsobená jako nářadí, ruční svítidla a pod.)</w:t>
      </w:r>
      <w:r w:rsidR="00DE0ACE">
        <w:rPr>
          <w:sz w:val="22"/>
          <w:szCs w:val="22"/>
        </w:rPr>
        <w:t>,</w:t>
      </w:r>
    </w:p>
    <w:p w14:paraId="395A47AF" w14:textId="67C60560" w:rsidR="006E0B64" w:rsidRPr="006E0B64" w:rsidRDefault="006E0B64" w:rsidP="006E0B64">
      <w:pPr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vyměňovat přetavené pojistkové vložky jen za vložky závitových a přístrojových pojistek stejné hodnoty (nesmí vložky sami opravovat)</w:t>
      </w:r>
      <w:r w:rsidR="00DE0ACE">
        <w:rPr>
          <w:sz w:val="22"/>
          <w:szCs w:val="22"/>
        </w:rPr>
        <w:t>,</w:t>
      </w:r>
    </w:p>
    <w:p w14:paraId="577CD845" w14:textId="0C425510" w:rsidR="006E0B64" w:rsidRPr="006E0B64" w:rsidRDefault="006E0B64" w:rsidP="006E0B64">
      <w:pPr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vyměňovat žárovky</w:t>
      </w:r>
      <w:r w:rsidR="00DE0ACE">
        <w:rPr>
          <w:sz w:val="22"/>
          <w:szCs w:val="22"/>
        </w:rPr>
        <w:t>,</w:t>
      </w:r>
    </w:p>
    <w:p w14:paraId="6B81A4C8" w14:textId="44E12481" w:rsidR="006E0B64" w:rsidRPr="006E0B64" w:rsidRDefault="006E0B64" w:rsidP="006E0B64">
      <w:pPr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udržovat el. spotřebiče podle návodu výrobce</w:t>
      </w:r>
      <w:r w:rsidR="00DE0ACE">
        <w:rPr>
          <w:sz w:val="22"/>
          <w:szCs w:val="22"/>
        </w:rPr>
        <w:t>,</w:t>
      </w:r>
    </w:p>
    <w:p w14:paraId="679B8510" w14:textId="2A096129" w:rsidR="006E0B64" w:rsidRPr="006E0B64" w:rsidRDefault="006E0B64" w:rsidP="006E0B64">
      <w:pPr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vykonávat udržovací práce (čištění, mazání, běžné prohlídky bez rozebírání pomocí nástrojů apod.), ale vždy jen při vypnutém stavu el. zařízení</w:t>
      </w:r>
      <w:r w:rsidR="00DE0ACE">
        <w:rPr>
          <w:sz w:val="22"/>
          <w:szCs w:val="22"/>
        </w:rPr>
        <w:t>,</w:t>
      </w:r>
    </w:p>
    <w:p w14:paraId="544CB31E" w14:textId="41A31FD7" w:rsidR="006E0B64" w:rsidRPr="006E0B64" w:rsidRDefault="006E0B64" w:rsidP="006E0B64">
      <w:pPr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pracovat v blízkosti částí pod napětím při dodržení bezpečných vzdáleností</w:t>
      </w:r>
      <w:r w:rsidR="00DE0ACE">
        <w:rPr>
          <w:sz w:val="22"/>
          <w:szCs w:val="22"/>
        </w:rPr>
        <w:t>.</w:t>
      </w:r>
    </w:p>
    <w:p w14:paraId="62DCB0B3" w14:textId="77777777" w:rsidR="006E0B64" w:rsidRPr="006E0B64" w:rsidRDefault="006E0B64" w:rsidP="006E0B64">
      <w:pPr>
        <w:spacing w:before="120"/>
        <w:jc w:val="both"/>
        <w:rPr>
          <w:sz w:val="22"/>
          <w:szCs w:val="22"/>
        </w:rPr>
      </w:pPr>
    </w:p>
    <w:p w14:paraId="4773A422" w14:textId="77777777" w:rsidR="006E0B64" w:rsidRPr="006E0B64" w:rsidRDefault="006E0B64" w:rsidP="006E0B64">
      <w:p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 xml:space="preserve">Pracovníci seznámení </w:t>
      </w:r>
      <w:r w:rsidRPr="006E0B64">
        <w:rPr>
          <w:b/>
          <w:sz w:val="22"/>
          <w:szCs w:val="22"/>
          <w:u w:val="single"/>
        </w:rPr>
        <w:t>musí</w:t>
      </w:r>
      <w:r w:rsidRPr="006E0B64">
        <w:rPr>
          <w:sz w:val="22"/>
          <w:szCs w:val="22"/>
        </w:rPr>
        <w:t>:</w:t>
      </w:r>
    </w:p>
    <w:p w14:paraId="3A6C95C7" w14:textId="77777777" w:rsidR="006E0B64" w:rsidRPr="006E0B64" w:rsidRDefault="006E0B64" w:rsidP="006E0B64">
      <w:pPr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>dbát příslušných návodů a provozních předpisů, jakož i na to, aby se zařízení nepřetěžovalo a jinak nepoškozovalo,</w:t>
      </w:r>
    </w:p>
    <w:p w14:paraId="72BABC92" w14:textId="77777777" w:rsidR="006E0B64" w:rsidRPr="006E0B64" w:rsidRDefault="006E0B64" w:rsidP="006E0B64">
      <w:pPr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 w:rsidRPr="006E0B64">
        <w:rPr>
          <w:sz w:val="22"/>
          <w:szCs w:val="22"/>
        </w:rPr>
        <w:t xml:space="preserve">zjistí-li se při obsluze závada na zařízení, musí se ihned vypnout a závada ohlásit údržbáři el. zařízení nebo nadřízenému pracovníkovi, totéž platí při výskytu statické elektřiny u el. i neelektrických zařízení, projevující se jiskřením, výboji a pod. </w:t>
      </w:r>
    </w:p>
    <w:p w14:paraId="00E11F9C" w14:textId="77777777" w:rsidR="009D7ADD" w:rsidRPr="00C54F46" w:rsidRDefault="009D7ADD" w:rsidP="009D7ADD">
      <w:pPr>
        <w:ind w:left="709" w:hanging="709"/>
        <w:jc w:val="center"/>
        <w:rPr>
          <w:b/>
        </w:rPr>
      </w:pPr>
      <w:r>
        <w:rPr>
          <w:sz w:val="22"/>
          <w:szCs w:val="22"/>
        </w:rPr>
        <w:br w:type="page"/>
      </w:r>
      <w:r w:rsidRPr="00C54F46">
        <w:rPr>
          <w:b/>
        </w:rPr>
        <w:lastRenderedPageBreak/>
        <w:t xml:space="preserve">Zásady </w:t>
      </w:r>
      <w:r>
        <w:rPr>
          <w:b/>
        </w:rPr>
        <w:t>bezpečné manipulace s kotoučovými pilami na dřevo</w:t>
      </w:r>
    </w:p>
    <w:p w14:paraId="57864CCE" w14:textId="77777777" w:rsidR="009D7ADD" w:rsidRDefault="009D7ADD" w:rsidP="009D7ADD"/>
    <w:p w14:paraId="563D7053" w14:textId="0C96285D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Před spuštěním pily je třeba zkontrolovat nastavení rozvíracího klínu, popř. nastavení a</w:t>
      </w:r>
      <w:r w:rsidR="00EB3F60">
        <w:t> </w:t>
      </w:r>
      <w:r w:rsidRPr="00362B80">
        <w:t>funkci zpětných záchytů či obdobného ochranného zařízení a dále pak stav pilového kotouče.</w:t>
      </w:r>
    </w:p>
    <w:p w14:paraId="0E0AFE44" w14:textId="00269B34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Naprasklé, vyhřáté, dodatečně navrtané a od pryskyřice zanesené pilové kotouče, jakož i</w:t>
      </w:r>
      <w:r w:rsidR="00EB3F60">
        <w:t> </w:t>
      </w:r>
      <w:bookmarkStart w:id="0" w:name="_GoBack"/>
      <w:bookmarkEnd w:id="0"/>
      <w:r w:rsidRPr="00362B80">
        <w:t>pilové kotouče s ulomenými zuby apod. nesmí být použity.</w:t>
      </w:r>
    </w:p>
    <w:p w14:paraId="56C92F93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Při řezání válcového apod. materiálu je nutno používat vhodné pomůcky zamezující nežádoucímu pootočení řezaného materiálu.</w:t>
      </w:r>
    </w:p>
    <w:p w14:paraId="7F32EF11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Šířka průchozí mezery výměnné vložky ve stolu univerzální stolové kotoučové pily musí odpovídat prořezu použitého pilového kotouče.</w:t>
      </w:r>
    </w:p>
    <w:p w14:paraId="600A691E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Při řezání je nutno používat krátkou vyztuženou zástěru k ochraně břicha a netlačit obrobek k pilovému kotouči tělem. Při řezání je nebezpečné stát v rovině pilového kotouče, ruce nesmí být v rovině prováděného řezu.</w:t>
      </w:r>
    </w:p>
    <w:p w14:paraId="0A6F8D2D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Při řezání materiálů obsahujících pryskyřice je nutno pravidelně čistit pilový kotouč a další části stroje.</w:t>
      </w:r>
    </w:p>
    <w:p w14:paraId="7487B2B0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Při řezání kulatého materiálu na pilách s kolébku je možno řezat pouze jednotlivé kusy.</w:t>
      </w:r>
    </w:p>
    <w:p w14:paraId="14DF04BF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Odstraňování pilin a odřezků ze stolu univerzálních stolových kotoučových pil za chodu pilového kotouče lze provádět pouze s použitím vhodné laťky či podobné nekovové pomůcky.</w:t>
      </w:r>
    </w:p>
    <w:p w14:paraId="4AC5E223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Na stabilních trvale používaných pilách musí být instalováno odsávací zařízení na odstraňování pilin a prachu.</w:t>
      </w:r>
    </w:p>
    <w:p w14:paraId="24812EE2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Přisouvat materiál k nástroji se nesmí dříve, než nástroj dosáhl stanovené obráběcí rychlosti, obráběný materiál se nesmí tlačit k nástroji přímo tělem.</w:t>
      </w:r>
    </w:p>
    <w:p w14:paraId="0AF06999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Při dořezávání materiálu a řezání válcovitého materiálu, dokončování jakéhokoliv pracovního úkonu při obrábění krátkého a úzkého materiálu se nesmí pracovat bez stanovených pracovních pomůcek nebo přípravků (</w:t>
      </w:r>
      <w:proofErr w:type="spellStart"/>
      <w:r w:rsidRPr="00362B80">
        <w:t>dotlačovací</w:t>
      </w:r>
      <w:proofErr w:type="spellEnd"/>
      <w:r w:rsidRPr="00362B80">
        <w:t xml:space="preserve"> kolíky, posouvací přípravky o pod.). Není dovoleno používat kovové pracovní pomůcky pro jejich možný styk s nástrojem.</w:t>
      </w:r>
    </w:p>
    <w:p w14:paraId="440FCFB9" w14:textId="33B14D0E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Při obrábění materiálu delšího, než je délka pracovního stolu, se nesmí pracovat bez opěrných stojánků. Délka stolu před pilovým kotoučem nesmí být u stabilních pil menší než průměr použitého pilového kotouče, nejvíce však o 0,5 m.</w:t>
      </w:r>
    </w:p>
    <w:p w14:paraId="2DA0CE71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Doběh otáčejících se nástrojů se nesmí zkracovat po vypnutí stroje bržděním rukou, tlakem dřeva nebo jiným nevhodným způsobem.</w:t>
      </w:r>
    </w:p>
    <w:p w14:paraId="0D1C7D8D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Dokud je nástroj v pohybu, nesmí se pracovník od stroje vzdálit.</w:t>
      </w:r>
    </w:p>
    <w:p w14:paraId="19093C0D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Na každém řezném nástroji musí být trvale vyznačeny jeho nejvyšší dovolené otáčky.</w:t>
      </w:r>
    </w:p>
    <w:p w14:paraId="1251908C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Upínací příruby u jednoho pilového kotouče musí mít stejný průměr a stejné dosedací plochy.</w:t>
      </w:r>
    </w:p>
    <w:p w14:paraId="5E230BD2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Vodící pravítko musí být při řezání upnuté.</w:t>
      </w:r>
    </w:p>
    <w:p w14:paraId="018963A4" w14:textId="77777777" w:rsidR="009D7ADD" w:rsidRPr="00362B80" w:rsidRDefault="009D7ADD" w:rsidP="009D7ADD">
      <w:pPr>
        <w:numPr>
          <w:ilvl w:val="0"/>
          <w:numId w:val="19"/>
        </w:numPr>
        <w:tabs>
          <w:tab w:val="clear" w:pos="1440"/>
          <w:tab w:val="num" w:pos="426"/>
        </w:tabs>
        <w:spacing w:before="120"/>
        <w:ind w:left="425" w:hanging="357"/>
        <w:jc w:val="both"/>
      </w:pPr>
      <w:r w:rsidRPr="00362B80">
        <w:t>Řezné nástroje, u nichž se materiál do řezu posouvá rukou, musí být chráněny kromě činné části ochranným krytem.</w:t>
      </w:r>
    </w:p>
    <w:p w14:paraId="0EC030B8" w14:textId="77777777" w:rsidR="00CB2A68" w:rsidRPr="00045C9A" w:rsidRDefault="00CB2A68" w:rsidP="006E0B64">
      <w:pPr>
        <w:spacing w:line="360" w:lineRule="auto"/>
        <w:rPr>
          <w:sz w:val="22"/>
          <w:szCs w:val="22"/>
        </w:rPr>
      </w:pPr>
    </w:p>
    <w:sectPr w:rsidR="00CB2A68" w:rsidRPr="00045C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23859" w14:textId="77777777" w:rsidR="004B467C" w:rsidRDefault="004B467C" w:rsidP="00D80673">
      <w:r>
        <w:separator/>
      </w:r>
    </w:p>
  </w:endnote>
  <w:endnote w:type="continuationSeparator" w:id="0">
    <w:p w14:paraId="3664E456" w14:textId="77777777" w:rsidR="004B467C" w:rsidRDefault="004B467C" w:rsidP="00D8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363246"/>
      <w:docPartObj>
        <w:docPartGallery w:val="Page Numbers (Bottom of Page)"/>
        <w:docPartUnique/>
      </w:docPartObj>
    </w:sdtPr>
    <w:sdtEndPr/>
    <w:sdtContent>
      <w:p w14:paraId="63FB76A3" w14:textId="31CDEEF5" w:rsidR="001F76D2" w:rsidRDefault="001F76D2">
        <w:pPr>
          <w:pStyle w:val="Zpat"/>
          <w:jc w:val="center"/>
        </w:pPr>
        <w:r w:rsidRPr="001F76D2">
          <w:rPr>
            <w:sz w:val="20"/>
            <w:szCs w:val="20"/>
          </w:rPr>
          <w:fldChar w:fldCharType="begin"/>
        </w:r>
        <w:r w:rsidRPr="001F76D2">
          <w:rPr>
            <w:sz w:val="20"/>
            <w:szCs w:val="20"/>
          </w:rPr>
          <w:instrText>PAGE   \* MERGEFORMAT</w:instrText>
        </w:r>
        <w:r w:rsidRPr="001F76D2">
          <w:rPr>
            <w:sz w:val="20"/>
            <w:szCs w:val="20"/>
          </w:rPr>
          <w:fldChar w:fldCharType="separate"/>
        </w:r>
        <w:r w:rsidRPr="001F76D2">
          <w:rPr>
            <w:sz w:val="20"/>
            <w:szCs w:val="20"/>
          </w:rPr>
          <w:t>2</w:t>
        </w:r>
        <w:r w:rsidRPr="001F76D2">
          <w:rPr>
            <w:sz w:val="20"/>
            <w:szCs w:val="20"/>
          </w:rPr>
          <w:fldChar w:fldCharType="end"/>
        </w:r>
      </w:p>
    </w:sdtContent>
  </w:sdt>
  <w:p w14:paraId="6F856BB5" w14:textId="77777777" w:rsidR="001F76D2" w:rsidRDefault="001F7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DAAD" w14:textId="77777777" w:rsidR="004B467C" w:rsidRDefault="004B467C" w:rsidP="00D80673">
      <w:r>
        <w:separator/>
      </w:r>
    </w:p>
  </w:footnote>
  <w:footnote w:type="continuationSeparator" w:id="0">
    <w:p w14:paraId="7764477B" w14:textId="77777777" w:rsidR="004B467C" w:rsidRDefault="004B467C" w:rsidP="00D8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14D1" w14:textId="77777777" w:rsidR="00D80673" w:rsidRPr="00C57FDD" w:rsidRDefault="00D80673">
    <w:pPr>
      <w:pStyle w:val="Zhlav"/>
      <w:rPr>
        <w:sz w:val="22"/>
        <w:szCs w:val="22"/>
      </w:rPr>
    </w:pPr>
    <w:r w:rsidRPr="00C57FDD">
      <w:rPr>
        <w:sz w:val="22"/>
        <w:szCs w:val="22"/>
      </w:rPr>
      <w:t>SMĚRNICE PRO ZABEZPEČENÍ A ORGANIZACI BOZP A PO</w:t>
    </w:r>
    <w:r w:rsidRPr="00C57FDD">
      <w:rPr>
        <w:sz w:val="22"/>
        <w:szCs w:val="22"/>
      </w:rPr>
      <w:tab/>
      <w:t>příloha č. 1</w:t>
    </w:r>
  </w:p>
  <w:p w14:paraId="494B72E9" w14:textId="77777777" w:rsidR="00D80673" w:rsidRDefault="00D806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4E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714E4"/>
    <w:multiLevelType w:val="hybridMultilevel"/>
    <w:tmpl w:val="434ABCAE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541C"/>
    <w:multiLevelType w:val="hybridMultilevel"/>
    <w:tmpl w:val="F4B68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24B1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230FF"/>
    <w:multiLevelType w:val="hybridMultilevel"/>
    <w:tmpl w:val="ED7C6EAA"/>
    <w:lvl w:ilvl="0" w:tplc="4C6C47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806E74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17F2E"/>
    <w:multiLevelType w:val="singleLevel"/>
    <w:tmpl w:val="B5E0E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CC4088"/>
    <w:multiLevelType w:val="hybridMultilevel"/>
    <w:tmpl w:val="A6BC25B4"/>
    <w:lvl w:ilvl="0" w:tplc="D8D26918">
      <w:start w:val="9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33915"/>
    <w:multiLevelType w:val="hybridMultilevel"/>
    <w:tmpl w:val="553EC314"/>
    <w:lvl w:ilvl="0" w:tplc="2F124B1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4496"/>
    <w:multiLevelType w:val="hybridMultilevel"/>
    <w:tmpl w:val="7F62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26918">
      <w:start w:val="9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7071C"/>
    <w:multiLevelType w:val="hybridMultilevel"/>
    <w:tmpl w:val="5C9C3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A74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B2FA2"/>
    <w:multiLevelType w:val="hybridMultilevel"/>
    <w:tmpl w:val="3DEAB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A05FF"/>
    <w:multiLevelType w:val="hybridMultilevel"/>
    <w:tmpl w:val="60CC0C9A"/>
    <w:lvl w:ilvl="0" w:tplc="806E7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162BC"/>
    <w:multiLevelType w:val="hybridMultilevel"/>
    <w:tmpl w:val="2AB24368"/>
    <w:lvl w:ilvl="0" w:tplc="2F124B1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3450A"/>
    <w:multiLevelType w:val="hybridMultilevel"/>
    <w:tmpl w:val="B37062F8"/>
    <w:lvl w:ilvl="0" w:tplc="2F124B1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47A91"/>
    <w:multiLevelType w:val="hybridMultilevel"/>
    <w:tmpl w:val="59209CE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C03EF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3366418"/>
    <w:multiLevelType w:val="hybridMultilevel"/>
    <w:tmpl w:val="C78E1E3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2678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0F957B8"/>
    <w:multiLevelType w:val="hybridMultilevel"/>
    <w:tmpl w:val="534AA2F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584DCD"/>
    <w:multiLevelType w:val="hybridMultilevel"/>
    <w:tmpl w:val="BD6EAA4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6"/>
  </w:num>
  <w:num w:numId="9">
    <w:abstractNumId w:val="18"/>
  </w:num>
  <w:num w:numId="10">
    <w:abstractNumId w:val="10"/>
  </w:num>
  <w:num w:numId="11">
    <w:abstractNumId w:val="15"/>
  </w:num>
  <w:num w:numId="12">
    <w:abstractNumId w:val="17"/>
  </w:num>
  <w:num w:numId="13">
    <w:abstractNumId w:val="1"/>
  </w:num>
  <w:num w:numId="14">
    <w:abstractNumId w:val="3"/>
  </w:num>
  <w:num w:numId="15">
    <w:abstractNumId w:val="14"/>
  </w:num>
  <w:num w:numId="16">
    <w:abstractNumId w:val="16"/>
  </w:num>
  <w:num w:numId="17">
    <w:abstractNumId w:val="0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A"/>
    <w:rsid w:val="00045C9A"/>
    <w:rsid w:val="001F76D2"/>
    <w:rsid w:val="00204A4B"/>
    <w:rsid w:val="00243F29"/>
    <w:rsid w:val="003238D2"/>
    <w:rsid w:val="004B467C"/>
    <w:rsid w:val="004D7128"/>
    <w:rsid w:val="005130C3"/>
    <w:rsid w:val="00535164"/>
    <w:rsid w:val="005A6FDC"/>
    <w:rsid w:val="00647ECB"/>
    <w:rsid w:val="006E0B64"/>
    <w:rsid w:val="00821163"/>
    <w:rsid w:val="008A1ED6"/>
    <w:rsid w:val="0091411B"/>
    <w:rsid w:val="009D7ADD"/>
    <w:rsid w:val="00A17BAA"/>
    <w:rsid w:val="00BD24A4"/>
    <w:rsid w:val="00C36DAF"/>
    <w:rsid w:val="00C57FDD"/>
    <w:rsid w:val="00C67F4F"/>
    <w:rsid w:val="00CB2A68"/>
    <w:rsid w:val="00D333DF"/>
    <w:rsid w:val="00D80673"/>
    <w:rsid w:val="00DA6155"/>
    <w:rsid w:val="00DE0ACE"/>
    <w:rsid w:val="00E063F6"/>
    <w:rsid w:val="00E12B62"/>
    <w:rsid w:val="00EB3F60"/>
    <w:rsid w:val="00EE78A5"/>
    <w:rsid w:val="00F14BC7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89F16"/>
  <w15:chartTrackingRefBased/>
  <w15:docId w15:val="{AA2BD9C4-4E66-F94F-9B18-5DED18F1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6E0B64"/>
    <w:pPr>
      <w:keepNext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6E0B64"/>
    <w:pPr>
      <w:keepNext/>
      <w:jc w:val="both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045C9A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CB2A68"/>
    <w:pPr>
      <w:jc w:val="both"/>
    </w:pPr>
    <w:rPr>
      <w:sz w:val="20"/>
      <w:szCs w:val="20"/>
    </w:rPr>
  </w:style>
  <w:style w:type="paragraph" w:styleId="Zkladntext2">
    <w:name w:val="Body Text 2"/>
    <w:basedOn w:val="Normln"/>
    <w:rsid w:val="00CB2A68"/>
    <w:pPr>
      <w:jc w:val="center"/>
    </w:pPr>
    <w:rPr>
      <w:szCs w:val="20"/>
    </w:rPr>
  </w:style>
  <w:style w:type="table" w:styleId="Mkatabulky">
    <w:name w:val="Table Grid"/>
    <w:basedOn w:val="Normlntabulka"/>
    <w:rsid w:val="00CB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B2A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0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67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0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673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6E0B64"/>
    <w:rPr>
      <w:sz w:val="24"/>
    </w:rPr>
  </w:style>
  <w:style w:type="character" w:customStyle="1" w:styleId="Nadpis5Char">
    <w:name w:val="Nadpis 5 Char"/>
    <w:basedOn w:val="Standardnpsmoodstavce"/>
    <w:link w:val="Nadpis5"/>
    <w:rsid w:val="006E0B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3377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 pokyny žebříky</vt:lpstr>
    </vt:vector>
  </TitlesOfParts>
  <Company>Monika Janečková</Company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 pokyny žebříky</dc:title>
  <dc:subject/>
  <dc:creator>Monika Janečková</dc:creator>
  <cp:keywords/>
  <cp:lastModifiedBy>Helena Korábová</cp:lastModifiedBy>
  <cp:revision>9</cp:revision>
  <cp:lastPrinted>2005-02-09T22:06:00Z</cp:lastPrinted>
  <dcterms:created xsi:type="dcterms:W3CDTF">2020-02-11T13:25:00Z</dcterms:created>
  <dcterms:modified xsi:type="dcterms:W3CDTF">2020-02-18T09:19:00Z</dcterms:modified>
</cp:coreProperties>
</file>